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D45D" w14:textId="77777777" w:rsidR="00013C2F" w:rsidRDefault="00013C2F" w:rsidP="009914F4">
      <w:pPr>
        <w:spacing w:before="120" w:after="120" w:line="240" w:lineRule="auto"/>
        <w:rPr>
          <w:rFonts w:eastAsia="Times New Roman" w:cstheme="minorHAnsi"/>
          <w:b/>
          <w:bCs/>
          <w:sz w:val="36"/>
          <w:szCs w:val="36"/>
          <w:lang w:eastAsia="lv-LV"/>
        </w:rPr>
      </w:pPr>
    </w:p>
    <w:p w14:paraId="6140E9A5" w14:textId="77777777" w:rsidR="005C53C7" w:rsidRPr="00013C2F" w:rsidRDefault="00192698" w:rsidP="005C53C7">
      <w:pPr>
        <w:spacing w:before="120" w:after="12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>
        <w:rPr>
          <w:rFonts w:eastAsia="Times New Roman" w:cstheme="minorHAnsi"/>
          <w:b/>
          <w:bCs/>
          <w:sz w:val="36"/>
          <w:szCs w:val="36"/>
          <w:lang w:eastAsia="lv-LV"/>
        </w:rPr>
        <w:t>Kandavas novada dome</w:t>
      </w:r>
      <w:r w:rsidR="003C5D0F">
        <w:rPr>
          <w:rFonts w:eastAsia="Times New Roman" w:cstheme="minorHAnsi"/>
          <w:b/>
          <w:bCs/>
          <w:sz w:val="36"/>
          <w:szCs w:val="36"/>
          <w:lang w:eastAsia="lv-LV"/>
        </w:rPr>
        <w:t>s</w:t>
      </w:r>
    </w:p>
    <w:p w14:paraId="12505482" w14:textId="77777777" w:rsidR="003C5D0F" w:rsidRDefault="005C53C7" w:rsidP="003C5D0F">
      <w:pPr>
        <w:spacing w:before="120" w:after="12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  <w:r w:rsidR="00192698">
        <w:rPr>
          <w:rFonts w:eastAsia="Times New Roman" w:cstheme="minorHAnsi"/>
          <w:b/>
          <w:bCs/>
          <w:lang w:eastAsia="lv-LV"/>
        </w:rPr>
        <w:t xml:space="preserve"> </w:t>
      </w:r>
    </w:p>
    <w:p w14:paraId="2EC6B27B" w14:textId="631C9608" w:rsidR="005C53C7" w:rsidRPr="003C5D0F" w:rsidRDefault="004D1515" w:rsidP="003C5D0F">
      <w:pPr>
        <w:spacing w:before="120" w:after="120" w:line="240" w:lineRule="auto"/>
        <w:jc w:val="center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TIRGUS IZPĒTĒ</w:t>
      </w:r>
    </w:p>
    <w:p w14:paraId="17B9D574" w14:textId="77777777" w:rsidR="005C53C7" w:rsidRPr="00013C2F" w:rsidRDefault="00F7209A" w:rsidP="005C53C7">
      <w:pPr>
        <w:spacing w:before="120" w:after="120" w:line="240" w:lineRule="auto"/>
        <w:jc w:val="center"/>
        <w:rPr>
          <w:rFonts w:eastAsia="Times New Roman" w:cstheme="minorHAnsi"/>
          <w:b/>
          <w:sz w:val="48"/>
          <w:szCs w:val="48"/>
          <w:lang w:eastAsia="lv-LV"/>
        </w:rPr>
      </w:pPr>
      <w:r>
        <w:rPr>
          <w:rFonts w:eastAsia="Times New Roman" w:cstheme="minorHAnsi"/>
          <w:b/>
          <w:bCs/>
          <w:sz w:val="48"/>
          <w:szCs w:val="48"/>
          <w:lang w:eastAsia="lv-LV"/>
        </w:rPr>
        <w:t>Vingrošana</w:t>
      </w:r>
      <w:r w:rsidR="003C5D0F">
        <w:rPr>
          <w:rFonts w:eastAsia="Times New Roman" w:cstheme="minorHAnsi"/>
          <w:b/>
          <w:bCs/>
          <w:sz w:val="48"/>
          <w:szCs w:val="48"/>
          <w:lang w:eastAsia="lv-LV"/>
        </w:rPr>
        <w:t xml:space="preserve"> </w:t>
      </w:r>
      <w:r w:rsidRPr="00223E29">
        <w:rPr>
          <w:rFonts w:eastAsia="Times New Roman" w:cstheme="minorHAnsi"/>
          <w:b/>
          <w:bCs/>
          <w:sz w:val="48"/>
          <w:szCs w:val="48"/>
          <w:lang w:eastAsia="lv-LV"/>
        </w:rPr>
        <w:t>telpās</w:t>
      </w:r>
      <w:r>
        <w:rPr>
          <w:rFonts w:eastAsia="Times New Roman" w:cstheme="minorHAnsi"/>
          <w:b/>
          <w:bCs/>
          <w:sz w:val="48"/>
          <w:szCs w:val="48"/>
          <w:lang w:eastAsia="lv-LV"/>
        </w:rPr>
        <w:t xml:space="preserve"> trenera vadībā </w:t>
      </w:r>
    </w:p>
    <w:p w14:paraId="4F3E8288" w14:textId="77777777"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C53C7" w:rsidRPr="00F419C2" w14:paraId="67B0CCED" w14:textId="77777777" w:rsidTr="00310D2C">
        <w:tc>
          <w:tcPr>
            <w:tcW w:w="4643" w:type="dxa"/>
          </w:tcPr>
          <w:p w14:paraId="2C226882" w14:textId="77777777"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4644" w:type="dxa"/>
          </w:tcPr>
          <w:p w14:paraId="3F10198B" w14:textId="39D17732" w:rsidR="005C53C7" w:rsidRPr="00F419C2" w:rsidRDefault="000A48A1" w:rsidP="00310D2C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Vingrošana </w:t>
            </w:r>
            <w:r w:rsidRPr="00223E29">
              <w:rPr>
                <w:rFonts w:eastAsia="Times New Roman" w:cstheme="minorHAnsi"/>
                <w:sz w:val="24"/>
                <w:szCs w:val="24"/>
                <w:lang w:eastAsia="lv-LV"/>
              </w:rPr>
              <w:t>telpā</w:t>
            </w:r>
            <w:r w:rsidR="002E19DD" w:rsidRPr="00223E29">
              <w:rPr>
                <w:rFonts w:eastAsia="Times New Roman" w:cstheme="minorHAnsi"/>
                <w:sz w:val="24"/>
                <w:szCs w:val="24"/>
                <w:lang w:eastAsia="lv-LV"/>
              </w:rPr>
              <w:t>s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trenera vadībā</w:t>
            </w:r>
          </w:p>
        </w:tc>
      </w:tr>
      <w:tr w:rsidR="005C53C7" w:rsidRPr="00F419C2" w14:paraId="78DA0F69" w14:textId="77777777" w:rsidTr="00310D2C">
        <w:tc>
          <w:tcPr>
            <w:tcW w:w="4643" w:type="dxa"/>
          </w:tcPr>
          <w:p w14:paraId="04B27B5D" w14:textId="77777777"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4644" w:type="dxa"/>
          </w:tcPr>
          <w:p w14:paraId="4E335B67" w14:textId="77777777" w:rsidR="00310D2C" w:rsidRPr="00F419C2" w:rsidRDefault="003C5D0F" w:rsidP="00310D2C">
            <w:pPr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Piedāvājums jāiesniedz Kandavas novada domē</w:t>
            </w:r>
            <w:r w:rsidR="00141DA8"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</w:p>
          <w:p w14:paraId="2346563C" w14:textId="77777777" w:rsidR="00310D2C" w:rsidRPr="00F419C2" w:rsidRDefault="00141DA8" w:rsidP="00141DA8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sūtot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uz  e-pasta</w:t>
            </w:r>
            <w:r w:rsid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adresi: </w:t>
            </w:r>
            <w:hyperlink r:id="rId8" w:history="1">
              <w:r w:rsidR="00310D2C" w:rsidRPr="00F419C2">
                <w:rPr>
                  <w:rStyle w:val="Hyperlink"/>
                  <w:rFonts w:eastAsia="Times New Roman" w:cstheme="minorHAnsi"/>
                  <w:sz w:val="24"/>
                  <w:szCs w:val="24"/>
                  <w:lang w:eastAsia="lv-LV"/>
                </w:rPr>
                <w:t>dome@kandava.lv</w:t>
              </w:r>
            </w:hyperlink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5C671124" w14:textId="3E44890D" w:rsidR="00310D2C" w:rsidRPr="00F419C2" w:rsidRDefault="003C5D0F" w:rsidP="00310D2C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vai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iesniedzot person</w:t>
            </w:r>
            <w:r w:rsidR="00174458">
              <w:rPr>
                <w:rFonts w:eastAsia="Times New Roman" w:cstheme="minorHAnsi"/>
                <w:sz w:val="24"/>
                <w:szCs w:val="24"/>
                <w:lang w:eastAsia="lv-LV"/>
              </w:rPr>
              <w:t>īgi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Kandavas novada domē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Dārza iela 6, Kandava</w:t>
            </w:r>
          </w:p>
          <w:p w14:paraId="790967A5" w14:textId="78ACCA0F" w:rsidR="005C53C7" w:rsidRPr="00F419C2" w:rsidRDefault="003C5D0F" w:rsidP="00310D2C">
            <w:pPr>
              <w:spacing w:before="120" w:after="120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līdz 202</w:t>
            </w:r>
            <w:r w:rsidR="005A2946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. gada </w:t>
            </w:r>
            <w:r w:rsidR="00380CBF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7</w:t>
            </w:r>
            <w:r w:rsidR="00223E29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. jūnijam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, plkst. 15.00.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106A13">
              <w:rPr>
                <w:rFonts w:eastAsia="Times New Roman" w:cstheme="minorHAnsi"/>
                <w:sz w:val="24"/>
                <w:szCs w:val="24"/>
                <w:lang w:eastAsia="lv-LV"/>
              </w:rPr>
              <w:t>I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esniedzot elektroniski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piedāvājumam jābūt parakstītam ar drošu elektronisku parakstu.</w:t>
            </w:r>
          </w:p>
        </w:tc>
      </w:tr>
      <w:tr w:rsidR="005C53C7" w:rsidRPr="00F419C2" w14:paraId="2ACA4C49" w14:textId="77777777" w:rsidTr="00310D2C">
        <w:tc>
          <w:tcPr>
            <w:tcW w:w="4643" w:type="dxa"/>
          </w:tcPr>
          <w:p w14:paraId="608E33B1" w14:textId="77777777"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4644" w:type="dxa"/>
          </w:tcPr>
          <w:p w14:paraId="4A61F394" w14:textId="17A9DA9A" w:rsidR="005C53C7" w:rsidRPr="00F419C2" w:rsidRDefault="00174458" w:rsidP="00310D2C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01.07.2021. – 31.12.2021.</w:t>
            </w:r>
          </w:p>
        </w:tc>
      </w:tr>
      <w:tr w:rsidR="005C53C7" w:rsidRPr="00F419C2" w14:paraId="610D2657" w14:textId="77777777" w:rsidTr="00310D2C">
        <w:tc>
          <w:tcPr>
            <w:tcW w:w="4643" w:type="dxa"/>
          </w:tcPr>
          <w:p w14:paraId="2DDD45FE" w14:textId="77777777"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4644" w:type="dxa"/>
          </w:tcPr>
          <w:p w14:paraId="1CD2E0F7" w14:textId="13BCD60C" w:rsidR="005C53C7" w:rsidRPr="00F419C2" w:rsidRDefault="00FF37A5" w:rsidP="00310D2C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Linda Tarasova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Tālr</w:t>
            </w:r>
            <w:proofErr w:type="spellEnd"/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: 63107364,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mob.tel. 29408348,</w:t>
            </w:r>
            <w:r w:rsidR="00374DDE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e-pasts: </w:t>
            </w:r>
            <w:hyperlink r:id="rId9" w:history="1">
              <w:r w:rsidR="006C1027" w:rsidRPr="00554CD0">
                <w:rPr>
                  <w:rStyle w:val="Hyperlink"/>
                </w:rPr>
                <w:t>linda.tarasova</w:t>
              </w:r>
              <w:r w:rsidR="006C1027" w:rsidRPr="00554CD0">
                <w:rPr>
                  <w:rStyle w:val="Hyperlink"/>
                  <w:sz w:val="24"/>
                  <w:szCs w:val="24"/>
                </w:rPr>
                <w:t>@kandava.lv</w:t>
              </w:r>
            </w:hyperlink>
          </w:p>
        </w:tc>
      </w:tr>
      <w:tr w:rsidR="005C53C7" w:rsidRPr="00F419C2" w14:paraId="54648481" w14:textId="77777777" w:rsidTr="00310D2C">
        <w:tc>
          <w:tcPr>
            <w:tcW w:w="4643" w:type="dxa"/>
          </w:tcPr>
          <w:p w14:paraId="5084C3CD" w14:textId="77777777"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4644" w:type="dxa"/>
          </w:tcPr>
          <w:p w14:paraId="10587468" w14:textId="50EC374C" w:rsidR="00F654D4" w:rsidRPr="00F419C2" w:rsidRDefault="005C53C7" w:rsidP="00310D2C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1) </w:t>
            </w:r>
            <w:r w:rsidR="00A6490B">
              <w:rPr>
                <w:rFonts w:eastAsia="Times New Roman" w:cstheme="minorHAnsi"/>
                <w:sz w:val="24"/>
                <w:szCs w:val="24"/>
                <w:lang w:eastAsia="lv-LV"/>
              </w:rPr>
              <w:t>f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inanšu piedāvājums, saskaņā ar pievienoto veidlapu</w:t>
            </w:r>
            <w:r w:rsidR="00A6490B">
              <w:rPr>
                <w:rFonts w:eastAsia="Times New Roman" w:cstheme="minorHAnsi"/>
                <w:sz w:val="24"/>
                <w:szCs w:val="24"/>
                <w:lang w:eastAsia="lv-LV"/>
              </w:rPr>
              <w:t>;</w:t>
            </w:r>
          </w:p>
          <w:p w14:paraId="2C766098" w14:textId="7DD75AF0" w:rsidR="005C53C7" w:rsidRPr="00F419C2" w:rsidRDefault="00F654D4" w:rsidP="00310D2C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 w:rsidR="005C53C7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) 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CV, izglītīb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u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apliecinošu dokumentu kopijas un nodokļu maksātāja reģistrācijas apliecība (ja attiecināms)</w:t>
            </w:r>
            <w:r w:rsidR="00106A13"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</w:p>
        </w:tc>
      </w:tr>
      <w:tr w:rsidR="005C53C7" w:rsidRPr="00F419C2" w14:paraId="2C0AE239" w14:textId="77777777" w:rsidTr="00310D2C">
        <w:tc>
          <w:tcPr>
            <w:tcW w:w="4643" w:type="dxa"/>
          </w:tcPr>
          <w:p w14:paraId="2F3C282C" w14:textId="77777777"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4644" w:type="dxa"/>
          </w:tcPr>
          <w:p w14:paraId="31DDFB9F" w14:textId="2FB88AD0" w:rsidR="005C53C7" w:rsidRPr="00F419C2" w:rsidRDefault="00F85BED" w:rsidP="00310D2C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Z</w:t>
            </w:r>
            <w:r w:rsidR="005C53C7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emākā cena par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vienu nodarbību</w:t>
            </w:r>
            <w:r w:rsidR="00F746F3">
              <w:rPr>
                <w:rFonts w:eastAsia="Times New Roman" w:cstheme="minorHAnsi"/>
                <w:sz w:val="24"/>
                <w:szCs w:val="24"/>
                <w:lang w:eastAsia="lv-LV"/>
              </w:rPr>
              <w:t>, piedāvājuma kvalitātes at</w:t>
            </w:r>
            <w:r w:rsidR="006C1027">
              <w:rPr>
                <w:rFonts w:eastAsia="Times New Roman" w:cstheme="minorHAnsi"/>
                <w:sz w:val="24"/>
                <w:szCs w:val="24"/>
                <w:lang w:eastAsia="lv-LV"/>
              </w:rPr>
              <w:t>bilstības</w:t>
            </w:r>
            <w:r w:rsidR="00F746F3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F746F3">
              <w:rPr>
                <w:rFonts w:eastAsia="Times New Roman" w:cstheme="minorHAnsi"/>
                <w:sz w:val="24"/>
                <w:szCs w:val="24"/>
                <w:lang w:eastAsia="lv-LV"/>
              </w:rPr>
              <w:t>izvērtējums</w:t>
            </w:r>
            <w:proofErr w:type="spellEnd"/>
            <w:r w:rsidR="00F746F3"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</w:p>
        </w:tc>
      </w:tr>
    </w:tbl>
    <w:p w14:paraId="310559D1" w14:textId="2F8221E5" w:rsidR="00F654D4" w:rsidRDefault="005C53C7" w:rsidP="00837210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F419C2">
        <w:rPr>
          <w:rFonts w:eastAsia="Times New Roman" w:cstheme="minorHAnsi"/>
          <w:sz w:val="24"/>
          <w:szCs w:val="24"/>
          <w:lang w:eastAsia="lv-LV"/>
        </w:rPr>
        <w:t>Sagatavoja:</w:t>
      </w:r>
      <w:r w:rsidR="00837210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F654D4" w:rsidRPr="00F419C2">
        <w:rPr>
          <w:rFonts w:eastAsia="Times New Roman" w:cstheme="minorHAnsi"/>
          <w:b/>
          <w:bCs/>
          <w:sz w:val="24"/>
          <w:szCs w:val="24"/>
          <w:lang w:eastAsia="lv-LV"/>
        </w:rPr>
        <w:t>Attīstības un plānošanas nodaļas projektu vadītāja</w:t>
      </w:r>
      <w:r w:rsidRPr="00F419C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</w:t>
      </w:r>
      <w:r w:rsidR="00F41649">
        <w:rPr>
          <w:rFonts w:eastAsia="Times New Roman" w:cstheme="minorHAnsi"/>
          <w:b/>
          <w:bCs/>
          <w:sz w:val="24"/>
          <w:szCs w:val="24"/>
          <w:lang w:eastAsia="lv-LV"/>
        </w:rPr>
        <w:t>Linda Tarasova</w:t>
      </w:r>
      <w:r w:rsidRPr="00013C2F">
        <w:rPr>
          <w:rFonts w:eastAsia="Times New Roman" w:cstheme="minorHAnsi"/>
          <w:sz w:val="24"/>
          <w:szCs w:val="24"/>
          <w:lang w:eastAsia="lv-LV"/>
        </w:rPr>
        <w:br w:type="page"/>
      </w:r>
    </w:p>
    <w:p w14:paraId="3553771A" w14:textId="77777777" w:rsidR="00F654D4" w:rsidRPr="003C5D0F" w:rsidRDefault="003C5D0F" w:rsidP="00F654D4">
      <w:pPr>
        <w:spacing w:after="160" w:line="259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lastRenderedPageBreak/>
        <w:t>TEHNISKĀS SPECIFIKĀCIJAS RAKSTUROJUMS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835"/>
        <w:gridCol w:w="4380"/>
      </w:tblGrid>
      <w:tr w:rsidR="0051123B" w:rsidRPr="009F345E" w14:paraId="45C2C41D" w14:textId="77777777" w:rsidTr="0051123B">
        <w:tc>
          <w:tcPr>
            <w:tcW w:w="959" w:type="dxa"/>
          </w:tcPr>
          <w:p w14:paraId="5E0CE18E" w14:textId="77777777" w:rsidR="0051123B" w:rsidRPr="00F419C2" w:rsidRDefault="0051123B" w:rsidP="003C5D0F">
            <w:pPr>
              <w:jc w:val="center"/>
              <w:rPr>
                <w:sz w:val="24"/>
                <w:szCs w:val="24"/>
              </w:rPr>
            </w:pPr>
            <w:proofErr w:type="spellStart"/>
            <w:r w:rsidRPr="00F419C2">
              <w:rPr>
                <w:sz w:val="24"/>
                <w:szCs w:val="24"/>
              </w:rPr>
              <w:t>N.p.k</w:t>
            </w:r>
            <w:proofErr w:type="spellEnd"/>
            <w:r w:rsidRPr="00F419C2">
              <w:rPr>
                <w:sz w:val="24"/>
                <w:szCs w:val="24"/>
              </w:rPr>
              <w:t>.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2F35FEDF" w14:textId="77777777" w:rsidR="0051123B" w:rsidRPr="00F419C2" w:rsidRDefault="0051123B" w:rsidP="003C5D0F">
            <w:pPr>
              <w:jc w:val="center"/>
              <w:rPr>
                <w:sz w:val="24"/>
                <w:szCs w:val="24"/>
                <w:u w:val="single"/>
              </w:rPr>
            </w:pPr>
            <w:r w:rsidRPr="00F419C2">
              <w:rPr>
                <w:sz w:val="24"/>
                <w:szCs w:val="24"/>
              </w:rPr>
              <w:t>Raksturojums</w:t>
            </w:r>
          </w:p>
        </w:tc>
        <w:tc>
          <w:tcPr>
            <w:tcW w:w="4380" w:type="dxa"/>
            <w:shd w:val="clear" w:color="auto" w:fill="auto"/>
          </w:tcPr>
          <w:p w14:paraId="457F7545" w14:textId="77777777" w:rsidR="0051123B" w:rsidRPr="00F419C2" w:rsidRDefault="0051123B" w:rsidP="003C5D0F">
            <w:pPr>
              <w:spacing w:after="160" w:line="259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Apraksts</w:t>
            </w:r>
          </w:p>
        </w:tc>
      </w:tr>
      <w:tr w:rsidR="0051123B" w:rsidRPr="009F345E" w14:paraId="7A028B33" w14:textId="77777777" w:rsidTr="00432261">
        <w:tc>
          <w:tcPr>
            <w:tcW w:w="959" w:type="dxa"/>
          </w:tcPr>
          <w:p w14:paraId="5BEA6387" w14:textId="77777777" w:rsidR="0051123B" w:rsidRPr="00432261" w:rsidRDefault="0051123B" w:rsidP="0043226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49F90776" w14:textId="77777777" w:rsidR="0051123B" w:rsidRPr="00F419C2" w:rsidRDefault="0051123B" w:rsidP="00F419C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71A01667" w14:textId="77777777" w:rsidR="0051123B" w:rsidRPr="00F419C2" w:rsidRDefault="0051123B" w:rsidP="003C5D0F">
            <w:pPr>
              <w:numPr>
                <w:ilvl w:val="0"/>
                <w:numId w:val="2"/>
              </w:numPr>
              <w:tabs>
                <w:tab w:val="clear" w:pos="612"/>
                <w:tab w:val="num" w:pos="252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Nodarbības bērniem un pieaugušajiem, sniedzot teorētiskās un praktiskās zināšanas. Nodarbību laikā interesentiem jāapgūst vingrošanas pamatelementi, vingrojumi līdzsvara un koordinācijas uzlabošanai un jāveicina aktivitāšu ieviešana ikdienā. </w:t>
            </w:r>
            <w:r w:rsidR="00432261">
              <w:rPr>
                <w:sz w:val="24"/>
                <w:szCs w:val="24"/>
              </w:rPr>
              <w:t>J</w:t>
            </w:r>
            <w:r w:rsidR="00432261" w:rsidRPr="00F419C2">
              <w:rPr>
                <w:sz w:val="24"/>
                <w:szCs w:val="24"/>
              </w:rPr>
              <w:t>āapgūst vingrojumi</w:t>
            </w:r>
            <w:r w:rsidR="00432261">
              <w:rPr>
                <w:sz w:val="24"/>
                <w:szCs w:val="24"/>
              </w:rPr>
              <w:t xml:space="preserve"> g</w:t>
            </w:r>
            <w:r w:rsidR="003C5D0F" w:rsidRPr="00F419C2">
              <w:rPr>
                <w:sz w:val="24"/>
                <w:szCs w:val="24"/>
              </w:rPr>
              <w:t>alven</w:t>
            </w:r>
            <w:r w:rsidR="00432261">
              <w:rPr>
                <w:sz w:val="24"/>
                <w:szCs w:val="24"/>
              </w:rPr>
              <w:t>o</w:t>
            </w:r>
            <w:r w:rsidR="003C5D0F" w:rsidRPr="00F419C2">
              <w:rPr>
                <w:sz w:val="24"/>
                <w:szCs w:val="24"/>
              </w:rPr>
              <w:t xml:space="preserve"> ķermeņa muskuļu grup</w:t>
            </w:r>
            <w:r w:rsidR="00432261">
              <w:rPr>
                <w:sz w:val="24"/>
                <w:szCs w:val="24"/>
              </w:rPr>
              <w:t>u nostiprināšanai.</w:t>
            </w:r>
          </w:p>
          <w:p w14:paraId="258853C6" w14:textId="77777777" w:rsidR="0051123B" w:rsidRPr="00F419C2" w:rsidRDefault="003C5D0F" w:rsidP="003C5D0F">
            <w:pPr>
              <w:numPr>
                <w:ilvl w:val="0"/>
                <w:numId w:val="2"/>
              </w:numPr>
              <w:tabs>
                <w:tab w:val="clear" w:pos="612"/>
                <w:tab w:val="num" w:pos="252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Nepieciešamības gadījumā nodrošināt ar inventāru.</w:t>
            </w:r>
          </w:p>
        </w:tc>
      </w:tr>
      <w:tr w:rsidR="0051123B" w:rsidRPr="009F345E" w14:paraId="063A8D01" w14:textId="77777777" w:rsidTr="003C5D0F">
        <w:tc>
          <w:tcPr>
            <w:tcW w:w="959" w:type="dxa"/>
          </w:tcPr>
          <w:p w14:paraId="4EA30D2D" w14:textId="77777777" w:rsidR="0051123B" w:rsidRPr="00432261" w:rsidRDefault="0051123B" w:rsidP="00432261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603D55AE" w14:textId="77777777" w:rsidR="0051123B" w:rsidRPr="00F419C2" w:rsidRDefault="0051123B" w:rsidP="00F419C2">
            <w:pPr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2C0CE85A" w14:textId="539BC5A9" w:rsidR="0051123B" w:rsidRPr="00B95949" w:rsidRDefault="0051123B" w:rsidP="003C5D0F">
            <w:pPr>
              <w:jc w:val="both"/>
              <w:rPr>
                <w:sz w:val="24"/>
                <w:szCs w:val="24"/>
                <w:highlight w:val="yellow"/>
              </w:rPr>
            </w:pPr>
            <w:r w:rsidRPr="00CD62B1">
              <w:rPr>
                <w:sz w:val="24"/>
                <w:szCs w:val="24"/>
              </w:rPr>
              <w:t xml:space="preserve">1 (vienas) nodarbības ilgums – 60 (sešdesmit) minūtes. </w:t>
            </w:r>
            <w:r w:rsidRPr="008E6A8F">
              <w:rPr>
                <w:sz w:val="24"/>
                <w:szCs w:val="24"/>
              </w:rPr>
              <w:t>Biežums</w:t>
            </w:r>
            <w:r w:rsidR="003C5D0F" w:rsidRPr="008E6A8F">
              <w:rPr>
                <w:sz w:val="24"/>
                <w:szCs w:val="24"/>
              </w:rPr>
              <w:t>- līguma ietvaros paredzētas</w:t>
            </w:r>
            <w:r w:rsidRPr="008E6A8F">
              <w:rPr>
                <w:sz w:val="24"/>
                <w:szCs w:val="24"/>
              </w:rPr>
              <w:t xml:space="preserve"> </w:t>
            </w:r>
            <w:r w:rsidR="003C5D0F" w:rsidRPr="008E6A8F">
              <w:rPr>
                <w:sz w:val="24"/>
                <w:szCs w:val="24"/>
              </w:rPr>
              <w:t xml:space="preserve">vismaz </w:t>
            </w:r>
            <w:r w:rsidR="008E6A8F" w:rsidRPr="008E6A8F">
              <w:rPr>
                <w:sz w:val="24"/>
                <w:szCs w:val="24"/>
              </w:rPr>
              <w:t>20</w:t>
            </w:r>
            <w:r w:rsidRPr="008E6A8F">
              <w:rPr>
                <w:sz w:val="24"/>
                <w:szCs w:val="24"/>
              </w:rPr>
              <w:t xml:space="preserve"> (</w:t>
            </w:r>
            <w:r w:rsidR="008E6A8F" w:rsidRPr="008E6A8F">
              <w:rPr>
                <w:sz w:val="24"/>
                <w:szCs w:val="24"/>
              </w:rPr>
              <w:t>divdesmit</w:t>
            </w:r>
            <w:r w:rsidR="003C5D0F" w:rsidRPr="008E6A8F">
              <w:rPr>
                <w:sz w:val="24"/>
                <w:szCs w:val="24"/>
              </w:rPr>
              <w:t>)</w:t>
            </w:r>
            <w:r w:rsidRPr="008E6A8F">
              <w:rPr>
                <w:sz w:val="24"/>
                <w:szCs w:val="24"/>
              </w:rPr>
              <w:t xml:space="preserve"> </w:t>
            </w:r>
            <w:r w:rsidR="00432261" w:rsidRPr="008E6A8F">
              <w:rPr>
                <w:sz w:val="24"/>
                <w:szCs w:val="24"/>
              </w:rPr>
              <w:t>nodarbības.</w:t>
            </w:r>
            <w:r w:rsidRPr="008E6A8F">
              <w:rPr>
                <w:sz w:val="24"/>
                <w:szCs w:val="24"/>
              </w:rPr>
              <w:t xml:space="preserve"> </w:t>
            </w:r>
          </w:p>
        </w:tc>
      </w:tr>
      <w:tr w:rsidR="0051123B" w:rsidRPr="009F345E" w14:paraId="2A93FF34" w14:textId="77777777" w:rsidTr="003C5D0F">
        <w:tc>
          <w:tcPr>
            <w:tcW w:w="959" w:type="dxa"/>
          </w:tcPr>
          <w:p w14:paraId="0F401DB5" w14:textId="77777777" w:rsidR="0051123B" w:rsidRPr="00432261" w:rsidRDefault="0051123B" w:rsidP="00432261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29C06107" w14:textId="77777777" w:rsidR="0051123B" w:rsidRPr="00F419C2" w:rsidRDefault="0051123B" w:rsidP="00F419C2">
            <w:pPr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laiks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54570CD4" w14:textId="6867AD35" w:rsidR="0051123B" w:rsidRPr="00F419C2" w:rsidRDefault="004C13B3" w:rsidP="003C5D0F">
            <w:pPr>
              <w:jc w:val="both"/>
              <w:rPr>
                <w:sz w:val="24"/>
                <w:szCs w:val="24"/>
              </w:rPr>
            </w:pPr>
            <w:r w:rsidRPr="00E37DE0">
              <w:rPr>
                <w:sz w:val="24"/>
                <w:szCs w:val="24"/>
              </w:rPr>
              <w:t>01</w:t>
            </w:r>
            <w:r w:rsidR="0051123B" w:rsidRPr="00E37DE0">
              <w:rPr>
                <w:sz w:val="24"/>
                <w:szCs w:val="24"/>
              </w:rPr>
              <w:t>.</w:t>
            </w:r>
            <w:r w:rsidRPr="00E37DE0">
              <w:rPr>
                <w:sz w:val="24"/>
                <w:szCs w:val="24"/>
              </w:rPr>
              <w:t>0</w:t>
            </w:r>
            <w:r w:rsidR="00187038" w:rsidRPr="00E37DE0">
              <w:rPr>
                <w:sz w:val="24"/>
                <w:szCs w:val="24"/>
              </w:rPr>
              <w:t>7</w:t>
            </w:r>
            <w:r w:rsidR="0051123B" w:rsidRPr="00E37DE0">
              <w:rPr>
                <w:sz w:val="24"/>
                <w:szCs w:val="24"/>
              </w:rPr>
              <w:t>.20</w:t>
            </w:r>
            <w:r w:rsidRPr="00E37DE0">
              <w:rPr>
                <w:sz w:val="24"/>
                <w:szCs w:val="24"/>
              </w:rPr>
              <w:t>2</w:t>
            </w:r>
            <w:r w:rsidR="00187038" w:rsidRPr="00E37DE0">
              <w:rPr>
                <w:sz w:val="24"/>
                <w:szCs w:val="24"/>
              </w:rPr>
              <w:t>1</w:t>
            </w:r>
            <w:r w:rsidR="0051123B" w:rsidRPr="00E37DE0">
              <w:rPr>
                <w:sz w:val="24"/>
                <w:szCs w:val="24"/>
              </w:rPr>
              <w:t>.-</w:t>
            </w:r>
            <w:r w:rsidRPr="00E37DE0">
              <w:rPr>
                <w:sz w:val="24"/>
                <w:szCs w:val="24"/>
              </w:rPr>
              <w:t>31</w:t>
            </w:r>
            <w:r w:rsidR="0051123B" w:rsidRPr="00E37DE0">
              <w:rPr>
                <w:sz w:val="24"/>
                <w:szCs w:val="24"/>
              </w:rPr>
              <w:t>.1</w:t>
            </w:r>
            <w:r w:rsidRPr="00E37DE0">
              <w:rPr>
                <w:sz w:val="24"/>
                <w:szCs w:val="24"/>
              </w:rPr>
              <w:t>2</w:t>
            </w:r>
            <w:r w:rsidR="0051123B" w:rsidRPr="00E37DE0">
              <w:rPr>
                <w:sz w:val="24"/>
                <w:szCs w:val="24"/>
              </w:rPr>
              <w:t>.20</w:t>
            </w:r>
            <w:r w:rsidRPr="00E37DE0">
              <w:rPr>
                <w:sz w:val="24"/>
                <w:szCs w:val="24"/>
              </w:rPr>
              <w:t>2</w:t>
            </w:r>
            <w:r w:rsidR="00187038" w:rsidRPr="00E37DE0">
              <w:rPr>
                <w:sz w:val="24"/>
                <w:szCs w:val="24"/>
              </w:rPr>
              <w:t>1</w:t>
            </w:r>
            <w:r w:rsidR="0051123B" w:rsidRPr="00E37DE0">
              <w:rPr>
                <w:sz w:val="24"/>
                <w:szCs w:val="24"/>
              </w:rPr>
              <w:t>.</w:t>
            </w:r>
            <w:r w:rsidR="00380CBF">
              <w:rPr>
                <w:sz w:val="24"/>
                <w:szCs w:val="24"/>
              </w:rPr>
              <w:t xml:space="preserve"> </w:t>
            </w:r>
            <w:r w:rsidR="003C5D0F" w:rsidRPr="00F419C2">
              <w:rPr>
                <w:sz w:val="24"/>
                <w:szCs w:val="24"/>
              </w:rPr>
              <w:t>(Konkrēt</w:t>
            </w:r>
            <w:r w:rsidR="00432261">
              <w:rPr>
                <w:sz w:val="24"/>
                <w:szCs w:val="24"/>
              </w:rPr>
              <w:t>i nodarbību</w:t>
            </w:r>
            <w:r w:rsidR="003C5D0F" w:rsidRPr="00F419C2">
              <w:rPr>
                <w:sz w:val="24"/>
                <w:szCs w:val="24"/>
              </w:rPr>
              <w:t xml:space="preserve"> datumi un laiki </w:t>
            </w:r>
            <w:r w:rsidR="0051123B" w:rsidRPr="00F419C2">
              <w:rPr>
                <w:sz w:val="24"/>
                <w:szCs w:val="24"/>
              </w:rPr>
              <w:t>tiks precizēt</w:t>
            </w:r>
            <w:r w:rsidR="003C5D0F" w:rsidRPr="00F419C2">
              <w:rPr>
                <w:sz w:val="24"/>
                <w:szCs w:val="24"/>
              </w:rPr>
              <w:t>i</w:t>
            </w:r>
            <w:r w:rsidR="0051123B" w:rsidRPr="00F419C2">
              <w:rPr>
                <w:sz w:val="24"/>
                <w:szCs w:val="24"/>
              </w:rPr>
              <w:t xml:space="preserve"> pie līguma slēgšanas</w:t>
            </w:r>
            <w:r w:rsidR="003C5D0F" w:rsidRPr="00F419C2">
              <w:rPr>
                <w:sz w:val="24"/>
                <w:szCs w:val="24"/>
              </w:rPr>
              <w:t>)</w:t>
            </w:r>
          </w:p>
        </w:tc>
      </w:tr>
      <w:tr w:rsidR="0051123B" w:rsidRPr="009F345E" w14:paraId="0B232465" w14:textId="77777777" w:rsidTr="003C5D0F">
        <w:tc>
          <w:tcPr>
            <w:tcW w:w="959" w:type="dxa"/>
          </w:tcPr>
          <w:p w14:paraId="0AB22DBC" w14:textId="77777777" w:rsidR="0051123B" w:rsidRPr="00432261" w:rsidRDefault="0051123B" w:rsidP="00432261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70912F7B" w14:textId="77777777" w:rsidR="0051123B" w:rsidRPr="00F419C2" w:rsidRDefault="0051123B" w:rsidP="00F419C2">
            <w:pPr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nosacījumi, personu skaits grupā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0CD765A4" w14:textId="77777777" w:rsidR="0051123B" w:rsidRPr="00F419C2" w:rsidRDefault="0051123B" w:rsidP="00310D2C">
            <w:pPr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Pienākumos ietilpst:</w:t>
            </w:r>
          </w:p>
          <w:p w14:paraId="3E63040B" w14:textId="5DCA730C" w:rsidR="0051123B" w:rsidRPr="00F419C2" w:rsidRDefault="0051123B" w:rsidP="00310D2C">
            <w:pPr>
              <w:numPr>
                <w:ilvl w:val="0"/>
                <w:numId w:val="4"/>
              </w:numPr>
              <w:spacing w:after="0" w:line="240" w:lineRule="auto"/>
              <w:ind w:left="25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Nodarbību programmas un darba materiālu sastādīšana</w:t>
            </w:r>
            <w:r w:rsidR="00106A13">
              <w:rPr>
                <w:sz w:val="24"/>
                <w:szCs w:val="24"/>
              </w:rPr>
              <w:t xml:space="preserve"> un </w:t>
            </w:r>
            <w:r w:rsidRPr="00F419C2">
              <w:rPr>
                <w:sz w:val="24"/>
                <w:szCs w:val="24"/>
              </w:rPr>
              <w:t xml:space="preserve"> nodarbību vadīšana;</w:t>
            </w:r>
          </w:p>
          <w:p w14:paraId="779EEE10" w14:textId="77777777" w:rsidR="0051123B" w:rsidRPr="00F419C2" w:rsidRDefault="0051123B" w:rsidP="00310D2C">
            <w:pPr>
              <w:numPr>
                <w:ilvl w:val="0"/>
                <w:numId w:val="4"/>
              </w:numPr>
              <w:spacing w:after="0" w:line="240" w:lineRule="auto"/>
              <w:ind w:left="25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Nodarbību dalībnieku reģistrēšana Pasūtītāja sagatavotā reģistrācijas lapā;</w:t>
            </w:r>
          </w:p>
          <w:p w14:paraId="271FD460" w14:textId="4B09F672" w:rsidR="0051123B" w:rsidRPr="00F419C2" w:rsidRDefault="0051123B" w:rsidP="00310D2C">
            <w:pPr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Grupā </w:t>
            </w:r>
            <w:r w:rsidR="004C13B3" w:rsidRPr="00F419C2">
              <w:rPr>
                <w:sz w:val="24"/>
                <w:szCs w:val="24"/>
              </w:rPr>
              <w:t>maksimums</w:t>
            </w:r>
            <w:r w:rsidRPr="00F419C2">
              <w:rPr>
                <w:sz w:val="24"/>
                <w:szCs w:val="24"/>
              </w:rPr>
              <w:t xml:space="preserve"> </w:t>
            </w:r>
            <w:r w:rsidR="00BA52DA">
              <w:rPr>
                <w:sz w:val="24"/>
                <w:szCs w:val="24"/>
              </w:rPr>
              <w:t>20</w:t>
            </w:r>
            <w:r w:rsidRPr="00F419C2">
              <w:rPr>
                <w:sz w:val="24"/>
                <w:szCs w:val="24"/>
              </w:rPr>
              <w:t xml:space="preserve"> personas</w:t>
            </w:r>
            <w:r w:rsidR="004C13B3" w:rsidRPr="00F419C2">
              <w:rPr>
                <w:sz w:val="24"/>
                <w:szCs w:val="24"/>
              </w:rPr>
              <w:t>, sakarā ar Covid-19 izplatības ierobežošanas pasākumiem (MK noteikumi Nr.360)</w:t>
            </w:r>
            <w:r w:rsidR="00F419C2">
              <w:rPr>
                <w:sz w:val="24"/>
                <w:szCs w:val="24"/>
              </w:rPr>
              <w:t xml:space="preserve"> </w:t>
            </w:r>
            <w:r w:rsidR="003C5D0F" w:rsidRPr="00F419C2">
              <w:rPr>
                <w:sz w:val="24"/>
                <w:szCs w:val="24"/>
              </w:rPr>
              <w:t>(Grupas lielums var mainīties ņemot vērā valstī noteiktos ierobežojumus)</w:t>
            </w:r>
            <w:r w:rsidR="00E10186">
              <w:rPr>
                <w:sz w:val="24"/>
                <w:szCs w:val="24"/>
              </w:rPr>
              <w:t>, kā arī nodarbības var tikt vadītas attālināti, ja valstī noteikti ierobežojumi nepieļauj nodarbības klātienē.</w:t>
            </w:r>
          </w:p>
        </w:tc>
      </w:tr>
      <w:tr w:rsidR="0051123B" w14:paraId="3807C39F" w14:textId="77777777" w:rsidTr="003C5D0F">
        <w:tc>
          <w:tcPr>
            <w:tcW w:w="959" w:type="dxa"/>
          </w:tcPr>
          <w:p w14:paraId="5E37EF09" w14:textId="77777777" w:rsidR="0051123B" w:rsidRPr="00432261" w:rsidRDefault="0051123B" w:rsidP="00432261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22DA1CE4" w14:textId="77777777" w:rsidR="0051123B" w:rsidRPr="00F419C2" w:rsidRDefault="0051123B" w:rsidP="00F419C2">
            <w:pPr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vieta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24930A88" w14:textId="159F7ECC" w:rsidR="0051123B" w:rsidRPr="00F419C2" w:rsidRDefault="0051123B" w:rsidP="00310D2C">
            <w:pPr>
              <w:ind w:left="-68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Kandavas novads</w:t>
            </w:r>
          </w:p>
        </w:tc>
      </w:tr>
      <w:tr w:rsidR="0051123B" w14:paraId="50C26264" w14:textId="77777777" w:rsidTr="003C5D0F">
        <w:tc>
          <w:tcPr>
            <w:tcW w:w="959" w:type="dxa"/>
          </w:tcPr>
          <w:p w14:paraId="1CE877CA" w14:textId="77777777" w:rsidR="0051123B" w:rsidRPr="00432261" w:rsidRDefault="0051123B" w:rsidP="00432261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1D484FBC" w14:textId="77777777" w:rsidR="0051123B" w:rsidRPr="00F419C2" w:rsidRDefault="0051123B" w:rsidP="00F419C2">
            <w:pPr>
              <w:spacing w:after="36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4380" w:type="dxa"/>
            <w:shd w:val="clear" w:color="auto" w:fill="auto"/>
          </w:tcPr>
          <w:p w14:paraId="7A27A07B" w14:textId="77777777" w:rsidR="00310D2C" w:rsidRPr="00F419C2" w:rsidRDefault="0051123B" w:rsidP="00310D2C">
            <w:pPr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Nepieciešama iepriekšējā pieredze un iemaņas darbā ar bērniem un </w:t>
            </w:r>
            <w:r w:rsidRPr="00F419C2">
              <w:rPr>
                <w:sz w:val="24"/>
                <w:szCs w:val="24"/>
              </w:rPr>
              <w:lastRenderedPageBreak/>
              <w:t>pieaugušajiem. Pieredze vismaz 5 vingrošanas nodarbību (lekciju, semināru, grupu nodarbību un/vai citu izglītojošu pasākumu) vadīšanā. Pretendentam jābūt vismaz vienam no norādītajiem kvalifikāciju apliecinošiem dokumentiem:</w:t>
            </w:r>
          </w:p>
          <w:p w14:paraId="5D448FEF" w14:textId="22AF8749" w:rsidR="00310D2C" w:rsidRPr="00F419C2" w:rsidRDefault="00D03229" w:rsidP="00310D2C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10D2C" w:rsidRPr="00F419C2">
              <w:rPr>
                <w:sz w:val="24"/>
                <w:szCs w:val="24"/>
              </w:rPr>
              <w:t>ugstākā izglītība sporta zinātnē;</w:t>
            </w:r>
          </w:p>
          <w:p w14:paraId="2A52AA67" w14:textId="04DE0B9E" w:rsidR="00310D2C" w:rsidRPr="00F419C2" w:rsidRDefault="00D03229" w:rsidP="00310D2C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10D2C" w:rsidRPr="00F419C2">
              <w:rPr>
                <w:sz w:val="24"/>
                <w:szCs w:val="24"/>
              </w:rPr>
              <w:t>rofesionālā augstākā izglītība programmā “Izglītības un sporta darba speciālists”</w:t>
            </w:r>
            <w:r w:rsidR="00432261">
              <w:rPr>
                <w:sz w:val="24"/>
                <w:szCs w:val="24"/>
              </w:rPr>
              <w:t>;</w:t>
            </w:r>
          </w:p>
          <w:p w14:paraId="405FFE72" w14:textId="5268AE10" w:rsidR="00310D2C" w:rsidRPr="00F419C2" w:rsidRDefault="00D03229" w:rsidP="00310D2C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</w:t>
            </w:r>
            <w:r w:rsidR="00310D2C" w:rsidRPr="00F419C2">
              <w:rPr>
                <w:sz w:val="24"/>
                <w:szCs w:val="24"/>
              </w:rPr>
              <w:t>itnesa</w:t>
            </w:r>
            <w:proofErr w:type="spellEnd"/>
            <w:r w:rsidR="00310D2C" w:rsidRPr="00F419C2">
              <w:rPr>
                <w:sz w:val="24"/>
                <w:szCs w:val="24"/>
              </w:rPr>
              <w:t xml:space="preserve"> trenera kvalifikācija</w:t>
            </w:r>
            <w:r w:rsidR="00432261">
              <w:rPr>
                <w:sz w:val="24"/>
                <w:szCs w:val="24"/>
              </w:rPr>
              <w:t>.</w:t>
            </w:r>
          </w:p>
          <w:p w14:paraId="3DB12AC3" w14:textId="77777777" w:rsidR="0051123B" w:rsidRPr="00F419C2" w:rsidRDefault="0051123B" w:rsidP="00310D2C">
            <w:pPr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Obligātas latviešu valodas zināšanas.</w:t>
            </w:r>
          </w:p>
        </w:tc>
      </w:tr>
      <w:tr w:rsidR="0051123B" w14:paraId="38C76748" w14:textId="77777777" w:rsidTr="003C5D0F">
        <w:tc>
          <w:tcPr>
            <w:tcW w:w="959" w:type="dxa"/>
          </w:tcPr>
          <w:p w14:paraId="4C457137" w14:textId="77777777" w:rsidR="0051123B" w:rsidRPr="00432261" w:rsidRDefault="0051123B" w:rsidP="00432261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1F15317C" w14:textId="77777777" w:rsidR="0051123B" w:rsidRPr="00F419C2" w:rsidRDefault="0051123B" w:rsidP="00F419C2">
            <w:pPr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Līguma izpildes termiņš</w:t>
            </w:r>
          </w:p>
        </w:tc>
        <w:tc>
          <w:tcPr>
            <w:tcW w:w="4380" w:type="dxa"/>
            <w:shd w:val="clear" w:color="auto" w:fill="auto"/>
          </w:tcPr>
          <w:p w14:paraId="0B18281C" w14:textId="5B2ED255" w:rsidR="0051123B" w:rsidRPr="00F419C2" w:rsidRDefault="00F074AC" w:rsidP="0051123B">
            <w:pPr>
              <w:jc w:val="both"/>
              <w:rPr>
                <w:sz w:val="24"/>
                <w:szCs w:val="24"/>
              </w:rPr>
            </w:pPr>
            <w:r w:rsidRPr="00E37DE0">
              <w:rPr>
                <w:sz w:val="24"/>
                <w:szCs w:val="24"/>
              </w:rPr>
              <w:t>01</w:t>
            </w:r>
            <w:r w:rsidR="00310D2C" w:rsidRPr="00E37DE0">
              <w:rPr>
                <w:sz w:val="24"/>
                <w:szCs w:val="24"/>
              </w:rPr>
              <w:t>.0</w:t>
            </w:r>
            <w:r w:rsidRPr="00E37DE0">
              <w:rPr>
                <w:sz w:val="24"/>
                <w:szCs w:val="24"/>
              </w:rPr>
              <w:t>7</w:t>
            </w:r>
            <w:r w:rsidR="004C13B3" w:rsidRPr="00E37DE0">
              <w:rPr>
                <w:sz w:val="24"/>
                <w:szCs w:val="24"/>
              </w:rPr>
              <w:t>.202</w:t>
            </w:r>
            <w:r w:rsidRPr="00E37DE0">
              <w:rPr>
                <w:sz w:val="24"/>
                <w:szCs w:val="24"/>
              </w:rPr>
              <w:t>1</w:t>
            </w:r>
            <w:r w:rsidR="004C13B3" w:rsidRPr="00E37DE0">
              <w:rPr>
                <w:sz w:val="24"/>
                <w:szCs w:val="24"/>
              </w:rPr>
              <w:t>.-</w:t>
            </w:r>
            <w:r w:rsidRPr="00E37DE0">
              <w:rPr>
                <w:sz w:val="24"/>
                <w:szCs w:val="24"/>
              </w:rPr>
              <w:t>30</w:t>
            </w:r>
            <w:r w:rsidR="004C13B3" w:rsidRPr="00E37DE0">
              <w:rPr>
                <w:sz w:val="24"/>
                <w:szCs w:val="24"/>
              </w:rPr>
              <w:t>.12.202</w:t>
            </w:r>
            <w:r w:rsidRPr="00E37DE0">
              <w:rPr>
                <w:sz w:val="24"/>
                <w:szCs w:val="24"/>
              </w:rPr>
              <w:t>1</w:t>
            </w:r>
            <w:r w:rsidR="004C13B3" w:rsidRPr="00E37DE0">
              <w:rPr>
                <w:sz w:val="24"/>
                <w:szCs w:val="24"/>
              </w:rPr>
              <w:t>.</w:t>
            </w:r>
          </w:p>
        </w:tc>
      </w:tr>
      <w:tr w:rsidR="0051123B" w14:paraId="056228A4" w14:textId="77777777" w:rsidTr="003C5D0F">
        <w:tc>
          <w:tcPr>
            <w:tcW w:w="959" w:type="dxa"/>
          </w:tcPr>
          <w:p w14:paraId="54D1F5F8" w14:textId="77777777" w:rsidR="0051123B" w:rsidRPr="00432261" w:rsidRDefault="0051123B" w:rsidP="00432261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  <w:p w14:paraId="15D60982" w14:textId="77777777" w:rsidR="00C35BD2" w:rsidRPr="00F419C2" w:rsidRDefault="00C35BD2" w:rsidP="00F419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4F376E9B" w14:textId="77777777" w:rsidR="0051123B" w:rsidRPr="00F419C2" w:rsidRDefault="00C35BD2" w:rsidP="00F419C2">
            <w:pPr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4380" w:type="dxa"/>
            <w:shd w:val="clear" w:color="auto" w:fill="auto"/>
          </w:tcPr>
          <w:p w14:paraId="1C9B1ADC" w14:textId="77777777" w:rsidR="0051123B" w:rsidRPr="00F419C2" w:rsidRDefault="0051123B" w:rsidP="0051123B">
            <w:pPr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Pakalpojums tiek iepirkts SAM 9.2.4.2. Pasākumi vietējās sabiedrības veselības veicināšanai un slimību profilaksei projekta „Slimību profilakses un veselības veicināšanas pasākumi Kandavas novadā” Nr.9.2.4.2/16/I/080 ietvaros. </w:t>
            </w:r>
          </w:p>
        </w:tc>
      </w:tr>
    </w:tbl>
    <w:p w14:paraId="21BDD054" w14:textId="77777777" w:rsidR="00F654D4" w:rsidRPr="00F654D4" w:rsidRDefault="00F654D4" w:rsidP="00F654D4">
      <w:pPr>
        <w:spacing w:after="160" w:line="259" w:lineRule="auto"/>
        <w:rPr>
          <w:rFonts w:eastAsia="Times New Roman" w:cstheme="minorHAnsi"/>
          <w:sz w:val="36"/>
          <w:szCs w:val="36"/>
          <w:lang w:eastAsia="lv-LV"/>
        </w:rPr>
      </w:pPr>
    </w:p>
    <w:p w14:paraId="09EDFB90" w14:textId="77777777" w:rsidR="00F654D4" w:rsidRDefault="00F654D4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09D87D03" w14:textId="77777777" w:rsidR="00F654D4" w:rsidRDefault="00F654D4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51408A52" w14:textId="77777777" w:rsidR="00F654D4" w:rsidRDefault="00F654D4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lang w:eastAsia="lv-LV"/>
        </w:rPr>
        <w:br w:type="page"/>
      </w:r>
    </w:p>
    <w:p w14:paraId="34074867" w14:textId="0B4C162C" w:rsidR="005C53C7" w:rsidRPr="00013C2F" w:rsidRDefault="005C53C7" w:rsidP="005C53C7">
      <w:pPr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lastRenderedPageBreak/>
        <w:t>Pielikums Nr.</w:t>
      </w:r>
      <w:r w:rsidR="00845874">
        <w:rPr>
          <w:rFonts w:eastAsia="Times New Roman" w:cstheme="minorHAnsi"/>
          <w:sz w:val="24"/>
          <w:szCs w:val="24"/>
          <w:lang w:eastAsia="lv-LV"/>
        </w:rPr>
        <w:t>1</w:t>
      </w:r>
    </w:p>
    <w:p w14:paraId="16715E61" w14:textId="77777777"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14:paraId="163E633E" w14:textId="77777777" w:rsidR="005C53C7" w:rsidRPr="00013C2F" w:rsidRDefault="005C53C7" w:rsidP="004E1C8C">
      <w:pPr>
        <w:spacing w:before="120" w:after="12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t xml:space="preserve">Mēs, </w:t>
      </w:r>
      <w:r w:rsidR="00310D2C">
        <w:rPr>
          <w:rFonts w:eastAsia="Times New Roman" w:cstheme="minorHAnsi"/>
          <w:sz w:val="24"/>
          <w:szCs w:val="24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 w:rsidR="00310D2C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Pr="00013C2F">
        <w:rPr>
          <w:rFonts w:eastAsia="Times New Roman" w:cstheme="minorHAnsi"/>
          <w:sz w:val="24"/>
          <w:szCs w:val="24"/>
          <w:lang w:eastAsia="lv-LV"/>
        </w:rPr>
        <w:t>(nosaukums, adrese, reģistrācijas nr.), piedāvājam veikt pakalpojumu atbilstoši tehniskajā specifikācijā noteiktajām prasībām un apjomiem: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5C53C7" w:rsidRPr="00013C2F" w14:paraId="6BC06AAE" w14:textId="77777777" w:rsidTr="00ED3665">
        <w:tc>
          <w:tcPr>
            <w:tcW w:w="7621" w:type="dxa"/>
            <w:shd w:val="clear" w:color="auto" w:fill="F2F2F2" w:themeFill="background1" w:themeFillShade="F2"/>
            <w:vAlign w:val="center"/>
          </w:tcPr>
          <w:p w14:paraId="7271F73F" w14:textId="77777777" w:rsidR="005C53C7" w:rsidRPr="00F419C2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9270ECB" w14:textId="77777777" w:rsidR="005C53C7" w:rsidRPr="00F419C2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Cena par 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vienu nodarbību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0A6F5299" w14:textId="77777777" w:rsidR="005C53C7" w:rsidRPr="00F419C2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5C53C7" w:rsidRPr="00013C2F" w14:paraId="257559C0" w14:textId="77777777" w:rsidTr="00ED3665">
        <w:tc>
          <w:tcPr>
            <w:tcW w:w="7621" w:type="dxa"/>
          </w:tcPr>
          <w:p w14:paraId="4FC990C4" w14:textId="77777777"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b/>
                <w:lang w:eastAsia="lv-LV"/>
              </w:rPr>
            </w:pPr>
            <w:r w:rsidRPr="00013C2F">
              <w:rPr>
                <w:rFonts w:eastAsia="Times New Roman" w:cstheme="minorHAnsi"/>
                <w:b/>
                <w:lang w:eastAsia="lv-LV"/>
              </w:rPr>
              <w:t xml:space="preserve"> </w:t>
            </w:r>
          </w:p>
        </w:tc>
        <w:tc>
          <w:tcPr>
            <w:tcW w:w="1843" w:type="dxa"/>
          </w:tcPr>
          <w:p w14:paraId="02C39D47" w14:textId="77777777" w:rsidR="005C53C7" w:rsidRPr="00013C2F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3E103B9B" w14:textId="77777777" w:rsidTr="00ED3665">
        <w:tc>
          <w:tcPr>
            <w:tcW w:w="7621" w:type="dxa"/>
            <w:vAlign w:val="bottom"/>
          </w:tcPr>
          <w:p w14:paraId="2200F3FE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1843" w:type="dxa"/>
            <w:vAlign w:val="bottom"/>
          </w:tcPr>
          <w:p w14:paraId="199D2E91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512F77D4" w14:textId="77777777" w:rsidTr="00ED3665">
        <w:tc>
          <w:tcPr>
            <w:tcW w:w="7621" w:type="dxa"/>
            <w:vAlign w:val="bottom"/>
          </w:tcPr>
          <w:p w14:paraId="0FCB755D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1843" w:type="dxa"/>
            <w:vAlign w:val="bottom"/>
          </w:tcPr>
          <w:p w14:paraId="0B623247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14:paraId="2514D609" w14:textId="77777777"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2B63DED4" w14:textId="77777777" w:rsidR="005C53C7" w:rsidRPr="00E61F2C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31683067" w14:textId="77777777" w:rsidR="005C53C7" w:rsidRPr="00C35BD2" w:rsidRDefault="005C53C7" w:rsidP="00C35BD2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5C53C7" w:rsidRPr="00013C2F" w14:paraId="43212486" w14:textId="77777777" w:rsidTr="00ED366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05159A8A" w14:textId="77777777" w:rsidR="005C53C7" w:rsidRPr="00F419C2" w:rsidRDefault="005C53C7" w:rsidP="00ED3665">
            <w:pPr>
              <w:spacing w:before="1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</w:tcPr>
          <w:p w14:paraId="28D65FAC" w14:textId="77777777"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14:paraId="3F99C777" w14:textId="77777777" w:rsidTr="00ED366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6982F6C1" w14:textId="77777777" w:rsidR="005C53C7" w:rsidRPr="00F419C2" w:rsidRDefault="005C53C7" w:rsidP="00ED3665">
            <w:pPr>
              <w:spacing w:before="1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</w:tcPr>
          <w:p w14:paraId="60412E4A" w14:textId="77777777"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14:paraId="562DEDD2" w14:textId="77777777" w:rsidTr="00ED366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0986005E" w14:textId="77777777" w:rsidR="005C53C7" w:rsidRPr="00F419C2" w:rsidRDefault="005C53C7" w:rsidP="00ED3665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</w:tcPr>
          <w:p w14:paraId="74C8CB58" w14:textId="77777777"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14:paraId="4C1A0DB3" w14:textId="77777777" w:rsidTr="00ED366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3B097F0F" w14:textId="77777777" w:rsidR="005C53C7" w:rsidRPr="00F419C2" w:rsidRDefault="005C53C7" w:rsidP="00ED3665">
            <w:pPr>
              <w:spacing w:before="120" w:after="1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</w:tcPr>
          <w:p w14:paraId="765C4042" w14:textId="77777777"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14:paraId="49B64D8F" w14:textId="77777777" w:rsidTr="00ED366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1E8C7142" w14:textId="77777777" w:rsidR="005C53C7" w:rsidRPr="00F419C2" w:rsidRDefault="005C53C7" w:rsidP="00ED3665">
            <w:pPr>
              <w:spacing w:before="120" w:after="1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</w:tcPr>
          <w:p w14:paraId="0CE1B3AB" w14:textId="77777777"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</w:tbl>
    <w:p w14:paraId="71CA47C1" w14:textId="77777777" w:rsidR="00C35BD2" w:rsidRDefault="004C13B3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Pretendents apliecina, ka piedāvājums atbilst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Tehnisk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ās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specifikācija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>s raksturojumam</w:t>
      </w:r>
    </w:p>
    <w:p w14:paraId="782FAB06" w14:textId="77777777" w:rsidR="00C35BD2" w:rsidRPr="00C35BD2" w:rsidRDefault="00C35BD2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</w:p>
    <w:p w14:paraId="57C10562" w14:textId="77777777" w:rsidR="00C35BD2" w:rsidRDefault="00C35BD2" w:rsidP="005C53C7">
      <w:pPr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C00B1" wp14:editId="4F335067">
                <wp:simplePos x="0" y="0"/>
                <wp:positionH relativeFrom="column">
                  <wp:posOffset>169545</wp:posOffset>
                </wp:positionH>
                <wp:positionV relativeFrom="paragraph">
                  <wp:posOffset>6985</wp:posOffset>
                </wp:positionV>
                <wp:extent cx="5379720" cy="22860"/>
                <wp:effectExtent l="0" t="0" r="30480" b="3429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D1A4F" id="Taisns savienotāj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.55pt" to="4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22F8525A" w14:textId="77777777" w:rsidR="00AB4F92" w:rsidRPr="00AB4F92" w:rsidRDefault="00C35BD2" w:rsidP="003E4442">
      <w:pPr>
        <w:jc w:val="center"/>
        <w:rPr>
          <w:rFonts w:cstheme="minorHAnsi"/>
        </w:rPr>
      </w:pPr>
      <w:r w:rsidRPr="00C35BD2">
        <w:rPr>
          <w:rFonts w:eastAsia="Times New Roman" w:cstheme="minorHAnsi"/>
          <w:i/>
          <w:iCs/>
          <w:lang w:eastAsia="lv-LV"/>
        </w:rPr>
        <w:t>(paraksts un da</w:t>
      </w:r>
      <w:r>
        <w:rPr>
          <w:rFonts w:eastAsia="Times New Roman" w:cstheme="minorHAnsi"/>
          <w:i/>
          <w:iCs/>
          <w:lang w:eastAsia="lv-LV"/>
        </w:rPr>
        <w:t>tum</w:t>
      </w:r>
      <w:r w:rsidR="003E4442">
        <w:rPr>
          <w:rFonts w:eastAsia="Times New Roman" w:cstheme="minorHAnsi"/>
          <w:i/>
          <w:iCs/>
          <w:lang w:eastAsia="lv-LV"/>
        </w:rPr>
        <w:t>s)</w:t>
      </w:r>
    </w:p>
    <w:sectPr w:rsidR="00AB4F92" w:rsidRPr="00AB4F92" w:rsidSect="001F6B36">
      <w:headerReference w:type="default" r:id="rId10"/>
      <w:headerReference w:type="first" r:id="rId11"/>
      <w:pgSz w:w="12240" w:h="15840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D3C6" w14:textId="77777777" w:rsidR="00F40500" w:rsidRDefault="00F40500" w:rsidP="00013C2F">
      <w:pPr>
        <w:spacing w:after="0" w:line="240" w:lineRule="auto"/>
      </w:pPr>
      <w:r>
        <w:separator/>
      </w:r>
    </w:p>
  </w:endnote>
  <w:endnote w:type="continuationSeparator" w:id="0">
    <w:p w14:paraId="799F5877" w14:textId="77777777" w:rsidR="00F40500" w:rsidRDefault="00F40500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6103" w14:textId="77777777" w:rsidR="00F40500" w:rsidRDefault="00F40500" w:rsidP="00013C2F">
      <w:pPr>
        <w:spacing w:after="0" w:line="240" w:lineRule="auto"/>
      </w:pPr>
      <w:r>
        <w:separator/>
      </w:r>
    </w:p>
  </w:footnote>
  <w:footnote w:type="continuationSeparator" w:id="0">
    <w:p w14:paraId="4CE093E7" w14:textId="77777777" w:rsidR="00F40500" w:rsidRDefault="00F40500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F7C6" w14:textId="77777777" w:rsidR="00013C2F" w:rsidRDefault="00013C2F" w:rsidP="00013C2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1BF2" w14:textId="77777777" w:rsidR="00013C2F" w:rsidRDefault="00D6033C">
    <w:pPr>
      <w:pStyle w:val="Header"/>
    </w:pPr>
    <w:r>
      <w:rPr>
        <w:rFonts w:ascii="Times New Roman" w:hAnsi="Times New Roman"/>
      </w:rPr>
      <w:t xml:space="preserve">                                    </w:t>
    </w:r>
    <w:r w:rsidRPr="00CC3A30">
      <w:rPr>
        <w:rFonts w:ascii="Times New Roman" w:hAnsi="Times New Roman"/>
      </w:rPr>
      <w:fldChar w:fldCharType="begin"/>
    </w:r>
    <w:r w:rsidRPr="00CC3A30">
      <w:rPr>
        <w:rFonts w:ascii="Times New Roman" w:hAnsi="Times New Roman"/>
      </w:rPr>
      <w:instrText xml:space="preserve"> INCLUDEPICTURE "http://site-550587.mozfiles.com/files/550587/LV_ID_EU_logo_ansamblis_ESF_mazais.jpg?1503324303" \* MERGEFORMATINET </w:instrText>
    </w:r>
    <w:r w:rsidRPr="00CC3A30">
      <w:rPr>
        <w:rFonts w:ascii="Times New Roman" w:hAnsi="Times New Roman"/>
      </w:rPr>
      <w:fldChar w:fldCharType="separate"/>
    </w:r>
    <w:r w:rsidR="007C6B11">
      <w:rPr>
        <w:rFonts w:ascii="Times New Roman" w:hAnsi="Times New Roman"/>
      </w:rPr>
      <w:fldChar w:fldCharType="begin"/>
    </w:r>
    <w:r w:rsidR="007C6B1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7C6B11">
      <w:rPr>
        <w:rFonts w:ascii="Times New Roman" w:hAnsi="Times New Roman"/>
      </w:rPr>
      <w:fldChar w:fldCharType="separate"/>
    </w:r>
    <w:r w:rsidR="006B1000">
      <w:rPr>
        <w:rFonts w:ascii="Times New Roman" w:hAnsi="Times New Roman"/>
      </w:rPr>
      <w:fldChar w:fldCharType="begin"/>
    </w:r>
    <w:r w:rsidR="006B100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6B1000">
      <w:rPr>
        <w:rFonts w:ascii="Times New Roman" w:hAnsi="Times New Roman"/>
      </w:rPr>
      <w:fldChar w:fldCharType="separate"/>
    </w:r>
    <w:r w:rsidR="00AC4A57">
      <w:rPr>
        <w:rFonts w:ascii="Times New Roman" w:hAnsi="Times New Roman"/>
      </w:rPr>
      <w:fldChar w:fldCharType="begin"/>
    </w:r>
    <w:r w:rsidR="00AC4A57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AC4A57">
      <w:rPr>
        <w:rFonts w:ascii="Times New Roman" w:hAnsi="Times New Roman"/>
      </w:rPr>
      <w:fldChar w:fldCharType="separate"/>
    </w:r>
    <w:r w:rsidR="00072750">
      <w:rPr>
        <w:rFonts w:ascii="Times New Roman" w:hAnsi="Times New Roman"/>
      </w:rPr>
      <w:fldChar w:fldCharType="begin"/>
    </w:r>
    <w:r w:rsidR="0007275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072750">
      <w:rPr>
        <w:rFonts w:ascii="Times New Roman" w:hAnsi="Times New Roman"/>
      </w:rPr>
      <w:fldChar w:fldCharType="separate"/>
    </w:r>
    <w:r w:rsidR="004145A2">
      <w:rPr>
        <w:rFonts w:ascii="Times New Roman" w:hAnsi="Times New Roman"/>
      </w:rPr>
      <w:fldChar w:fldCharType="begin"/>
    </w:r>
    <w:r w:rsidR="004145A2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145A2">
      <w:rPr>
        <w:rFonts w:ascii="Times New Roman" w:hAnsi="Times New Roman"/>
      </w:rPr>
      <w:fldChar w:fldCharType="separate"/>
    </w:r>
    <w:r w:rsidR="004210C3">
      <w:rPr>
        <w:rFonts w:ascii="Times New Roman" w:hAnsi="Times New Roman"/>
      </w:rPr>
      <w:fldChar w:fldCharType="begin"/>
    </w:r>
    <w:r w:rsidR="004210C3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10C3">
      <w:rPr>
        <w:rFonts w:ascii="Times New Roman" w:hAnsi="Times New Roman"/>
      </w:rPr>
      <w:fldChar w:fldCharType="separate"/>
    </w:r>
    <w:r w:rsidR="00BF486E">
      <w:rPr>
        <w:rFonts w:ascii="Times New Roman" w:hAnsi="Times New Roman"/>
      </w:rPr>
      <w:fldChar w:fldCharType="begin"/>
    </w:r>
    <w:r w:rsidR="00BF486E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BF486E">
      <w:rPr>
        <w:rFonts w:ascii="Times New Roman" w:hAnsi="Times New Roman"/>
      </w:rPr>
      <w:fldChar w:fldCharType="separate"/>
    </w:r>
    <w:r w:rsidR="00B472B7">
      <w:rPr>
        <w:rFonts w:ascii="Times New Roman" w:hAnsi="Times New Roman"/>
      </w:rPr>
      <w:fldChar w:fldCharType="begin"/>
    </w:r>
    <w:r w:rsidR="00B472B7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B472B7">
      <w:rPr>
        <w:rFonts w:ascii="Times New Roman" w:hAnsi="Times New Roman"/>
      </w:rPr>
      <w:fldChar w:fldCharType="separate"/>
    </w:r>
    <w:r w:rsidR="00F40500">
      <w:rPr>
        <w:rFonts w:ascii="Times New Roman" w:hAnsi="Times New Roman"/>
      </w:rPr>
      <w:fldChar w:fldCharType="begin"/>
    </w:r>
    <w:r w:rsidR="00F40500">
      <w:rPr>
        <w:rFonts w:ascii="Times New Roman" w:hAnsi="Times New Roman"/>
      </w:rPr>
      <w:instrText xml:space="preserve"> </w:instrText>
    </w:r>
    <w:r w:rsidR="00F40500">
      <w:rPr>
        <w:rFonts w:ascii="Times New Roman" w:hAnsi="Times New Roman"/>
      </w:rPr>
      <w:instrText>INCLUDEPICTURE  "http://site-550587.mozfiles.com/files/550587/LV_ID_EU_logo_ansamblis_ESF_mazais.jpg?1503324303" \* MERGEFORMATINET</w:instrText>
    </w:r>
    <w:r w:rsidR="00F40500">
      <w:rPr>
        <w:rFonts w:ascii="Times New Roman" w:hAnsi="Times New Roman"/>
      </w:rPr>
      <w:instrText xml:space="preserve"> </w:instrText>
    </w:r>
    <w:r w:rsidR="00F40500">
      <w:rPr>
        <w:rFonts w:ascii="Times New Roman" w:hAnsi="Times New Roman"/>
      </w:rPr>
      <w:fldChar w:fldCharType="separate"/>
    </w:r>
    <w:r w:rsidR="004D1515">
      <w:rPr>
        <w:rFonts w:ascii="Times New Roman" w:hAnsi="Times New Roman"/>
      </w:rPr>
      <w:pict w14:anchorId="3E16B3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ite-550587.mozfiles.com/files/550587/LV_ID_EU_logo_ansamblis_ESF_mazais.jpg?1503324303" style="width:255.75pt;height:65.25pt">
          <v:imagedata r:id="rId1" r:href="rId2"/>
        </v:shape>
      </w:pict>
    </w:r>
    <w:r w:rsidR="00F40500">
      <w:rPr>
        <w:rFonts w:ascii="Times New Roman" w:hAnsi="Times New Roman"/>
      </w:rPr>
      <w:fldChar w:fldCharType="end"/>
    </w:r>
    <w:r w:rsidR="00B472B7">
      <w:rPr>
        <w:rFonts w:ascii="Times New Roman" w:hAnsi="Times New Roman"/>
      </w:rPr>
      <w:fldChar w:fldCharType="end"/>
    </w:r>
    <w:r w:rsidR="00BF486E">
      <w:rPr>
        <w:rFonts w:ascii="Times New Roman" w:hAnsi="Times New Roman"/>
      </w:rPr>
      <w:fldChar w:fldCharType="end"/>
    </w:r>
    <w:r w:rsidR="004210C3">
      <w:rPr>
        <w:rFonts w:ascii="Times New Roman" w:hAnsi="Times New Roman"/>
      </w:rPr>
      <w:fldChar w:fldCharType="end"/>
    </w:r>
    <w:r w:rsidR="004145A2">
      <w:rPr>
        <w:rFonts w:ascii="Times New Roman" w:hAnsi="Times New Roman"/>
      </w:rPr>
      <w:fldChar w:fldCharType="end"/>
    </w:r>
    <w:r w:rsidR="00072750">
      <w:rPr>
        <w:rFonts w:ascii="Times New Roman" w:hAnsi="Times New Roman"/>
      </w:rPr>
      <w:fldChar w:fldCharType="end"/>
    </w:r>
    <w:r w:rsidR="00AC4A57">
      <w:rPr>
        <w:rFonts w:ascii="Times New Roman" w:hAnsi="Times New Roman"/>
      </w:rPr>
      <w:fldChar w:fldCharType="end"/>
    </w:r>
    <w:r w:rsidR="006B1000">
      <w:rPr>
        <w:rFonts w:ascii="Times New Roman" w:hAnsi="Times New Roman"/>
      </w:rPr>
      <w:fldChar w:fldCharType="end"/>
    </w:r>
    <w:r w:rsidR="007C6B11">
      <w:rPr>
        <w:rFonts w:ascii="Times New Roman" w:hAnsi="Times New Roman"/>
      </w:rPr>
      <w:fldChar w:fldCharType="end"/>
    </w:r>
    <w:r w:rsidRPr="00CC3A3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ABB"/>
    <w:multiLevelType w:val="hybridMultilevel"/>
    <w:tmpl w:val="CF5EC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0DFE"/>
    <w:multiLevelType w:val="hybridMultilevel"/>
    <w:tmpl w:val="D8D0232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C24F24"/>
    <w:multiLevelType w:val="hybridMultilevel"/>
    <w:tmpl w:val="BAC47A12"/>
    <w:lvl w:ilvl="0" w:tplc="B2D8B0C4">
      <w:start w:val="1"/>
      <w:numFmt w:val="bullet"/>
      <w:lvlText w:val=""/>
      <w:lvlJc w:val="left"/>
      <w:pPr>
        <w:tabs>
          <w:tab w:val="num" w:pos="612"/>
        </w:tabs>
        <w:ind w:left="612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4" w15:restartNumberingAfterBreak="0">
    <w:nsid w:val="63C95CEC"/>
    <w:multiLevelType w:val="hybridMultilevel"/>
    <w:tmpl w:val="4CC82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B7F3B"/>
    <w:multiLevelType w:val="hybridMultilevel"/>
    <w:tmpl w:val="595CA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E6C15"/>
    <w:multiLevelType w:val="hybridMultilevel"/>
    <w:tmpl w:val="503C6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C31B6"/>
    <w:multiLevelType w:val="hybridMultilevel"/>
    <w:tmpl w:val="BEBCCD7A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FC24462"/>
    <w:multiLevelType w:val="hybridMultilevel"/>
    <w:tmpl w:val="45A66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C5713"/>
    <w:multiLevelType w:val="hybridMultilevel"/>
    <w:tmpl w:val="838E6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013C2F"/>
    <w:rsid w:val="00043C7D"/>
    <w:rsid w:val="00065C5E"/>
    <w:rsid w:val="00072750"/>
    <w:rsid w:val="00077223"/>
    <w:rsid w:val="00086CE5"/>
    <w:rsid w:val="000A48A1"/>
    <w:rsid w:val="000F0731"/>
    <w:rsid w:val="00106A13"/>
    <w:rsid w:val="00136387"/>
    <w:rsid w:val="00141DA8"/>
    <w:rsid w:val="00142204"/>
    <w:rsid w:val="00174458"/>
    <w:rsid w:val="00187038"/>
    <w:rsid w:val="00192698"/>
    <w:rsid w:val="001D0B80"/>
    <w:rsid w:val="001E5EFC"/>
    <w:rsid w:val="001E60DF"/>
    <w:rsid w:val="001F6B36"/>
    <w:rsid w:val="00223E29"/>
    <w:rsid w:val="002E19DD"/>
    <w:rsid w:val="00310D2C"/>
    <w:rsid w:val="003132FD"/>
    <w:rsid w:val="003302FB"/>
    <w:rsid w:val="00356433"/>
    <w:rsid w:val="00374DDE"/>
    <w:rsid w:val="00380CBF"/>
    <w:rsid w:val="00386B06"/>
    <w:rsid w:val="003A548E"/>
    <w:rsid w:val="003C5D0F"/>
    <w:rsid w:val="003D4AD9"/>
    <w:rsid w:val="003E4442"/>
    <w:rsid w:val="003F5B61"/>
    <w:rsid w:val="004145A2"/>
    <w:rsid w:val="004210C3"/>
    <w:rsid w:val="00432261"/>
    <w:rsid w:val="00441285"/>
    <w:rsid w:val="0048447E"/>
    <w:rsid w:val="004A4944"/>
    <w:rsid w:val="004C13B3"/>
    <w:rsid w:val="004D1515"/>
    <w:rsid w:val="004E1C8C"/>
    <w:rsid w:val="0051123B"/>
    <w:rsid w:val="005136CA"/>
    <w:rsid w:val="00566DB1"/>
    <w:rsid w:val="005A2946"/>
    <w:rsid w:val="005B4F1C"/>
    <w:rsid w:val="005C53C7"/>
    <w:rsid w:val="00617C24"/>
    <w:rsid w:val="00665EBA"/>
    <w:rsid w:val="006B1000"/>
    <w:rsid w:val="006C1027"/>
    <w:rsid w:val="00735370"/>
    <w:rsid w:val="00744322"/>
    <w:rsid w:val="007C4D8F"/>
    <w:rsid w:val="007C6B11"/>
    <w:rsid w:val="008212B0"/>
    <w:rsid w:val="00821CCE"/>
    <w:rsid w:val="00830B3D"/>
    <w:rsid w:val="00837210"/>
    <w:rsid w:val="00845874"/>
    <w:rsid w:val="008E6A8F"/>
    <w:rsid w:val="00945EF9"/>
    <w:rsid w:val="009914F4"/>
    <w:rsid w:val="009A0C5A"/>
    <w:rsid w:val="009D1451"/>
    <w:rsid w:val="009E53F0"/>
    <w:rsid w:val="00A54E33"/>
    <w:rsid w:val="00A6490B"/>
    <w:rsid w:val="00A94E15"/>
    <w:rsid w:val="00AB4F92"/>
    <w:rsid w:val="00AC4A57"/>
    <w:rsid w:val="00AD7901"/>
    <w:rsid w:val="00B472B7"/>
    <w:rsid w:val="00B95949"/>
    <w:rsid w:val="00BA52DA"/>
    <w:rsid w:val="00BF486E"/>
    <w:rsid w:val="00C35BD2"/>
    <w:rsid w:val="00CC3233"/>
    <w:rsid w:val="00CD62B1"/>
    <w:rsid w:val="00D03229"/>
    <w:rsid w:val="00D6033C"/>
    <w:rsid w:val="00D970F4"/>
    <w:rsid w:val="00E10186"/>
    <w:rsid w:val="00E37DE0"/>
    <w:rsid w:val="00E61F2C"/>
    <w:rsid w:val="00F074AC"/>
    <w:rsid w:val="00F40500"/>
    <w:rsid w:val="00F41649"/>
    <w:rsid w:val="00F419C2"/>
    <w:rsid w:val="00F654D4"/>
    <w:rsid w:val="00F7209A"/>
    <w:rsid w:val="00F746F3"/>
    <w:rsid w:val="00F85BED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F5DB2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3C7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4C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2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2F"/>
    <w:rPr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4C13B3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C35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B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1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kandav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tarasova@kandava.l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site-550587.mozfiles.com/files/550587/LV_ID_EU_logo_ansamblis_ESF_mazais.jpg?15033243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CD75-4E6A-466E-8E12-FCE65A41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2450</Words>
  <Characters>1397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</dc:creator>
  <cp:keywords/>
  <dc:description/>
  <cp:lastModifiedBy>Valda Stova</cp:lastModifiedBy>
  <cp:revision>2</cp:revision>
  <cp:lastPrinted>2021-05-27T08:01:00Z</cp:lastPrinted>
  <dcterms:created xsi:type="dcterms:W3CDTF">2021-05-27T10:46:00Z</dcterms:created>
  <dcterms:modified xsi:type="dcterms:W3CDTF">2021-05-27T10:46:00Z</dcterms:modified>
</cp:coreProperties>
</file>