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87D33" w14:textId="77777777" w:rsidR="005321F6" w:rsidRPr="002C5953" w:rsidRDefault="005321F6" w:rsidP="002275A6">
      <w:pPr>
        <w:rPr>
          <w:lang w:val="lv-LV"/>
        </w:rPr>
      </w:pPr>
      <w:bookmarkStart w:id="0" w:name="_GoBack"/>
      <w:bookmarkEnd w:id="0"/>
    </w:p>
    <w:p w14:paraId="6F17C592" w14:textId="77777777" w:rsidR="002275A6" w:rsidRPr="002C5953" w:rsidRDefault="002275A6" w:rsidP="002275A6">
      <w:pPr>
        <w:rPr>
          <w:lang w:val="lv-LV"/>
        </w:rPr>
      </w:pPr>
    </w:p>
    <w:p w14:paraId="7E036D25" w14:textId="77777777" w:rsidR="002275A6" w:rsidRPr="002C5953" w:rsidRDefault="002C5953" w:rsidP="002275A6">
      <w:pPr>
        <w:rPr>
          <w:lang w:val="lv-LV"/>
        </w:rPr>
      </w:pPr>
      <w:r>
        <w:rPr>
          <w:noProof/>
          <w:lang w:val="lv-LV" w:eastAsia="lv-LV"/>
        </w:rPr>
        <w:drawing>
          <wp:anchor distT="0" distB="0" distL="114300" distR="114300" simplePos="0" relativeHeight="251659264" behindDoc="1" locked="1" layoutInCell="1" allowOverlap="1" wp14:anchorId="03FB6318" wp14:editId="5E154CA3">
            <wp:simplePos x="0" y="0"/>
            <wp:positionH relativeFrom="page">
              <wp:posOffset>-807720</wp:posOffset>
            </wp:positionH>
            <wp:positionV relativeFrom="page">
              <wp:posOffset>-104775</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6"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647F0F10" w14:textId="77777777" w:rsidR="002275A6" w:rsidRPr="002C5953" w:rsidRDefault="002275A6" w:rsidP="002275A6">
      <w:pPr>
        <w:rPr>
          <w:lang w:val="lv-LV"/>
        </w:rPr>
      </w:pPr>
    </w:p>
    <w:p w14:paraId="6ABBD01C" w14:textId="77777777" w:rsidR="004B1A0D" w:rsidRDefault="004B1A0D" w:rsidP="004B1A0D">
      <w:pPr>
        <w:ind w:right="-874"/>
        <w:jc w:val="center"/>
        <w:rPr>
          <w:i/>
          <w:sz w:val="24"/>
          <w:szCs w:val="24"/>
        </w:rPr>
      </w:pPr>
    </w:p>
    <w:p w14:paraId="00A2F2CD" w14:textId="5AB4F22F" w:rsidR="004B1A0D" w:rsidRPr="004B1A0D" w:rsidRDefault="004B1A0D" w:rsidP="004B1A0D">
      <w:pPr>
        <w:ind w:right="-874"/>
        <w:jc w:val="center"/>
        <w:rPr>
          <w:i/>
          <w:sz w:val="24"/>
          <w:szCs w:val="24"/>
          <w:lang w:val="lv-LV"/>
        </w:rPr>
      </w:pPr>
      <w:r w:rsidRPr="004B1A0D">
        <w:rPr>
          <w:i/>
          <w:sz w:val="24"/>
          <w:szCs w:val="24"/>
          <w:lang w:val="lv-LV"/>
        </w:rPr>
        <w:t>Kokneses novada Kokneses pagastā</w:t>
      </w:r>
    </w:p>
    <w:p w14:paraId="0649453F" w14:textId="77777777" w:rsidR="004B1A0D" w:rsidRPr="004B1A0D" w:rsidRDefault="004B1A0D" w:rsidP="004B1A0D">
      <w:pPr>
        <w:ind w:right="-874"/>
        <w:jc w:val="center"/>
        <w:rPr>
          <w:i/>
          <w:sz w:val="24"/>
          <w:szCs w:val="24"/>
          <w:lang w:val="lv-LV"/>
        </w:rPr>
      </w:pPr>
    </w:p>
    <w:p w14:paraId="43F230C9" w14:textId="77777777" w:rsidR="004B1A0D" w:rsidRPr="004B1A0D" w:rsidRDefault="004B1A0D" w:rsidP="004B1A0D">
      <w:pPr>
        <w:ind w:right="-874"/>
        <w:jc w:val="right"/>
        <w:rPr>
          <w:sz w:val="24"/>
          <w:szCs w:val="24"/>
          <w:lang w:val="lv-LV"/>
        </w:rPr>
      </w:pPr>
      <w:r w:rsidRPr="004B1A0D">
        <w:rPr>
          <w:sz w:val="24"/>
          <w:szCs w:val="24"/>
          <w:lang w:val="lv-LV"/>
        </w:rPr>
        <w:t>APSTIPRINĀTS</w:t>
      </w:r>
    </w:p>
    <w:p w14:paraId="3D4670DC" w14:textId="77777777" w:rsidR="004B1A0D" w:rsidRPr="004B1A0D" w:rsidRDefault="004B1A0D" w:rsidP="004B1A0D">
      <w:pPr>
        <w:ind w:right="-874"/>
        <w:jc w:val="right"/>
        <w:rPr>
          <w:sz w:val="24"/>
          <w:szCs w:val="24"/>
          <w:lang w:val="lv-LV"/>
        </w:rPr>
      </w:pPr>
      <w:r w:rsidRPr="004B1A0D">
        <w:rPr>
          <w:sz w:val="24"/>
          <w:szCs w:val="24"/>
          <w:lang w:val="lv-LV"/>
        </w:rPr>
        <w:t>ar Kokneses novada domes</w:t>
      </w:r>
    </w:p>
    <w:p w14:paraId="52646BCE" w14:textId="77777777" w:rsidR="004B1A0D" w:rsidRPr="004B1A0D" w:rsidRDefault="004B1A0D" w:rsidP="004B1A0D">
      <w:pPr>
        <w:ind w:right="-874"/>
        <w:jc w:val="right"/>
        <w:rPr>
          <w:sz w:val="24"/>
          <w:szCs w:val="24"/>
          <w:lang w:val="lv-LV"/>
        </w:rPr>
      </w:pPr>
      <w:r w:rsidRPr="004B1A0D">
        <w:rPr>
          <w:sz w:val="24"/>
          <w:szCs w:val="24"/>
          <w:lang w:val="lv-LV"/>
        </w:rPr>
        <w:t>26.08.2009. lēmumu Nr.5</w:t>
      </w:r>
    </w:p>
    <w:p w14:paraId="7188AD67" w14:textId="77777777" w:rsidR="004B1A0D" w:rsidRPr="004B1A0D" w:rsidRDefault="004B1A0D" w:rsidP="004B1A0D">
      <w:pPr>
        <w:ind w:right="-874"/>
        <w:jc w:val="right"/>
        <w:rPr>
          <w:sz w:val="24"/>
          <w:szCs w:val="24"/>
          <w:lang w:val="lv-LV"/>
        </w:rPr>
      </w:pPr>
      <w:r w:rsidRPr="004B1A0D">
        <w:rPr>
          <w:sz w:val="24"/>
          <w:szCs w:val="24"/>
          <w:lang w:val="lv-LV"/>
        </w:rPr>
        <w:t>(protokols Nr.5)</w:t>
      </w:r>
    </w:p>
    <w:p w14:paraId="23713404" w14:textId="77777777" w:rsidR="004B1A0D" w:rsidRPr="004B1A0D" w:rsidRDefault="004B1A0D" w:rsidP="004B1A0D">
      <w:pPr>
        <w:ind w:right="-874"/>
        <w:jc w:val="right"/>
        <w:rPr>
          <w:sz w:val="24"/>
          <w:szCs w:val="24"/>
          <w:lang w:val="lv-LV"/>
        </w:rPr>
      </w:pPr>
    </w:p>
    <w:p w14:paraId="48E550FF" w14:textId="77777777" w:rsidR="004B1A0D" w:rsidRPr="004B1A0D" w:rsidRDefault="004B1A0D" w:rsidP="004B1A0D">
      <w:pPr>
        <w:ind w:right="-874"/>
        <w:jc w:val="center"/>
        <w:rPr>
          <w:b/>
          <w:sz w:val="24"/>
          <w:szCs w:val="24"/>
          <w:lang w:val="lv-LV"/>
        </w:rPr>
      </w:pPr>
      <w:r w:rsidRPr="004B1A0D">
        <w:rPr>
          <w:b/>
          <w:sz w:val="24"/>
          <w:szCs w:val="24"/>
          <w:lang w:val="lv-LV"/>
        </w:rPr>
        <w:t xml:space="preserve">KOKNESES NOVADA DOMES </w:t>
      </w:r>
    </w:p>
    <w:p w14:paraId="206134C9" w14:textId="77777777" w:rsidR="004B1A0D" w:rsidRPr="004B1A0D" w:rsidRDefault="004B1A0D" w:rsidP="004B1A0D">
      <w:pPr>
        <w:ind w:right="-874"/>
        <w:jc w:val="center"/>
        <w:rPr>
          <w:b/>
          <w:sz w:val="24"/>
          <w:szCs w:val="24"/>
          <w:lang w:val="lv-LV"/>
        </w:rPr>
      </w:pPr>
      <w:r w:rsidRPr="004B1A0D">
        <w:rPr>
          <w:b/>
          <w:sz w:val="24"/>
          <w:szCs w:val="24"/>
          <w:lang w:val="lv-LV"/>
        </w:rPr>
        <w:t>OBJEKTU APSEKOŠANAS UN MANTAS NOVĒRTĒŠANAS KOMISIJAS</w:t>
      </w:r>
    </w:p>
    <w:p w14:paraId="4C32B6F2" w14:textId="77777777" w:rsidR="004B1A0D" w:rsidRPr="004B1A0D" w:rsidRDefault="004B1A0D" w:rsidP="004B1A0D">
      <w:pPr>
        <w:ind w:right="-874"/>
        <w:jc w:val="center"/>
        <w:rPr>
          <w:b/>
          <w:sz w:val="24"/>
          <w:szCs w:val="24"/>
          <w:lang w:val="lv-LV"/>
        </w:rPr>
      </w:pPr>
      <w:smartTag w:uri="schemas-tilde-lv/tildestengine" w:element="veidnes">
        <w:smartTagPr>
          <w:attr w:name="text" w:val="NOLIKUMS&#10;"/>
          <w:attr w:name="baseform" w:val="nolikums"/>
          <w:attr w:name="id" w:val="-1"/>
        </w:smartTagPr>
        <w:r w:rsidRPr="004B1A0D">
          <w:rPr>
            <w:b/>
            <w:sz w:val="24"/>
            <w:szCs w:val="24"/>
            <w:lang w:val="lv-LV"/>
          </w:rPr>
          <w:t>NOLIKUMS</w:t>
        </w:r>
      </w:smartTag>
    </w:p>
    <w:p w14:paraId="50A13708" w14:textId="77777777" w:rsidR="004B1A0D" w:rsidRPr="004B1A0D" w:rsidRDefault="004B1A0D" w:rsidP="004B1A0D">
      <w:pPr>
        <w:ind w:right="-874"/>
        <w:jc w:val="center"/>
        <w:rPr>
          <w:b/>
          <w:sz w:val="24"/>
          <w:szCs w:val="24"/>
          <w:lang w:val="lv-LV"/>
        </w:rPr>
      </w:pPr>
    </w:p>
    <w:p w14:paraId="53C914EF" w14:textId="77777777" w:rsidR="004B1A0D" w:rsidRPr="004B1A0D" w:rsidRDefault="004B1A0D" w:rsidP="004B1A0D">
      <w:pPr>
        <w:ind w:right="-874"/>
        <w:jc w:val="center"/>
        <w:rPr>
          <w:b/>
          <w:sz w:val="24"/>
          <w:szCs w:val="24"/>
          <w:lang w:val="lv-LV"/>
        </w:rPr>
      </w:pPr>
      <w:r w:rsidRPr="004B1A0D">
        <w:rPr>
          <w:b/>
          <w:sz w:val="24"/>
          <w:szCs w:val="24"/>
          <w:lang w:val="lv-LV"/>
        </w:rPr>
        <w:t>1. Vispārīgie noteikumi</w:t>
      </w:r>
    </w:p>
    <w:p w14:paraId="6434E54C" w14:textId="77777777" w:rsidR="004B1A0D" w:rsidRPr="004B1A0D" w:rsidRDefault="004B1A0D" w:rsidP="004B1A0D">
      <w:pPr>
        <w:ind w:right="-874"/>
        <w:jc w:val="center"/>
        <w:rPr>
          <w:sz w:val="24"/>
          <w:szCs w:val="24"/>
          <w:lang w:val="lv-LV"/>
        </w:rPr>
      </w:pPr>
    </w:p>
    <w:p w14:paraId="5C4D7198" w14:textId="77777777" w:rsidR="004B1A0D" w:rsidRPr="004B1A0D" w:rsidRDefault="004B1A0D" w:rsidP="004B1A0D">
      <w:pPr>
        <w:numPr>
          <w:ilvl w:val="1"/>
          <w:numId w:val="2"/>
        </w:numPr>
        <w:ind w:right="-874"/>
        <w:jc w:val="both"/>
        <w:rPr>
          <w:sz w:val="24"/>
          <w:szCs w:val="24"/>
          <w:lang w:val="lv-LV"/>
        </w:rPr>
      </w:pPr>
      <w:r w:rsidRPr="004B1A0D">
        <w:rPr>
          <w:sz w:val="24"/>
          <w:szCs w:val="24"/>
          <w:lang w:val="lv-LV"/>
        </w:rPr>
        <w:t>Kokneses novada domes Objektu apsekošanas un mantas novērtēšanas komisija (turpmāk – Komisija) ir izveidota uz Kokneses novada domes pilnvaru laiku un ir pakļauta Kokneses novada domei.</w:t>
      </w:r>
    </w:p>
    <w:p w14:paraId="220BBE05" w14:textId="77777777" w:rsidR="004B1A0D" w:rsidRPr="004B1A0D" w:rsidRDefault="004B1A0D" w:rsidP="004B1A0D">
      <w:pPr>
        <w:numPr>
          <w:ilvl w:val="1"/>
          <w:numId w:val="2"/>
        </w:numPr>
        <w:ind w:right="-874"/>
        <w:jc w:val="both"/>
        <w:rPr>
          <w:sz w:val="24"/>
          <w:szCs w:val="24"/>
          <w:lang w:val="lv-LV"/>
        </w:rPr>
      </w:pPr>
      <w:r w:rsidRPr="004B1A0D">
        <w:rPr>
          <w:sz w:val="24"/>
          <w:szCs w:val="24"/>
          <w:lang w:val="lv-LV"/>
        </w:rPr>
        <w:t>Savā darbībā Komisija ievēro Latvijas Republikā spēkā esošos normatīvos aktus, Kokneses novada domes lēmumus, domes priekšsēdētāja rīkojumus, ka arī šo nolikumu.</w:t>
      </w:r>
    </w:p>
    <w:p w14:paraId="37858B93" w14:textId="77777777" w:rsidR="004B1A0D" w:rsidRPr="004B1A0D" w:rsidRDefault="004B1A0D" w:rsidP="004B1A0D">
      <w:pPr>
        <w:numPr>
          <w:ilvl w:val="1"/>
          <w:numId w:val="2"/>
        </w:numPr>
        <w:ind w:right="-874"/>
        <w:jc w:val="both"/>
        <w:rPr>
          <w:sz w:val="24"/>
          <w:szCs w:val="24"/>
          <w:lang w:val="lv-LV"/>
        </w:rPr>
      </w:pPr>
      <w:r w:rsidRPr="004B1A0D">
        <w:rPr>
          <w:sz w:val="24"/>
          <w:szCs w:val="24"/>
          <w:lang w:val="lv-LV"/>
        </w:rPr>
        <w:t>Savus uzdevumus Komisija veic sadarbojoties ar valsts un pašvaldību institūcijām, kā arī citām juridiskām personām, savas kompetences ietvaros.</w:t>
      </w:r>
    </w:p>
    <w:p w14:paraId="1948645D" w14:textId="77777777" w:rsidR="004B1A0D" w:rsidRPr="004B1A0D" w:rsidRDefault="004B1A0D" w:rsidP="004B1A0D">
      <w:pPr>
        <w:numPr>
          <w:ilvl w:val="1"/>
          <w:numId w:val="2"/>
        </w:numPr>
        <w:ind w:right="-874"/>
        <w:jc w:val="both"/>
        <w:rPr>
          <w:sz w:val="24"/>
          <w:szCs w:val="24"/>
          <w:lang w:val="lv-LV"/>
        </w:rPr>
      </w:pPr>
      <w:r w:rsidRPr="004B1A0D">
        <w:rPr>
          <w:sz w:val="24"/>
          <w:szCs w:val="24"/>
          <w:lang w:val="lv-LV"/>
        </w:rPr>
        <w:t>Komisiju izveido, pārveido vai likvidē Kokneses novada dome.</w:t>
      </w:r>
    </w:p>
    <w:p w14:paraId="093F1516" w14:textId="77777777" w:rsidR="004B1A0D" w:rsidRPr="004B1A0D" w:rsidRDefault="004B1A0D" w:rsidP="004B1A0D">
      <w:pPr>
        <w:ind w:right="-874"/>
        <w:jc w:val="both"/>
        <w:rPr>
          <w:sz w:val="24"/>
          <w:szCs w:val="24"/>
          <w:lang w:val="lv-LV"/>
        </w:rPr>
      </w:pPr>
    </w:p>
    <w:p w14:paraId="5418A38A" w14:textId="77777777" w:rsidR="004B1A0D" w:rsidRPr="004B1A0D" w:rsidRDefault="004B1A0D" w:rsidP="004B1A0D">
      <w:pPr>
        <w:ind w:right="-874"/>
        <w:jc w:val="center"/>
        <w:rPr>
          <w:b/>
          <w:sz w:val="24"/>
          <w:szCs w:val="24"/>
          <w:lang w:val="lv-LV"/>
        </w:rPr>
      </w:pPr>
      <w:r w:rsidRPr="004B1A0D">
        <w:rPr>
          <w:b/>
          <w:sz w:val="24"/>
          <w:szCs w:val="24"/>
          <w:lang w:val="lv-LV"/>
        </w:rPr>
        <w:t>2. Komisijas uzdevumi</w:t>
      </w:r>
    </w:p>
    <w:p w14:paraId="5046C7F6" w14:textId="77777777" w:rsidR="004B1A0D" w:rsidRPr="004B1A0D" w:rsidRDefault="004B1A0D" w:rsidP="004B1A0D">
      <w:pPr>
        <w:ind w:right="-874"/>
        <w:jc w:val="center"/>
        <w:rPr>
          <w:sz w:val="24"/>
          <w:szCs w:val="24"/>
          <w:lang w:val="lv-LV"/>
        </w:rPr>
      </w:pPr>
    </w:p>
    <w:p w14:paraId="4672189C" w14:textId="77777777" w:rsidR="004B1A0D" w:rsidRPr="004B1A0D" w:rsidRDefault="004B1A0D" w:rsidP="004B1A0D">
      <w:pPr>
        <w:ind w:right="-874"/>
        <w:jc w:val="both"/>
        <w:rPr>
          <w:sz w:val="24"/>
          <w:szCs w:val="24"/>
          <w:lang w:val="lv-LV"/>
        </w:rPr>
      </w:pPr>
      <w:r w:rsidRPr="004B1A0D">
        <w:rPr>
          <w:sz w:val="24"/>
          <w:szCs w:val="24"/>
          <w:lang w:val="lv-LV"/>
        </w:rPr>
        <w:t>2.1. Komisijas galvenie uzdevumi:</w:t>
      </w:r>
    </w:p>
    <w:p w14:paraId="2226F642" w14:textId="77777777" w:rsidR="004B1A0D" w:rsidRPr="004B1A0D" w:rsidRDefault="004B1A0D" w:rsidP="004B1A0D">
      <w:pPr>
        <w:ind w:right="-874"/>
        <w:jc w:val="both"/>
        <w:rPr>
          <w:sz w:val="24"/>
          <w:szCs w:val="24"/>
          <w:lang w:val="lv-LV"/>
        </w:rPr>
      </w:pPr>
      <w:r w:rsidRPr="004B1A0D">
        <w:rPr>
          <w:sz w:val="24"/>
          <w:szCs w:val="24"/>
          <w:lang w:val="lv-LV"/>
        </w:rPr>
        <w:t xml:space="preserve">2.1.1. organizēt un veikt kustāmā un nekustamā īpašuma apsekošanu un novērtēšanu. </w:t>
      </w:r>
    </w:p>
    <w:p w14:paraId="4BC216CC" w14:textId="77777777" w:rsidR="004B1A0D" w:rsidRPr="004B1A0D" w:rsidRDefault="004B1A0D" w:rsidP="004B1A0D">
      <w:pPr>
        <w:ind w:right="-874"/>
        <w:jc w:val="both"/>
        <w:rPr>
          <w:sz w:val="24"/>
          <w:szCs w:val="24"/>
          <w:lang w:val="lv-LV"/>
        </w:rPr>
      </w:pPr>
      <w:r w:rsidRPr="004B1A0D">
        <w:rPr>
          <w:sz w:val="24"/>
          <w:szCs w:val="24"/>
          <w:lang w:val="lv-LV"/>
        </w:rPr>
        <w:t xml:space="preserve">2.1.2.sagatavot lēmumus izskatīšanai domē par kustamā un nekustamā īpašuma privatizāciju, atsavināšanu vai iznomāšanu. </w:t>
      </w:r>
    </w:p>
    <w:p w14:paraId="6FF15B43" w14:textId="77777777" w:rsidR="004B1A0D" w:rsidRPr="004B1A0D" w:rsidRDefault="004B1A0D" w:rsidP="004B1A0D">
      <w:pPr>
        <w:ind w:right="-874"/>
        <w:jc w:val="both"/>
        <w:rPr>
          <w:sz w:val="24"/>
          <w:szCs w:val="24"/>
          <w:lang w:val="lv-LV"/>
        </w:rPr>
      </w:pPr>
      <w:r w:rsidRPr="004B1A0D">
        <w:rPr>
          <w:sz w:val="24"/>
          <w:szCs w:val="24"/>
          <w:lang w:val="lv-LV"/>
        </w:rPr>
        <w:t>2.1.3. pieņemt lēmumus noteiktos gadījumos un kārtībā;</w:t>
      </w:r>
    </w:p>
    <w:p w14:paraId="1946FA4D" w14:textId="77777777" w:rsidR="004B1A0D" w:rsidRPr="004B1A0D" w:rsidRDefault="004B1A0D" w:rsidP="004B1A0D">
      <w:pPr>
        <w:ind w:right="-874"/>
        <w:jc w:val="both"/>
        <w:rPr>
          <w:sz w:val="24"/>
          <w:szCs w:val="24"/>
          <w:lang w:val="lv-LV"/>
        </w:rPr>
      </w:pPr>
      <w:r w:rsidRPr="004B1A0D">
        <w:rPr>
          <w:sz w:val="24"/>
          <w:szCs w:val="24"/>
          <w:lang w:val="lv-LV"/>
        </w:rPr>
        <w:t>2.1.4. nodrošināt pieņemto lēmumu izpildi;</w:t>
      </w:r>
    </w:p>
    <w:p w14:paraId="52FD113F" w14:textId="77777777" w:rsidR="004B1A0D" w:rsidRPr="004B1A0D" w:rsidRDefault="004B1A0D" w:rsidP="004B1A0D">
      <w:pPr>
        <w:ind w:right="-874"/>
        <w:jc w:val="both"/>
        <w:rPr>
          <w:sz w:val="24"/>
          <w:szCs w:val="24"/>
          <w:lang w:val="lv-LV"/>
        </w:rPr>
      </w:pPr>
      <w:r w:rsidRPr="004B1A0D">
        <w:rPr>
          <w:sz w:val="24"/>
          <w:szCs w:val="24"/>
          <w:lang w:val="lv-LV"/>
        </w:rPr>
        <w:t>2.2. Papildus 2.1. punktā noteiktajam Komisija veic domes uzdotos darbus.</w:t>
      </w:r>
    </w:p>
    <w:p w14:paraId="518B7D58" w14:textId="77777777" w:rsidR="004B1A0D" w:rsidRPr="004B1A0D" w:rsidRDefault="004B1A0D" w:rsidP="004B1A0D">
      <w:pPr>
        <w:ind w:right="-874"/>
        <w:jc w:val="both"/>
        <w:rPr>
          <w:sz w:val="24"/>
          <w:szCs w:val="24"/>
          <w:lang w:val="lv-LV"/>
        </w:rPr>
      </w:pPr>
      <w:r w:rsidRPr="004B1A0D">
        <w:rPr>
          <w:sz w:val="24"/>
          <w:szCs w:val="24"/>
          <w:lang w:val="lv-LV"/>
        </w:rPr>
        <w:t>2.3. Komisija izskata domes priekšsēdētāja vai viņa vietnieka novizētos dokumentus.</w:t>
      </w:r>
    </w:p>
    <w:p w14:paraId="6F54828A" w14:textId="77777777" w:rsidR="004B1A0D" w:rsidRPr="004B1A0D" w:rsidRDefault="004B1A0D" w:rsidP="004B1A0D">
      <w:pPr>
        <w:ind w:right="-874"/>
        <w:jc w:val="both"/>
        <w:rPr>
          <w:sz w:val="24"/>
          <w:szCs w:val="24"/>
          <w:lang w:val="lv-LV"/>
        </w:rPr>
      </w:pPr>
      <w:r w:rsidRPr="004B1A0D">
        <w:rPr>
          <w:sz w:val="24"/>
          <w:szCs w:val="24"/>
          <w:lang w:val="lv-LV"/>
        </w:rPr>
        <w:t>2.4. Komisija var sniegt viedokli, priekšlikumus padomes pastāvīgajām komitejām, komisijām, domes administrācijai jebkurā pašvaldības darbības jautājumā, kas ietilpst tās kompetencē.</w:t>
      </w:r>
    </w:p>
    <w:p w14:paraId="1820E5B7" w14:textId="77777777" w:rsidR="004B1A0D" w:rsidRPr="004B1A0D" w:rsidRDefault="004B1A0D" w:rsidP="004B1A0D">
      <w:pPr>
        <w:ind w:right="-874"/>
        <w:jc w:val="both"/>
        <w:rPr>
          <w:sz w:val="24"/>
          <w:szCs w:val="24"/>
          <w:lang w:val="lv-LV"/>
        </w:rPr>
      </w:pPr>
    </w:p>
    <w:p w14:paraId="41196171" w14:textId="77777777" w:rsidR="004B1A0D" w:rsidRPr="004B1A0D" w:rsidRDefault="004B1A0D" w:rsidP="004B1A0D">
      <w:pPr>
        <w:ind w:right="-874"/>
        <w:jc w:val="center"/>
        <w:rPr>
          <w:b/>
          <w:sz w:val="24"/>
          <w:szCs w:val="24"/>
          <w:lang w:val="lv-LV"/>
        </w:rPr>
      </w:pPr>
      <w:r w:rsidRPr="004B1A0D">
        <w:rPr>
          <w:b/>
          <w:sz w:val="24"/>
          <w:szCs w:val="24"/>
          <w:lang w:val="lv-LV"/>
        </w:rPr>
        <w:t>3. Komisijas struktūra</w:t>
      </w:r>
    </w:p>
    <w:p w14:paraId="05BBFC3A" w14:textId="77777777" w:rsidR="004B1A0D" w:rsidRPr="004B1A0D" w:rsidRDefault="004B1A0D" w:rsidP="004B1A0D">
      <w:pPr>
        <w:ind w:right="-874"/>
        <w:jc w:val="center"/>
        <w:rPr>
          <w:sz w:val="24"/>
          <w:szCs w:val="24"/>
          <w:lang w:val="lv-LV"/>
        </w:rPr>
      </w:pPr>
    </w:p>
    <w:p w14:paraId="17C7FE30" w14:textId="77777777" w:rsidR="004B1A0D" w:rsidRPr="004B1A0D" w:rsidRDefault="004B1A0D" w:rsidP="004B1A0D">
      <w:pPr>
        <w:ind w:right="-874"/>
        <w:jc w:val="both"/>
        <w:rPr>
          <w:sz w:val="24"/>
          <w:szCs w:val="24"/>
          <w:lang w:val="lv-LV"/>
        </w:rPr>
      </w:pPr>
      <w:r w:rsidRPr="004B1A0D">
        <w:rPr>
          <w:sz w:val="24"/>
          <w:szCs w:val="24"/>
          <w:lang w:val="lv-LV"/>
        </w:rPr>
        <w:t>3.1. Komisija sastāv no 5 (pieciem) locekļiem ar balsošanas tiesībām.</w:t>
      </w:r>
    </w:p>
    <w:p w14:paraId="6E6F24FE" w14:textId="77777777" w:rsidR="004B1A0D" w:rsidRPr="004B1A0D" w:rsidRDefault="004B1A0D" w:rsidP="004B1A0D">
      <w:pPr>
        <w:ind w:right="-874"/>
        <w:jc w:val="both"/>
        <w:rPr>
          <w:sz w:val="24"/>
          <w:szCs w:val="24"/>
          <w:lang w:val="lv-LV"/>
        </w:rPr>
      </w:pPr>
      <w:r w:rsidRPr="004B1A0D">
        <w:rPr>
          <w:sz w:val="24"/>
          <w:szCs w:val="24"/>
          <w:lang w:val="lv-LV"/>
        </w:rPr>
        <w:t>3.2. Komisija atklāti balsojot ar vienkāršu balsu vairākumu ievēl Komisijas priekšsēdētāju un vietnieku, kurš vada Komisijas darbu. Komisijas priekšsēdētāja prombūtnes laikā viņa pienākumus pilda komisijas priekšsēdētāja vietnieks.</w:t>
      </w:r>
    </w:p>
    <w:p w14:paraId="38EB0EE6" w14:textId="77777777" w:rsidR="004B1A0D" w:rsidRPr="004B1A0D" w:rsidRDefault="004B1A0D" w:rsidP="004B1A0D">
      <w:pPr>
        <w:ind w:right="-874"/>
        <w:jc w:val="both"/>
        <w:rPr>
          <w:sz w:val="24"/>
          <w:szCs w:val="24"/>
          <w:lang w:val="lv-LV"/>
        </w:rPr>
      </w:pPr>
      <w:r w:rsidRPr="004B1A0D">
        <w:rPr>
          <w:sz w:val="24"/>
          <w:szCs w:val="24"/>
          <w:lang w:val="lv-LV"/>
        </w:rPr>
        <w:t>3.3. Komisijas sagatavoto dokumentu nosūtīšanu nodrošina komisijas sekretāre. Nepieciešamības gadījumā komisija var pieaicināt domes administrācijas darbiniekus, citu institūciju pārstāvjus, konsultantus. Pieaicinātās personas ir bez balsošanas tiesībām.</w:t>
      </w:r>
    </w:p>
    <w:p w14:paraId="2CA75350" w14:textId="77777777" w:rsidR="004B1A0D" w:rsidRPr="004B1A0D" w:rsidRDefault="004B1A0D" w:rsidP="004B1A0D">
      <w:pPr>
        <w:ind w:right="-874"/>
        <w:jc w:val="both"/>
        <w:rPr>
          <w:sz w:val="24"/>
          <w:szCs w:val="24"/>
          <w:lang w:val="lv-LV"/>
        </w:rPr>
      </w:pPr>
      <w:r w:rsidRPr="004B1A0D">
        <w:rPr>
          <w:sz w:val="24"/>
          <w:szCs w:val="24"/>
          <w:lang w:val="lv-LV"/>
        </w:rPr>
        <w:t>3.4. Komisijas priekšsēdētājs:</w:t>
      </w:r>
    </w:p>
    <w:p w14:paraId="2A340206" w14:textId="77777777" w:rsidR="004B1A0D" w:rsidRPr="004B1A0D" w:rsidRDefault="004B1A0D" w:rsidP="004B1A0D">
      <w:pPr>
        <w:ind w:right="-874"/>
        <w:jc w:val="both"/>
        <w:rPr>
          <w:sz w:val="24"/>
          <w:szCs w:val="24"/>
          <w:lang w:val="lv-LV"/>
        </w:rPr>
      </w:pPr>
      <w:r w:rsidRPr="004B1A0D">
        <w:rPr>
          <w:sz w:val="24"/>
          <w:szCs w:val="24"/>
          <w:lang w:val="lv-LV"/>
        </w:rPr>
        <w:t>3.4.1. vada Komisijas darbu, ir atbildīgs par Komisijas uzdevumu un lēmumu izpildi;</w:t>
      </w:r>
    </w:p>
    <w:p w14:paraId="283E717B" w14:textId="77777777" w:rsidR="004B1A0D" w:rsidRPr="004B1A0D" w:rsidRDefault="004B1A0D" w:rsidP="004B1A0D">
      <w:pPr>
        <w:ind w:right="-874"/>
        <w:jc w:val="both"/>
        <w:rPr>
          <w:sz w:val="24"/>
          <w:szCs w:val="24"/>
          <w:lang w:val="lv-LV"/>
        </w:rPr>
      </w:pPr>
      <w:r w:rsidRPr="004B1A0D">
        <w:rPr>
          <w:sz w:val="24"/>
          <w:szCs w:val="24"/>
          <w:lang w:val="lv-LV"/>
        </w:rPr>
        <w:lastRenderedPageBreak/>
        <w:t>3.4.2. izstrādā Komisijas sēdes darba kārtību;</w:t>
      </w:r>
    </w:p>
    <w:p w14:paraId="7E94323A" w14:textId="77777777" w:rsidR="004B1A0D" w:rsidRPr="004B1A0D" w:rsidRDefault="004B1A0D" w:rsidP="004B1A0D">
      <w:pPr>
        <w:ind w:right="-874"/>
        <w:jc w:val="both"/>
        <w:rPr>
          <w:sz w:val="24"/>
          <w:szCs w:val="24"/>
          <w:lang w:val="lv-LV"/>
        </w:rPr>
      </w:pPr>
      <w:r w:rsidRPr="004B1A0D">
        <w:rPr>
          <w:sz w:val="24"/>
          <w:szCs w:val="24"/>
          <w:lang w:val="lv-LV"/>
        </w:rPr>
        <w:t>3.4.3. sagatavo, sasauc un vada Komisijas sēdes;</w:t>
      </w:r>
    </w:p>
    <w:p w14:paraId="1657E444" w14:textId="77777777" w:rsidR="004B1A0D" w:rsidRPr="004B1A0D" w:rsidRDefault="004B1A0D" w:rsidP="004B1A0D">
      <w:pPr>
        <w:ind w:right="-874"/>
        <w:jc w:val="both"/>
        <w:rPr>
          <w:sz w:val="24"/>
          <w:szCs w:val="24"/>
          <w:lang w:val="lv-LV"/>
        </w:rPr>
      </w:pPr>
      <w:r w:rsidRPr="004B1A0D">
        <w:rPr>
          <w:sz w:val="24"/>
          <w:szCs w:val="24"/>
          <w:lang w:val="lv-LV"/>
        </w:rPr>
        <w:t>3.4.4. pārstāv Komisijas viedokli citās komitejās, komisijās un institūcijās;</w:t>
      </w:r>
    </w:p>
    <w:p w14:paraId="44DCCEA8" w14:textId="77777777" w:rsidR="004B1A0D" w:rsidRPr="004B1A0D" w:rsidRDefault="004B1A0D" w:rsidP="004B1A0D">
      <w:pPr>
        <w:ind w:right="-874"/>
        <w:jc w:val="both"/>
        <w:rPr>
          <w:sz w:val="24"/>
          <w:szCs w:val="24"/>
          <w:lang w:val="lv-LV"/>
        </w:rPr>
      </w:pPr>
      <w:r w:rsidRPr="004B1A0D">
        <w:rPr>
          <w:sz w:val="24"/>
          <w:szCs w:val="24"/>
          <w:lang w:val="lv-LV"/>
        </w:rPr>
        <w:t>3.4.5. nosaka komisijas locekļu pienākumus.</w:t>
      </w:r>
    </w:p>
    <w:p w14:paraId="65F0E795" w14:textId="77777777" w:rsidR="004B1A0D" w:rsidRPr="004B1A0D" w:rsidRDefault="004B1A0D" w:rsidP="004B1A0D">
      <w:pPr>
        <w:ind w:right="-874"/>
        <w:jc w:val="both"/>
        <w:rPr>
          <w:sz w:val="24"/>
          <w:szCs w:val="24"/>
          <w:lang w:val="lv-LV"/>
        </w:rPr>
      </w:pPr>
      <w:r w:rsidRPr="004B1A0D">
        <w:rPr>
          <w:sz w:val="24"/>
          <w:szCs w:val="24"/>
          <w:lang w:val="lv-LV"/>
        </w:rPr>
        <w:t>3.5. Komisijas sekretāri nozīme no komisijas locekļiem.</w:t>
      </w:r>
    </w:p>
    <w:p w14:paraId="65F13630" w14:textId="77777777" w:rsidR="004B1A0D" w:rsidRPr="004B1A0D" w:rsidRDefault="004B1A0D" w:rsidP="004B1A0D">
      <w:pPr>
        <w:ind w:right="-874"/>
        <w:jc w:val="both"/>
        <w:rPr>
          <w:sz w:val="24"/>
          <w:szCs w:val="24"/>
          <w:lang w:val="lv-LV"/>
        </w:rPr>
      </w:pPr>
      <w:r w:rsidRPr="004B1A0D">
        <w:rPr>
          <w:sz w:val="24"/>
          <w:szCs w:val="24"/>
          <w:lang w:val="lv-LV"/>
        </w:rPr>
        <w:t>3.6. Komisijas sekretārs:</w:t>
      </w:r>
    </w:p>
    <w:p w14:paraId="71B8C153" w14:textId="77777777" w:rsidR="004B1A0D" w:rsidRPr="004B1A0D" w:rsidRDefault="004B1A0D" w:rsidP="004B1A0D">
      <w:pPr>
        <w:ind w:right="-874"/>
        <w:jc w:val="both"/>
        <w:rPr>
          <w:sz w:val="24"/>
          <w:szCs w:val="24"/>
          <w:lang w:val="lv-LV"/>
        </w:rPr>
      </w:pPr>
      <w:r w:rsidRPr="004B1A0D">
        <w:rPr>
          <w:sz w:val="24"/>
          <w:szCs w:val="24"/>
          <w:lang w:val="lv-LV"/>
        </w:rPr>
        <w:t>3.6.1. sagatavo dokumentus jautājumu izskatīšanai Komisijas sēdē;</w:t>
      </w:r>
    </w:p>
    <w:p w14:paraId="57DD90F3" w14:textId="77777777" w:rsidR="004B1A0D" w:rsidRPr="004B1A0D" w:rsidRDefault="004B1A0D" w:rsidP="004B1A0D">
      <w:pPr>
        <w:ind w:right="-874"/>
        <w:jc w:val="both"/>
        <w:rPr>
          <w:sz w:val="24"/>
          <w:szCs w:val="24"/>
          <w:lang w:val="lv-LV"/>
        </w:rPr>
      </w:pPr>
      <w:r w:rsidRPr="004B1A0D">
        <w:rPr>
          <w:sz w:val="24"/>
          <w:szCs w:val="24"/>
          <w:lang w:val="lv-LV"/>
        </w:rPr>
        <w:t>3.6.2. kārto sēžu organizatoriskos jautājumus;</w:t>
      </w:r>
    </w:p>
    <w:p w14:paraId="6A0EA798" w14:textId="77777777" w:rsidR="004B1A0D" w:rsidRPr="004B1A0D" w:rsidRDefault="004B1A0D" w:rsidP="004B1A0D">
      <w:pPr>
        <w:ind w:right="-874"/>
        <w:jc w:val="both"/>
        <w:rPr>
          <w:sz w:val="24"/>
          <w:szCs w:val="24"/>
          <w:lang w:val="lv-LV"/>
        </w:rPr>
      </w:pPr>
      <w:r w:rsidRPr="004B1A0D">
        <w:rPr>
          <w:sz w:val="24"/>
          <w:szCs w:val="24"/>
          <w:lang w:val="lv-LV"/>
        </w:rPr>
        <w:t>3.6.3. paziņo komisijas locekļiem par sēdes sasaukšanu;</w:t>
      </w:r>
    </w:p>
    <w:p w14:paraId="4F4072F2" w14:textId="77777777" w:rsidR="004B1A0D" w:rsidRPr="004B1A0D" w:rsidRDefault="004B1A0D" w:rsidP="004B1A0D">
      <w:pPr>
        <w:ind w:right="-874"/>
        <w:jc w:val="both"/>
        <w:rPr>
          <w:sz w:val="24"/>
          <w:szCs w:val="24"/>
          <w:lang w:val="lv-LV"/>
        </w:rPr>
      </w:pPr>
      <w:r w:rsidRPr="004B1A0D">
        <w:rPr>
          <w:sz w:val="24"/>
          <w:szCs w:val="24"/>
          <w:lang w:val="lv-LV"/>
        </w:rPr>
        <w:t>3.6.4. uzaicina uz sēdi lietas dalībniekus;</w:t>
      </w:r>
    </w:p>
    <w:p w14:paraId="768689FF" w14:textId="77777777" w:rsidR="004B1A0D" w:rsidRPr="004B1A0D" w:rsidRDefault="004B1A0D" w:rsidP="004B1A0D">
      <w:pPr>
        <w:ind w:right="-874"/>
        <w:jc w:val="both"/>
        <w:rPr>
          <w:sz w:val="24"/>
          <w:szCs w:val="24"/>
          <w:lang w:val="lv-LV"/>
        </w:rPr>
      </w:pPr>
      <w:r w:rsidRPr="004B1A0D">
        <w:rPr>
          <w:sz w:val="24"/>
          <w:szCs w:val="24"/>
          <w:lang w:val="lv-LV"/>
        </w:rPr>
        <w:t>3.6.5. protokolē Komisijas sēdes;</w:t>
      </w:r>
    </w:p>
    <w:p w14:paraId="226904E8" w14:textId="77777777" w:rsidR="004B1A0D" w:rsidRPr="004B1A0D" w:rsidRDefault="004B1A0D" w:rsidP="004B1A0D">
      <w:pPr>
        <w:ind w:right="-874"/>
        <w:jc w:val="both"/>
        <w:rPr>
          <w:sz w:val="24"/>
          <w:szCs w:val="24"/>
          <w:lang w:val="lv-LV"/>
        </w:rPr>
      </w:pPr>
      <w:r w:rsidRPr="004B1A0D">
        <w:rPr>
          <w:sz w:val="24"/>
          <w:szCs w:val="24"/>
          <w:lang w:val="lv-LV"/>
        </w:rPr>
        <w:t>3.6.6. sagatavo Komisijas lēmuma projektu par jautājumiem, kas tiek izskatīti Komisijā;</w:t>
      </w:r>
    </w:p>
    <w:p w14:paraId="31EE0921" w14:textId="77777777" w:rsidR="004B1A0D" w:rsidRPr="004B1A0D" w:rsidRDefault="004B1A0D" w:rsidP="004B1A0D">
      <w:pPr>
        <w:ind w:right="-874"/>
        <w:jc w:val="both"/>
        <w:rPr>
          <w:sz w:val="24"/>
          <w:szCs w:val="24"/>
          <w:lang w:val="lv-LV"/>
        </w:rPr>
      </w:pPr>
      <w:r w:rsidRPr="004B1A0D">
        <w:rPr>
          <w:sz w:val="24"/>
          <w:szCs w:val="24"/>
          <w:lang w:val="lv-LV"/>
        </w:rPr>
        <w:t>3.6.7. kārto Komisijas lietvedību, veic dokumentu uzskaiti, nodrošina to saglabāšanu, atbilstoši lietvedības noteikumiem;</w:t>
      </w:r>
    </w:p>
    <w:p w14:paraId="13E11075" w14:textId="77777777" w:rsidR="004B1A0D" w:rsidRPr="004B1A0D" w:rsidRDefault="004B1A0D" w:rsidP="004B1A0D">
      <w:pPr>
        <w:ind w:right="-874"/>
        <w:jc w:val="both"/>
        <w:rPr>
          <w:sz w:val="24"/>
          <w:szCs w:val="24"/>
          <w:lang w:val="lv-LV"/>
        </w:rPr>
      </w:pPr>
      <w:r w:rsidRPr="004B1A0D">
        <w:rPr>
          <w:sz w:val="24"/>
          <w:szCs w:val="24"/>
          <w:lang w:val="lv-LV"/>
        </w:rPr>
        <w:t>3.6.8. sagatavo, izsniedz un nosūta Komisijas pieņemtos lēmumus.</w:t>
      </w:r>
    </w:p>
    <w:p w14:paraId="3C410756" w14:textId="77777777" w:rsidR="004B1A0D" w:rsidRPr="004B1A0D" w:rsidRDefault="004B1A0D" w:rsidP="004B1A0D">
      <w:pPr>
        <w:ind w:right="-874"/>
        <w:jc w:val="both"/>
        <w:rPr>
          <w:sz w:val="24"/>
          <w:szCs w:val="24"/>
          <w:lang w:val="lv-LV"/>
        </w:rPr>
      </w:pPr>
      <w:r w:rsidRPr="004B1A0D">
        <w:rPr>
          <w:sz w:val="24"/>
          <w:szCs w:val="24"/>
          <w:lang w:val="lv-LV"/>
        </w:rPr>
        <w:t>3.7. Komisijas locekļu pienākumi tiek noteikti Komisijas sēdēs, ar Komisijas vai domes lēmumu vai Komisijas priekšsēdētāja rīkojumu.</w:t>
      </w:r>
    </w:p>
    <w:p w14:paraId="25C335E0" w14:textId="77777777" w:rsidR="004B1A0D" w:rsidRPr="004B1A0D" w:rsidRDefault="004B1A0D" w:rsidP="004B1A0D">
      <w:pPr>
        <w:ind w:right="-874"/>
        <w:jc w:val="both"/>
        <w:rPr>
          <w:sz w:val="24"/>
          <w:szCs w:val="24"/>
          <w:lang w:val="lv-LV"/>
        </w:rPr>
      </w:pPr>
    </w:p>
    <w:p w14:paraId="4CF69EBA" w14:textId="77777777" w:rsidR="004B1A0D" w:rsidRPr="004B1A0D" w:rsidRDefault="004B1A0D" w:rsidP="004B1A0D">
      <w:pPr>
        <w:ind w:right="-874"/>
        <w:jc w:val="center"/>
        <w:rPr>
          <w:b/>
          <w:sz w:val="24"/>
          <w:szCs w:val="24"/>
          <w:lang w:val="lv-LV"/>
        </w:rPr>
      </w:pPr>
      <w:r w:rsidRPr="004B1A0D">
        <w:rPr>
          <w:b/>
          <w:sz w:val="24"/>
          <w:szCs w:val="24"/>
          <w:lang w:val="lv-LV"/>
        </w:rPr>
        <w:t>4. Komisijas darba organizācija</w:t>
      </w:r>
    </w:p>
    <w:p w14:paraId="2C3422EF" w14:textId="77777777" w:rsidR="004B1A0D" w:rsidRPr="004B1A0D" w:rsidRDefault="004B1A0D" w:rsidP="004B1A0D">
      <w:pPr>
        <w:ind w:right="-874"/>
        <w:jc w:val="center"/>
        <w:rPr>
          <w:sz w:val="24"/>
          <w:szCs w:val="24"/>
          <w:lang w:val="lv-LV"/>
        </w:rPr>
      </w:pPr>
    </w:p>
    <w:p w14:paraId="672CEABC" w14:textId="77777777" w:rsidR="004B1A0D" w:rsidRPr="004B1A0D" w:rsidRDefault="004B1A0D" w:rsidP="004B1A0D">
      <w:pPr>
        <w:pStyle w:val="WW-BodyTextIndent3"/>
        <w:ind w:left="0" w:right="-874" w:firstLine="0"/>
        <w:rPr>
          <w:szCs w:val="24"/>
        </w:rPr>
      </w:pPr>
      <w:r w:rsidRPr="004B1A0D">
        <w:rPr>
          <w:szCs w:val="24"/>
        </w:rPr>
        <w:t xml:space="preserve">4.1. Komisija lietas izskata pamatojoties uz fizisku un juridisku personu iesniegumiem, domes lēmumiem, domes priekšsēdētāja vai citu amatpersonu, struktūrvienību ierosinājumiem.  </w:t>
      </w:r>
    </w:p>
    <w:p w14:paraId="41362C2D" w14:textId="77777777" w:rsidR="004B1A0D" w:rsidRPr="004B1A0D" w:rsidRDefault="004B1A0D" w:rsidP="004B1A0D">
      <w:pPr>
        <w:ind w:right="-874"/>
        <w:jc w:val="both"/>
        <w:rPr>
          <w:sz w:val="24"/>
          <w:szCs w:val="24"/>
          <w:lang w:val="lv-LV"/>
        </w:rPr>
      </w:pPr>
      <w:r w:rsidRPr="004B1A0D">
        <w:rPr>
          <w:sz w:val="24"/>
          <w:szCs w:val="24"/>
          <w:lang w:val="lv-LV"/>
        </w:rPr>
        <w:t>4.2. Komisijas sēdes tiek sasauktas pēc vajadzības .</w:t>
      </w:r>
    </w:p>
    <w:p w14:paraId="56499A2E" w14:textId="77777777" w:rsidR="004B1A0D" w:rsidRPr="004B1A0D" w:rsidRDefault="004B1A0D" w:rsidP="004B1A0D">
      <w:pPr>
        <w:ind w:right="-874"/>
        <w:jc w:val="both"/>
        <w:rPr>
          <w:sz w:val="24"/>
          <w:szCs w:val="24"/>
          <w:lang w:val="lv-LV"/>
        </w:rPr>
      </w:pPr>
      <w:r w:rsidRPr="004B1A0D">
        <w:rPr>
          <w:sz w:val="24"/>
          <w:szCs w:val="24"/>
          <w:lang w:val="lv-LV"/>
        </w:rPr>
        <w:t>4.3. Komisija ir tiesīga izskatīt jautājumus, ja sēdē piedalās vairāk nekā puse no balsot tiesīgajiem komisijas locekļiem.</w:t>
      </w:r>
    </w:p>
    <w:p w14:paraId="60ACBCC3" w14:textId="77777777" w:rsidR="004B1A0D" w:rsidRPr="004B1A0D" w:rsidRDefault="004B1A0D" w:rsidP="004B1A0D">
      <w:pPr>
        <w:ind w:right="-874"/>
        <w:jc w:val="both"/>
        <w:rPr>
          <w:sz w:val="24"/>
          <w:szCs w:val="24"/>
          <w:lang w:val="lv-LV"/>
        </w:rPr>
      </w:pPr>
      <w:r w:rsidRPr="004B1A0D">
        <w:rPr>
          <w:sz w:val="24"/>
          <w:szCs w:val="24"/>
          <w:lang w:val="lv-LV"/>
        </w:rPr>
        <w:t>4.4.Komisija pieņem lēmumus ar klātesošo locekļu balsu vairākumu. Ja balsojot par lēmumu balsis sadalās vienādi, izšķiroša ir komisijas priekšsēdētāja, vai viņa prombūtnes laikā viņa norīkota locekļa balss. Sēdes protokolu paraksta visi klātesošie komisijas locekļi. Protokolā ieraksta kā konkrēti katrs Komisijas loceklis ir balsojis.</w:t>
      </w:r>
    </w:p>
    <w:p w14:paraId="5DD26DD0" w14:textId="77777777" w:rsidR="004B1A0D" w:rsidRPr="004B1A0D" w:rsidRDefault="004B1A0D" w:rsidP="004B1A0D">
      <w:pPr>
        <w:ind w:right="-874"/>
        <w:jc w:val="both"/>
        <w:rPr>
          <w:sz w:val="24"/>
          <w:szCs w:val="24"/>
          <w:lang w:val="lv-LV"/>
        </w:rPr>
      </w:pPr>
      <w:r w:rsidRPr="004B1A0D">
        <w:rPr>
          <w:sz w:val="24"/>
          <w:szCs w:val="24"/>
          <w:lang w:val="lv-LV"/>
        </w:rPr>
        <w:t>4.5. Domstarpības starp Komisiju un pašvaldības amatpersonām, iestādēm izlemj dome.</w:t>
      </w:r>
    </w:p>
    <w:p w14:paraId="6CCBB0C2" w14:textId="77777777" w:rsidR="004B1A0D" w:rsidRPr="004B1A0D" w:rsidRDefault="004B1A0D" w:rsidP="004B1A0D">
      <w:pPr>
        <w:ind w:right="-874"/>
        <w:jc w:val="both"/>
        <w:rPr>
          <w:sz w:val="24"/>
          <w:szCs w:val="24"/>
          <w:lang w:val="lv-LV"/>
        </w:rPr>
      </w:pPr>
      <w:r w:rsidRPr="004B1A0D">
        <w:rPr>
          <w:sz w:val="24"/>
          <w:szCs w:val="24"/>
          <w:lang w:val="lv-LV"/>
        </w:rPr>
        <w:t>4.6. Komisijas locekļi neizpauž informāciju par fizisko personu datiem un juridisko personu komercnoslēpumiem, kas tiem kļuvusi zināma pildot Komisijas locekļa pienākumus.</w:t>
      </w:r>
    </w:p>
    <w:p w14:paraId="5D48E767" w14:textId="77777777" w:rsidR="004B1A0D" w:rsidRPr="004B1A0D" w:rsidRDefault="004B1A0D" w:rsidP="004B1A0D">
      <w:pPr>
        <w:ind w:right="-874"/>
        <w:jc w:val="both"/>
        <w:rPr>
          <w:sz w:val="24"/>
          <w:szCs w:val="24"/>
          <w:lang w:val="lv-LV"/>
        </w:rPr>
      </w:pPr>
      <w:r w:rsidRPr="004B1A0D">
        <w:rPr>
          <w:sz w:val="24"/>
          <w:szCs w:val="24"/>
          <w:lang w:val="lv-LV"/>
        </w:rPr>
        <w:t>4.7. Komisijas locekļi var tikt izslēgti no Komisijas sastāva ar domes lēmumu uz šīs personas iesnieguma pamata, kā arī gadījumos, kad attiecīgā persona nepilda šajā nolikumā noteikto, komisijas vai domes lēmumus, komisijas priekšsēdētāja rīkojumus, kā arī, ja vairāk kā trīs reizes pēc kārtas bez attaisnojošiem iemesliem neapmeklē Komisijas sēdes.</w:t>
      </w:r>
    </w:p>
    <w:p w14:paraId="50E24E08" w14:textId="77777777" w:rsidR="004B1A0D" w:rsidRPr="004B1A0D" w:rsidRDefault="004B1A0D" w:rsidP="004B1A0D">
      <w:pPr>
        <w:ind w:right="-874"/>
        <w:rPr>
          <w:sz w:val="24"/>
          <w:szCs w:val="24"/>
          <w:lang w:val="lv-LV"/>
        </w:rPr>
      </w:pPr>
    </w:p>
    <w:p w14:paraId="14D86D2A" w14:textId="77777777" w:rsidR="004B1A0D" w:rsidRPr="004B1A0D" w:rsidRDefault="004B1A0D" w:rsidP="004B1A0D">
      <w:pPr>
        <w:ind w:right="-874"/>
        <w:rPr>
          <w:sz w:val="24"/>
          <w:szCs w:val="24"/>
          <w:lang w:val="lv-LV"/>
        </w:rPr>
      </w:pPr>
      <w:r w:rsidRPr="004B1A0D">
        <w:rPr>
          <w:sz w:val="24"/>
          <w:szCs w:val="24"/>
          <w:lang w:val="lv-LV"/>
        </w:rPr>
        <w:t>Sēdes vadītājs                                            ( paraksts )                                M.Reinbergs</w:t>
      </w:r>
    </w:p>
    <w:p w14:paraId="4DE09915" w14:textId="77777777" w:rsidR="004B1A0D" w:rsidRPr="004B1A0D" w:rsidRDefault="004B1A0D" w:rsidP="004B1A0D">
      <w:pPr>
        <w:ind w:right="-874"/>
        <w:rPr>
          <w:sz w:val="24"/>
          <w:szCs w:val="24"/>
          <w:lang w:val="lv-LV"/>
        </w:rPr>
      </w:pPr>
    </w:p>
    <w:p w14:paraId="3C5D96A4" w14:textId="77777777" w:rsidR="004B1A0D" w:rsidRPr="004B1A0D" w:rsidRDefault="004B1A0D" w:rsidP="004B1A0D">
      <w:pPr>
        <w:ind w:right="-874"/>
        <w:jc w:val="center"/>
        <w:rPr>
          <w:i/>
          <w:sz w:val="24"/>
          <w:szCs w:val="24"/>
          <w:lang w:val="lv-LV"/>
        </w:rPr>
      </w:pPr>
    </w:p>
    <w:p w14:paraId="6D68ED83" w14:textId="77777777" w:rsidR="004B1A0D" w:rsidRPr="004B1A0D" w:rsidRDefault="004B1A0D" w:rsidP="004B1A0D">
      <w:pPr>
        <w:ind w:right="-874"/>
        <w:jc w:val="center"/>
        <w:rPr>
          <w:i/>
          <w:sz w:val="24"/>
          <w:szCs w:val="24"/>
          <w:lang w:val="lv-LV"/>
        </w:rPr>
      </w:pPr>
    </w:p>
    <w:p w14:paraId="6D6CB5EB" w14:textId="77777777" w:rsidR="004B1A0D" w:rsidRPr="004B1A0D" w:rsidRDefault="004B1A0D" w:rsidP="004B1A0D">
      <w:pPr>
        <w:ind w:right="-874"/>
        <w:jc w:val="center"/>
        <w:rPr>
          <w:i/>
          <w:sz w:val="24"/>
          <w:szCs w:val="24"/>
          <w:lang w:val="lv-LV"/>
        </w:rPr>
      </w:pPr>
    </w:p>
    <w:p w14:paraId="7E8BF7F8" w14:textId="77777777" w:rsidR="004B1A0D" w:rsidRPr="004B1A0D" w:rsidRDefault="004B1A0D" w:rsidP="004B1A0D">
      <w:pPr>
        <w:ind w:right="-874"/>
        <w:jc w:val="center"/>
        <w:rPr>
          <w:i/>
          <w:sz w:val="24"/>
          <w:szCs w:val="24"/>
          <w:lang w:val="lv-LV"/>
        </w:rPr>
      </w:pPr>
    </w:p>
    <w:p w14:paraId="7971C4EE" w14:textId="77777777" w:rsidR="002C5953" w:rsidRPr="004B1A0D" w:rsidRDefault="002C5953" w:rsidP="002275A6">
      <w:pPr>
        <w:ind w:right="-907"/>
        <w:jc w:val="center"/>
        <w:rPr>
          <w:rFonts w:ascii="Cambria" w:hAnsi="Cambria"/>
          <w:b/>
          <w:bCs/>
          <w:sz w:val="32"/>
          <w:szCs w:val="32"/>
          <w:lang w:val="lv-LV"/>
        </w:rPr>
      </w:pPr>
    </w:p>
    <w:sectPr w:rsidR="002C5953" w:rsidRPr="004B1A0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0553E"/>
    <w:multiLevelType w:val="multilevel"/>
    <w:tmpl w:val="BA3C382E"/>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4BB77C4B"/>
    <w:multiLevelType w:val="hybridMultilevel"/>
    <w:tmpl w:val="D42414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2EF"/>
    <w:rsid w:val="001E2777"/>
    <w:rsid w:val="002275A6"/>
    <w:rsid w:val="002C5953"/>
    <w:rsid w:val="003D4A08"/>
    <w:rsid w:val="004B1A0D"/>
    <w:rsid w:val="005321F6"/>
    <w:rsid w:val="00A9315D"/>
    <w:rsid w:val="00CE42E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4A9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CE42EF"/>
    <w:pPr>
      <w:spacing w:after="0" w:line="240" w:lineRule="auto"/>
    </w:pPr>
    <w:rPr>
      <w:rFonts w:ascii="Times New Roman" w:eastAsia="Times New Roman" w:hAnsi="Times New Roman" w:cs="Times New Roman"/>
      <w:sz w:val="20"/>
      <w:szCs w:val="20"/>
      <w:lang w:val="en-AU"/>
    </w:rPr>
  </w:style>
  <w:style w:type="paragraph" w:styleId="Virsraksts5">
    <w:name w:val="heading 5"/>
    <w:basedOn w:val="Parasts"/>
    <w:next w:val="Parasts"/>
    <w:link w:val="Virsraksts5Rakstz"/>
    <w:qFormat/>
    <w:rsid w:val="00CE42EF"/>
    <w:pPr>
      <w:keepNext/>
      <w:jc w:val="both"/>
      <w:outlineLvl w:val="4"/>
    </w:pPr>
    <w:rPr>
      <w:rFonts w:ascii="Tahoma" w:hAnsi="Tahoma"/>
      <w:sz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5Rakstz">
    <w:name w:val="Virsraksts 5 Rakstz."/>
    <w:basedOn w:val="Noklusjumarindkopasfonts"/>
    <w:link w:val="Virsraksts5"/>
    <w:rsid w:val="00CE42EF"/>
    <w:rPr>
      <w:rFonts w:ascii="Tahoma" w:eastAsia="Times New Roman" w:hAnsi="Tahoma" w:cs="Times New Roman"/>
      <w:sz w:val="24"/>
      <w:szCs w:val="20"/>
      <w:lang w:val="en-AU" w:eastAsia="lv-LV"/>
    </w:rPr>
  </w:style>
  <w:style w:type="paragraph" w:styleId="Pamatteksts">
    <w:name w:val="Body Text"/>
    <w:basedOn w:val="Parasts"/>
    <w:link w:val="PamattekstsRakstz"/>
    <w:rsid w:val="00CE42EF"/>
    <w:pPr>
      <w:jc w:val="center"/>
    </w:pPr>
    <w:rPr>
      <w:rFonts w:ascii="Tahoma" w:hAnsi="Tahoma"/>
      <w:sz w:val="28"/>
      <w:lang w:eastAsia="lv-LV"/>
    </w:rPr>
  </w:style>
  <w:style w:type="character" w:customStyle="1" w:styleId="PamattekstsRakstz">
    <w:name w:val="Pamatteksts Rakstz."/>
    <w:basedOn w:val="Noklusjumarindkopasfonts"/>
    <w:link w:val="Pamatteksts"/>
    <w:rsid w:val="00CE42EF"/>
    <w:rPr>
      <w:rFonts w:ascii="Tahoma" w:eastAsia="Times New Roman" w:hAnsi="Tahoma" w:cs="Times New Roman"/>
      <w:sz w:val="28"/>
      <w:szCs w:val="20"/>
      <w:lang w:val="en-AU" w:eastAsia="lv-LV"/>
    </w:rPr>
  </w:style>
  <w:style w:type="paragraph" w:styleId="Pamatteksts2">
    <w:name w:val="Body Text 2"/>
    <w:basedOn w:val="Parasts"/>
    <w:link w:val="Pamatteksts2Rakstz"/>
    <w:rsid w:val="00CE42EF"/>
    <w:rPr>
      <w:rFonts w:ascii="Tahoma" w:hAnsi="Tahoma"/>
      <w:sz w:val="24"/>
      <w:lang w:eastAsia="lv-LV"/>
    </w:rPr>
  </w:style>
  <w:style w:type="character" w:customStyle="1" w:styleId="Pamatteksts2Rakstz">
    <w:name w:val="Pamatteksts 2 Rakstz."/>
    <w:basedOn w:val="Noklusjumarindkopasfonts"/>
    <w:link w:val="Pamatteksts2"/>
    <w:rsid w:val="00CE42EF"/>
    <w:rPr>
      <w:rFonts w:ascii="Tahoma" w:eastAsia="Times New Roman" w:hAnsi="Tahoma" w:cs="Times New Roman"/>
      <w:sz w:val="24"/>
      <w:szCs w:val="20"/>
      <w:lang w:val="en-AU" w:eastAsia="lv-LV"/>
    </w:rPr>
  </w:style>
  <w:style w:type="table" w:styleId="Reatabula">
    <w:name w:val="Table Grid"/>
    <w:basedOn w:val="Parastatabula"/>
    <w:uiPriority w:val="59"/>
    <w:rsid w:val="00CE4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rakstarindkopa">
    <w:name w:val="List Paragraph"/>
    <w:basedOn w:val="Parasts"/>
    <w:qFormat/>
    <w:rsid w:val="003D4A08"/>
    <w:pPr>
      <w:spacing w:after="200" w:line="276" w:lineRule="auto"/>
      <w:ind w:left="720"/>
      <w:contextualSpacing/>
    </w:pPr>
    <w:rPr>
      <w:rFonts w:asciiTheme="minorHAnsi" w:eastAsiaTheme="minorEastAsia" w:hAnsiTheme="minorHAnsi" w:cstheme="minorBidi"/>
      <w:sz w:val="22"/>
      <w:szCs w:val="22"/>
      <w:lang w:val="lv-LV" w:eastAsia="lv-LV"/>
    </w:rPr>
  </w:style>
  <w:style w:type="paragraph" w:styleId="Bezatstarpm">
    <w:name w:val="No Spacing"/>
    <w:uiPriority w:val="1"/>
    <w:qFormat/>
    <w:rsid w:val="003D4A08"/>
    <w:pPr>
      <w:spacing w:after="0"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unhideWhenUsed/>
    <w:rsid w:val="002275A6"/>
    <w:rPr>
      <w:color w:val="0563C1" w:themeColor="hyperlink"/>
      <w:u w:val="single"/>
    </w:rPr>
  </w:style>
  <w:style w:type="paragraph" w:customStyle="1" w:styleId="WW-BodyTextIndent3">
    <w:name w:val="WW-Body Text Indent 3"/>
    <w:basedOn w:val="Parasts"/>
    <w:rsid w:val="004B1A0D"/>
    <w:pPr>
      <w:widowControl w:val="0"/>
      <w:suppressAutoHyphens/>
      <w:ind w:left="360" w:hanging="360"/>
      <w:jc w:val="both"/>
    </w:pPr>
    <w:rPr>
      <w:rFonts w:eastAsia="Lucida Sans Unicode"/>
      <w:sz w:val="24"/>
      <w:lang w:val="lv-LV"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CE42EF"/>
    <w:pPr>
      <w:spacing w:after="0" w:line="240" w:lineRule="auto"/>
    </w:pPr>
    <w:rPr>
      <w:rFonts w:ascii="Times New Roman" w:eastAsia="Times New Roman" w:hAnsi="Times New Roman" w:cs="Times New Roman"/>
      <w:sz w:val="20"/>
      <w:szCs w:val="20"/>
      <w:lang w:val="en-AU"/>
    </w:rPr>
  </w:style>
  <w:style w:type="paragraph" w:styleId="Virsraksts5">
    <w:name w:val="heading 5"/>
    <w:basedOn w:val="Parasts"/>
    <w:next w:val="Parasts"/>
    <w:link w:val="Virsraksts5Rakstz"/>
    <w:qFormat/>
    <w:rsid w:val="00CE42EF"/>
    <w:pPr>
      <w:keepNext/>
      <w:jc w:val="both"/>
      <w:outlineLvl w:val="4"/>
    </w:pPr>
    <w:rPr>
      <w:rFonts w:ascii="Tahoma" w:hAnsi="Tahoma"/>
      <w:sz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5Rakstz">
    <w:name w:val="Virsraksts 5 Rakstz."/>
    <w:basedOn w:val="Noklusjumarindkopasfonts"/>
    <w:link w:val="Virsraksts5"/>
    <w:rsid w:val="00CE42EF"/>
    <w:rPr>
      <w:rFonts w:ascii="Tahoma" w:eastAsia="Times New Roman" w:hAnsi="Tahoma" w:cs="Times New Roman"/>
      <w:sz w:val="24"/>
      <w:szCs w:val="20"/>
      <w:lang w:val="en-AU" w:eastAsia="lv-LV"/>
    </w:rPr>
  </w:style>
  <w:style w:type="paragraph" w:styleId="Pamatteksts">
    <w:name w:val="Body Text"/>
    <w:basedOn w:val="Parasts"/>
    <w:link w:val="PamattekstsRakstz"/>
    <w:rsid w:val="00CE42EF"/>
    <w:pPr>
      <w:jc w:val="center"/>
    </w:pPr>
    <w:rPr>
      <w:rFonts w:ascii="Tahoma" w:hAnsi="Tahoma"/>
      <w:sz w:val="28"/>
      <w:lang w:eastAsia="lv-LV"/>
    </w:rPr>
  </w:style>
  <w:style w:type="character" w:customStyle="1" w:styleId="PamattekstsRakstz">
    <w:name w:val="Pamatteksts Rakstz."/>
    <w:basedOn w:val="Noklusjumarindkopasfonts"/>
    <w:link w:val="Pamatteksts"/>
    <w:rsid w:val="00CE42EF"/>
    <w:rPr>
      <w:rFonts w:ascii="Tahoma" w:eastAsia="Times New Roman" w:hAnsi="Tahoma" w:cs="Times New Roman"/>
      <w:sz w:val="28"/>
      <w:szCs w:val="20"/>
      <w:lang w:val="en-AU" w:eastAsia="lv-LV"/>
    </w:rPr>
  </w:style>
  <w:style w:type="paragraph" w:styleId="Pamatteksts2">
    <w:name w:val="Body Text 2"/>
    <w:basedOn w:val="Parasts"/>
    <w:link w:val="Pamatteksts2Rakstz"/>
    <w:rsid w:val="00CE42EF"/>
    <w:rPr>
      <w:rFonts w:ascii="Tahoma" w:hAnsi="Tahoma"/>
      <w:sz w:val="24"/>
      <w:lang w:eastAsia="lv-LV"/>
    </w:rPr>
  </w:style>
  <w:style w:type="character" w:customStyle="1" w:styleId="Pamatteksts2Rakstz">
    <w:name w:val="Pamatteksts 2 Rakstz."/>
    <w:basedOn w:val="Noklusjumarindkopasfonts"/>
    <w:link w:val="Pamatteksts2"/>
    <w:rsid w:val="00CE42EF"/>
    <w:rPr>
      <w:rFonts w:ascii="Tahoma" w:eastAsia="Times New Roman" w:hAnsi="Tahoma" w:cs="Times New Roman"/>
      <w:sz w:val="24"/>
      <w:szCs w:val="20"/>
      <w:lang w:val="en-AU" w:eastAsia="lv-LV"/>
    </w:rPr>
  </w:style>
  <w:style w:type="table" w:styleId="Reatabula">
    <w:name w:val="Table Grid"/>
    <w:basedOn w:val="Parastatabula"/>
    <w:uiPriority w:val="59"/>
    <w:rsid w:val="00CE4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rakstarindkopa">
    <w:name w:val="List Paragraph"/>
    <w:basedOn w:val="Parasts"/>
    <w:qFormat/>
    <w:rsid w:val="003D4A08"/>
    <w:pPr>
      <w:spacing w:after="200" w:line="276" w:lineRule="auto"/>
      <w:ind w:left="720"/>
      <w:contextualSpacing/>
    </w:pPr>
    <w:rPr>
      <w:rFonts w:asciiTheme="minorHAnsi" w:eastAsiaTheme="minorEastAsia" w:hAnsiTheme="minorHAnsi" w:cstheme="minorBidi"/>
      <w:sz w:val="22"/>
      <w:szCs w:val="22"/>
      <w:lang w:val="lv-LV" w:eastAsia="lv-LV"/>
    </w:rPr>
  </w:style>
  <w:style w:type="paragraph" w:styleId="Bezatstarpm">
    <w:name w:val="No Spacing"/>
    <w:uiPriority w:val="1"/>
    <w:qFormat/>
    <w:rsid w:val="003D4A08"/>
    <w:pPr>
      <w:spacing w:after="0"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unhideWhenUsed/>
    <w:rsid w:val="002275A6"/>
    <w:rPr>
      <w:color w:val="0563C1" w:themeColor="hyperlink"/>
      <w:u w:val="single"/>
    </w:rPr>
  </w:style>
  <w:style w:type="paragraph" w:customStyle="1" w:styleId="WW-BodyTextIndent3">
    <w:name w:val="WW-Body Text Indent 3"/>
    <w:basedOn w:val="Parasts"/>
    <w:rsid w:val="004B1A0D"/>
    <w:pPr>
      <w:widowControl w:val="0"/>
      <w:suppressAutoHyphens/>
      <w:ind w:left="360" w:hanging="360"/>
      <w:jc w:val="both"/>
    </w:pPr>
    <w:rPr>
      <w:rFonts w:eastAsia="Lucida Sans Unicode"/>
      <w:sz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2923</Words>
  <Characters>1667</Characters>
  <Application>Microsoft Office Word</Application>
  <DocSecurity>0</DocSecurity>
  <Lines>13</Lines>
  <Paragraphs>9</Paragraphs>
  <ScaleCrop>false</ScaleCrop>
  <Company/>
  <LinksUpToDate>false</LinksUpToDate>
  <CharactersWithSpaces>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Anita</cp:lastModifiedBy>
  <cp:revision>2</cp:revision>
  <dcterms:created xsi:type="dcterms:W3CDTF">2020-04-09T07:53:00Z</dcterms:created>
  <dcterms:modified xsi:type="dcterms:W3CDTF">2020-04-09T07:53:00Z</dcterms:modified>
</cp:coreProperties>
</file>