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8F105" w14:textId="77777777" w:rsidR="00CE0B2A" w:rsidRDefault="00CE0B2A" w:rsidP="00CE0B2A">
      <w:pPr>
        <w:pStyle w:val="Pamatteksts"/>
        <w:ind w:right="-908" w:firstLine="720"/>
        <w:rPr>
          <w:rFonts w:ascii="Cambria" w:hAnsi="Cambria"/>
          <w:lang w:val="lv-LV"/>
        </w:rPr>
      </w:pPr>
    </w:p>
    <w:p w14:paraId="23330AC9" w14:textId="4F8E5AE1" w:rsidR="00CE0B2A" w:rsidRDefault="00CE0B2A" w:rsidP="00CE0B2A">
      <w:pPr>
        <w:pStyle w:val="Pamatteksts"/>
        <w:ind w:right="-908" w:firstLine="720"/>
        <w:rPr>
          <w:rFonts w:ascii="Cambria" w:hAnsi="Cambria"/>
          <w:lang w:val="lv-LV"/>
        </w:rPr>
      </w:pPr>
      <w:r>
        <w:rPr>
          <w:noProof/>
          <w:lang w:val="lv-LV" w:eastAsia="lv-LV"/>
        </w:rPr>
        <w:drawing>
          <wp:anchor distT="0" distB="0" distL="114300" distR="114300" simplePos="0" relativeHeight="251661312" behindDoc="1" locked="1" layoutInCell="1" allowOverlap="1" wp14:anchorId="234141DB" wp14:editId="70645950">
            <wp:simplePos x="0" y="0"/>
            <wp:positionH relativeFrom="page">
              <wp:posOffset>-490220</wp:posOffset>
            </wp:positionH>
            <wp:positionV relativeFrom="page">
              <wp:posOffset>20955</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78317CCF" w14:textId="77777777" w:rsidR="00CE0B2A" w:rsidRPr="001476A1" w:rsidRDefault="00CE0B2A" w:rsidP="00CE0B2A">
      <w:pPr>
        <w:pStyle w:val="Pamatteksts"/>
        <w:ind w:right="-908" w:firstLine="720"/>
        <w:rPr>
          <w:rFonts w:ascii="Cambria" w:hAnsi="Cambria"/>
          <w:lang w:val="lv-LV"/>
        </w:rPr>
      </w:pPr>
    </w:p>
    <w:p w14:paraId="1D8E0F75" w14:textId="77777777" w:rsidR="00CE0B2A" w:rsidRPr="001476A1" w:rsidRDefault="00CE0B2A" w:rsidP="00CE0B2A">
      <w:pPr>
        <w:pStyle w:val="Pamatteksts"/>
        <w:ind w:right="-908" w:firstLine="720"/>
        <w:rPr>
          <w:rFonts w:ascii="Cambria" w:hAnsi="Cambria"/>
          <w:lang w:val="lv-LV"/>
        </w:rPr>
      </w:pPr>
    </w:p>
    <w:p w14:paraId="6257C1F8" w14:textId="77777777" w:rsidR="00CE0B2A" w:rsidRDefault="00CE0B2A" w:rsidP="00CE0B2A">
      <w:pPr>
        <w:pStyle w:val="Default"/>
        <w:ind w:right="-908"/>
        <w:jc w:val="right"/>
        <w:rPr>
          <w:rFonts w:ascii="Cambria" w:hAnsi="Cambria"/>
          <w:color w:val="auto"/>
        </w:rPr>
      </w:pPr>
      <w:bookmarkStart w:id="0" w:name="_GoBack"/>
      <w:bookmarkEnd w:id="0"/>
    </w:p>
    <w:p w14:paraId="6D86A510" w14:textId="77777777" w:rsidR="00CE0B2A" w:rsidRDefault="00CE0B2A" w:rsidP="00CE0B2A">
      <w:pPr>
        <w:pStyle w:val="Default"/>
        <w:ind w:right="-908"/>
        <w:jc w:val="right"/>
        <w:rPr>
          <w:rFonts w:ascii="Cambria" w:hAnsi="Cambria"/>
          <w:color w:val="auto"/>
        </w:rPr>
      </w:pPr>
    </w:p>
    <w:p w14:paraId="3A1B6895" w14:textId="77777777" w:rsidR="00CE0B2A" w:rsidRDefault="00CE0B2A" w:rsidP="00CE0B2A">
      <w:pPr>
        <w:pStyle w:val="Default"/>
        <w:ind w:right="-908"/>
        <w:jc w:val="right"/>
        <w:rPr>
          <w:rFonts w:ascii="Cambria" w:hAnsi="Cambria"/>
          <w:color w:val="auto"/>
        </w:rPr>
      </w:pPr>
    </w:p>
    <w:p w14:paraId="38EE6076" w14:textId="61775597" w:rsidR="00CE0B2A" w:rsidRPr="001476A1" w:rsidRDefault="00CE0B2A" w:rsidP="00CE0B2A">
      <w:pPr>
        <w:pStyle w:val="Default"/>
        <w:ind w:right="-908"/>
        <w:jc w:val="right"/>
        <w:rPr>
          <w:rFonts w:ascii="Cambria" w:hAnsi="Cambria"/>
          <w:color w:val="auto"/>
        </w:rPr>
      </w:pPr>
      <w:r w:rsidRPr="001476A1">
        <w:rPr>
          <w:rFonts w:ascii="Cambria" w:hAnsi="Cambria"/>
          <w:color w:val="auto"/>
        </w:rPr>
        <w:t xml:space="preserve">APSTIPRINĀTI </w:t>
      </w:r>
    </w:p>
    <w:p w14:paraId="2BF74F3B" w14:textId="77777777" w:rsidR="00CE0B2A" w:rsidRPr="001476A1" w:rsidRDefault="00CE0B2A" w:rsidP="00CE0B2A">
      <w:pPr>
        <w:pStyle w:val="Default"/>
        <w:ind w:right="-908"/>
        <w:jc w:val="right"/>
        <w:rPr>
          <w:rFonts w:ascii="Cambria" w:hAnsi="Cambria"/>
          <w:color w:val="auto"/>
        </w:rPr>
      </w:pPr>
      <w:r w:rsidRPr="001476A1">
        <w:rPr>
          <w:rFonts w:ascii="Cambria" w:hAnsi="Cambria"/>
          <w:color w:val="auto"/>
        </w:rPr>
        <w:t xml:space="preserve">ar Kokneses novada domes </w:t>
      </w:r>
    </w:p>
    <w:p w14:paraId="49A76565" w14:textId="77777777" w:rsidR="00CE0B2A" w:rsidRPr="001476A1" w:rsidRDefault="00CE0B2A" w:rsidP="00CE0B2A">
      <w:pPr>
        <w:pStyle w:val="Default"/>
        <w:ind w:right="-908"/>
        <w:jc w:val="right"/>
        <w:rPr>
          <w:rFonts w:ascii="Cambria" w:hAnsi="Cambria"/>
          <w:color w:val="auto"/>
        </w:rPr>
      </w:pPr>
      <w:r w:rsidRPr="001476A1">
        <w:rPr>
          <w:rFonts w:ascii="Cambria" w:hAnsi="Cambria"/>
          <w:color w:val="auto"/>
        </w:rPr>
        <w:t xml:space="preserve">2020.gada 26.februāra  sēdes </w:t>
      </w:r>
    </w:p>
    <w:p w14:paraId="35E9C12A" w14:textId="77777777" w:rsidR="00CE0B2A" w:rsidRDefault="00CE0B2A" w:rsidP="00CE0B2A">
      <w:pPr>
        <w:pStyle w:val="Default"/>
        <w:ind w:right="-908"/>
        <w:jc w:val="right"/>
        <w:rPr>
          <w:color w:val="auto"/>
        </w:rPr>
      </w:pPr>
      <w:r w:rsidRPr="001476A1">
        <w:rPr>
          <w:rFonts w:ascii="Cambria" w:hAnsi="Cambria"/>
          <w:color w:val="auto"/>
        </w:rPr>
        <w:t>lēmumu Nr.</w:t>
      </w:r>
      <w:r>
        <w:rPr>
          <w:rFonts w:ascii="Cambria" w:hAnsi="Cambria"/>
          <w:color w:val="auto"/>
        </w:rPr>
        <w:t>6.3</w:t>
      </w:r>
      <w:r w:rsidRPr="001476A1">
        <w:rPr>
          <w:rFonts w:ascii="Cambria" w:hAnsi="Cambria"/>
          <w:color w:val="auto"/>
        </w:rPr>
        <w:t xml:space="preserve"> (prot.Nr.</w:t>
      </w:r>
      <w:r>
        <w:rPr>
          <w:rFonts w:ascii="Cambria" w:hAnsi="Cambria"/>
          <w:color w:val="auto"/>
        </w:rPr>
        <w:t>4</w:t>
      </w:r>
      <w:r>
        <w:rPr>
          <w:color w:val="auto"/>
        </w:rPr>
        <w:t xml:space="preserve"> </w:t>
      </w:r>
    </w:p>
    <w:p w14:paraId="63A42A31" w14:textId="77777777" w:rsidR="00CE0B2A" w:rsidRDefault="00CE0B2A" w:rsidP="00CE0B2A">
      <w:pPr>
        <w:ind w:right="-908"/>
        <w:jc w:val="center"/>
        <w:rPr>
          <w:b/>
          <w:sz w:val="24"/>
          <w:szCs w:val="24"/>
        </w:rPr>
      </w:pPr>
    </w:p>
    <w:p w14:paraId="2BF39403" w14:textId="77777777" w:rsidR="00CE0B2A" w:rsidRDefault="00CE0B2A" w:rsidP="00CE0B2A">
      <w:pPr>
        <w:spacing w:after="0" w:line="240" w:lineRule="auto"/>
        <w:jc w:val="center"/>
        <w:rPr>
          <w:b/>
          <w:sz w:val="24"/>
          <w:szCs w:val="24"/>
        </w:rPr>
      </w:pPr>
      <w:r>
        <w:rPr>
          <w:b/>
          <w:sz w:val="24"/>
          <w:szCs w:val="24"/>
        </w:rPr>
        <w:t xml:space="preserve">Kokneses novada domes </w:t>
      </w:r>
    </w:p>
    <w:p w14:paraId="3A81F462" w14:textId="77777777" w:rsidR="00CE0B2A" w:rsidRDefault="00CE0B2A" w:rsidP="00CE0B2A">
      <w:pPr>
        <w:pStyle w:val="Default"/>
        <w:jc w:val="center"/>
        <w:rPr>
          <w:i/>
          <w:color w:val="auto"/>
        </w:rPr>
      </w:pPr>
      <w:r>
        <w:rPr>
          <w:b/>
          <w:color w:val="auto"/>
        </w:rPr>
        <w:t>SAISTOŠIE NOTEIKUMI Nr.2/2020</w:t>
      </w:r>
    </w:p>
    <w:p w14:paraId="26891D68" w14:textId="77777777" w:rsidR="00CE0B2A" w:rsidRDefault="00CE0B2A" w:rsidP="00CE0B2A">
      <w:pPr>
        <w:spacing w:after="0" w:line="240" w:lineRule="auto"/>
        <w:jc w:val="center"/>
        <w:rPr>
          <w:sz w:val="24"/>
          <w:szCs w:val="24"/>
        </w:rPr>
      </w:pPr>
    </w:p>
    <w:p w14:paraId="7539F565" w14:textId="77777777" w:rsidR="00CE0B2A" w:rsidRDefault="00CE0B2A" w:rsidP="00CE0B2A">
      <w:pPr>
        <w:pStyle w:val="Default"/>
        <w:jc w:val="center"/>
        <w:rPr>
          <w:i/>
          <w:color w:val="auto"/>
        </w:rPr>
      </w:pPr>
      <w:r>
        <w:rPr>
          <w:i/>
          <w:color w:val="auto"/>
        </w:rPr>
        <w:t xml:space="preserve">Kokneses novada Kokneses pagastā </w:t>
      </w:r>
    </w:p>
    <w:p w14:paraId="4B8822FF" w14:textId="77777777" w:rsidR="00CE0B2A" w:rsidRDefault="00CE0B2A" w:rsidP="00CE0B2A">
      <w:pPr>
        <w:pStyle w:val="Default"/>
        <w:jc w:val="center"/>
        <w:rPr>
          <w:i/>
          <w:color w:val="auto"/>
        </w:rPr>
      </w:pPr>
    </w:p>
    <w:p w14:paraId="40B35B7E" w14:textId="77777777" w:rsidR="00CE0B2A" w:rsidRPr="001476A1" w:rsidRDefault="00CE0B2A" w:rsidP="00CE0B2A">
      <w:pPr>
        <w:pStyle w:val="Default"/>
        <w:rPr>
          <w:bCs/>
          <w:color w:val="auto"/>
        </w:rPr>
      </w:pPr>
      <w:r w:rsidRPr="001476A1">
        <w:rPr>
          <w:bCs/>
          <w:color w:val="auto"/>
        </w:rPr>
        <w:t xml:space="preserve">2020.gada 26.februārī </w:t>
      </w:r>
    </w:p>
    <w:p w14:paraId="3BC9B5DC" w14:textId="77777777" w:rsidR="00CE0B2A" w:rsidRDefault="00CE0B2A" w:rsidP="00CE0B2A">
      <w:pPr>
        <w:pStyle w:val="Default"/>
        <w:jc w:val="right"/>
        <w:rPr>
          <w:color w:val="auto"/>
        </w:rPr>
      </w:pPr>
    </w:p>
    <w:p w14:paraId="44527E88" w14:textId="77777777" w:rsidR="00CE0B2A" w:rsidRDefault="00CE0B2A" w:rsidP="00CE0B2A">
      <w:pPr>
        <w:spacing w:after="0" w:line="240" w:lineRule="auto"/>
        <w:rPr>
          <w:i/>
          <w:color w:val="000000"/>
          <w:sz w:val="24"/>
          <w:szCs w:val="24"/>
        </w:rPr>
      </w:pPr>
    </w:p>
    <w:p w14:paraId="2BCCF76E" w14:textId="77777777" w:rsidR="00CE0B2A" w:rsidRDefault="00CE0B2A" w:rsidP="00CE0B2A">
      <w:pPr>
        <w:pStyle w:val="Pamatteksts"/>
        <w:ind w:right="-1050"/>
        <w:jc w:val="center"/>
        <w:rPr>
          <w:b/>
          <w:color w:val="000000"/>
          <w:lang w:val="lv-LV"/>
        </w:rPr>
      </w:pPr>
      <w:r>
        <w:rPr>
          <w:b/>
          <w:color w:val="000000"/>
          <w:lang w:val="lv-LV"/>
        </w:rPr>
        <w:t xml:space="preserve">Grozījumi  </w:t>
      </w:r>
      <w:r>
        <w:rPr>
          <w:b/>
          <w:lang w:val="lv-LV"/>
        </w:rPr>
        <w:t>Kokneses novada domes 2017</w:t>
      </w:r>
      <w:r>
        <w:rPr>
          <w:b/>
          <w:color w:val="000000"/>
          <w:lang w:val="lv-LV"/>
        </w:rPr>
        <w:t>.gada 25.oktobra saistošajos noteikumos Nr.13/2017„Par Kokneses novada pašvaldības materiālajiem pabalstiem”</w:t>
      </w:r>
      <w:r>
        <w:rPr>
          <w:color w:val="000000"/>
          <w:lang w:val="lv-LV"/>
        </w:rPr>
        <w:t xml:space="preserve"> </w:t>
      </w:r>
      <w:r>
        <w:rPr>
          <w:b/>
          <w:color w:val="000000"/>
          <w:lang w:val="lv-LV"/>
        </w:rPr>
        <w:t xml:space="preserve"> </w:t>
      </w:r>
    </w:p>
    <w:p w14:paraId="713D107F" w14:textId="77777777" w:rsidR="00CE0B2A" w:rsidRDefault="00CE0B2A" w:rsidP="00CE0B2A">
      <w:pPr>
        <w:spacing w:after="0" w:line="240" w:lineRule="auto"/>
        <w:jc w:val="right"/>
        <w:rPr>
          <w:rFonts w:ascii="Cambria" w:hAnsi="Cambria"/>
          <w:i/>
          <w:iCs/>
        </w:rPr>
      </w:pPr>
    </w:p>
    <w:p w14:paraId="4EAEDAA9" w14:textId="77777777" w:rsidR="00CE0B2A" w:rsidRPr="001476A1" w:rsidRDefault="00CE0B2A" w:rsidP="00CE0B2A">
      <w:pPr>
        <w:spacing w:after="0" w:line="240" w:lineRule="auto"/>
        <w:ind w:right="-908"/>
        <w:jc w:val="right"/>
        <w:rPr>
          <w:rFonts w:ascii="Cambria" w:hAnsi="Cambria"/>
          <w:i/>
          <w:iCs/>
        </w:rPr>
      </w:pPr>
      <w:r w:rsidRPr="001476A1">
        <w:rPr>
          <w:rFonts w:ascii="Cambria" w:hAnsi="Cambria"/>
          <w:i/>
          <w:iCs/>
        </w:rPr>
        <w:t>Izdoti saskaņā ar likuma</w:t>
      </w:r>
    </w:p>
    <w:p w14:paraId="25076F6C" w14:textId="77777777" w:rsidR="00CE0B2A" w:rsidRPr="001476A1" w:rsidRDefault="00CE0B2A" w:rsidP="00CE0B2A">
      <w:pPr>
        <w:spacing w:after="0" w:line="240" w:lineRule="auto"/>
        <w:ind w:right="-908"/>
        <w:jc w:val="right"/>
        <w:rPr>
          <w:rFonts w:ascii="Cambria" w:hAnsi="Cambria"/>
          <w:i/>
          <w:iCs/>
        </w:rPr>
      </w:pPr>
      <w:r w:rsidRPr="001476A1">
        <w:rPr>
          <w:rFonts w:ascii="Cambria" w:hAnsi="Cambria"/>
          <w:i/>
          <w:iCs/>
        </w:rPr>
        <w:t>„Par pašvaldībām”43.panta trešo daļu</w:t>
      </w:r>
    </w:p>
    <w:p w14:paraId="294A3689" w14:textId="77777777" w:rsidR="00CE0B2A" w:rsidRPr="001476A1" w:rsidRDefault="00CE0B2A" w:rsidP="00CE0B2A">
      <w:pPr>
        <w:spacing w:after="0" w:line="240" w:lineRule="auto"/>
        <w:jc w:val="both"/>
        <w:rPr>
          <w:rFonts w:ascii="Cambria" w:hAnsi="Cambria"/>
          <w:color w:val="000000"/>
          <w:sz w:val="24"/>
          <w:szCs w:val="24"/>
        </w:rPr>
      </w:pPr>
    </w:p>
    <w:p w14:paraId="1F1AF75E" w14:textId="77777777" w:rsidR="00CE0B2A" w:rsidRPr="001476A1" w:rsidRDefault="00CE0B2A" w:rsidP="00CE0B2A">
      <w:pPr>
        <w:spacing w:after="0" w:line="240" w:lineRule="auto"/>
        <w:jc w:val="both"/>
        <w:rPr>
          <w:rFonts w:ascii="Cambria" w:hAnsi="Cambria"/>
          <w:color w:val="000000"/>
          <w:sz w:val="24"/>
          <w:szCs w:val="24"/>
        </w:rPr>
      </w:pPr>
    </w:p>
    <w:p w14:paraId="6890A391" w14:textId="77777777" w:rsidR="00CE0B2A" w:rsidRPr="001476A1" w:rsidRDefault="00CE0B2A" w:rsidP="00CE0B2A">
      <w:pPr>
        <w:pStyle w:val="Sarakstarindkopa"/>
        <w:numPr>
          <w:ilvl w:val="0"/>
          <w:numId w:val="1"/>
        </w:numPr>
        <w:ind w:right="-908"/>
        <w:rPr>
          <w:rFonts w:ascii="Cambria" w:hAnsi="Cambria"/>
          <w:lang w:val="lv-LV"/>
        </w:rPr>
      </w:pPr>
      <w:r w:rsidRPr="001476A1">
        <w:rPr>
          <w:rFonts w:ascii="Cambria" w:hAnsi="Cambria"/>
          <w:color w:val="000000"/>
          <w:lang w:val="lv-LV"/>
        </w:rPr>
        <w:t xml:space="preserve">Izdarīt </w:t>
      </w:r>
      <w:r w:rsidRPr="001476A1">
        <w:rPr>
          <w:rFonts w:ascii="Cambria" w:hAnsi="Cambria"/>
          <w:lang w:val="lv-LV"/>
        </w:rPr>
        <w:t>Kokneses novada domes</w:t>
      </w:r>
      <w:r w:rsidRPr="001476A1">
        <w:rPr>
          <w:rFonts w:ascii="Cambria" w:hAnsi="Cambria"/>
          <w:color w:val="000000"/>
          <w:lang w:val="lv-LV"/>
        </w:rPr>
        <w:t xml:space="preserve"> </w:t>
      </w:r>
      <w:r w:rsidRPr="001476A1">
        <w:rPr>
          <w:rFonts w:ascii="Cambria" w:hAnsi="Cambria"/>
          <w:lang w:val="lv-LV"/>
        </w:rPr>
        <w:t>2017.gada 25.oktobra</w:t>
      </w:r>
      <w:r w:rsidRPr="001476A1">
        <w:rPr>
          <w:rFonts w:ascii="Cambria" w:hAnsi="Cambria"/>
          <w:b/>
          <w:lang w:val="lv-LV"/>
        </w:rPr>
        <w:t xml:space="preserve"> </w:t>
      </w:r>
      <w:r w:rsidRPr="001476A1">
        <w:rPr>
          <w:rFonts w:ascii="Cambria" w:hAnsi="Cambria"/>
          <w:color w:val="000000"/>
          <w:lang w:val="lv-LV"/>
        </w:rPr>
        <w:t xml:space="preserve">saistošajos noteikumos Nr.13/2017 „Par Kokneses novada pašvaldības materiālajiem pabalstiem” </w:t>
      </w:r>
      <w:r w:rsidRPr="001476A1">
        <w:rPr>
          <w:rFonts w:ascii="Cambria" w:hAnsi="Cambria"/>
          <w:lang w:val="lv-LV"/>
        </w:rPr>
        <w:t>šādus grozījumus:</w:t>
      </w:r>
    </w:p>
    <w:p w14:paraId="0FDFEA63" w14:textId="77777777" w:rsidR="00CE0B2A" w:rsidRPr="001476A1" w:rsidRDefault="00CE0B2A" w:rsidP="00CE0B2A">
      <w:pPr>
        <w:spacing w:after="0" w:line="240" w:lineRule="auto"/>
        <w:jc w:val="both"/>
        <w:rPr>
          <w:rFonts w:ascii="Cambria" w:hAnsi="Cambria"/>
          <w:sz w:val="24"/>
          <w:szCs w:val="24"/>
        </w:rPr>
      </w:pPr>
    </w:p>
    <w:p w14:paraId="1C2FA358" w14:textId="77777777" w:rsidR="00CE0B2A" w:rsidRPr="001476A1" w:rsidRDefault="00CE0B2A" w:rsidP="00CE0B2A">
      <w:pPr>
        <w:pStyle w:val="Sarakstarindkopa"/>
        <w:numPr>
          <w:ilvl w:val="1"/>
          <w:numId w:val="1"/>
        </w:numPr>
        <w:rPr>
          <w:rFonts w:ascii="Cambria" w:hAnsi="Cambria"/>
          <w:lang w:val="lv-LV"/>
        </w:rPr>
      </w:pPr>
      <w:r w:rsidRPr="001476A1">
        <w:rPr>
          <w:rFonts w:ascii="Cambria" w:hAnsi="Cambria"/>
          <w:lang w:val="lv-LV"/>
        </w:rPr>
        <w:t xml:space="preserve">Aizstāt 7.punktā  skaitli “140,00” ar skaitli “260,00”. </w:t>
      </w:r>
    </w:p>
    <w:p w14:paraId="6A9A3677" w14:textId="77777777" w:rsidR="00CE0B2A" w:rsidRPr="001476A1" w:rsidRDefault="00CE0B2A" w:rsidP="00CE0B2A">
      <w:pPr>
        <w:pStyle w:val="Sarakstarindkopa"/>
        <w:numPr>
          <w:ilvl w:val="1"/>
          <w:numId w:val="1"/>
        </w:numPr>
        <w:rPr>
          <w:rFonts w:ascii="Cambria" w:hAnsi="Cambria"/>
          <w:lang w:val="lv-LV"/>
        </w:rPr>
      </w:pPr>
      <w:r w:rsidRPr="001476A1">
        <w:rPr>
          <w:rFonts w:ascii="Cambria" w:hAnsi="Cambria"/>
          <w:lang w:val="lv-LV"/>
        </w:rPr>
        <w:t xml:space="preserve">Aizstāt 12.punktā  skaitli “30,00” ar skaitli “50,00”. </w:t>
      </w:r>
    </w:p>
    <w:p w14:paraId="392868B8" w14:textId="77777777" w:rsidR="00CE0B2A" w:rsidRPr="001476A1" w:rsidRDefault="00CE0B2A" w:rsidP="00CE0B2A">
      <w:pPr>
        <w:pStyle w:val="Sarakstarindkopa"/>
        <w:numPr>
          <w:ilvl w:val="1"/>
          <w:numId w:val="1"/>
        </w:numPr>
        <w:rPr>
          <w:rFonts w:ascii="Cambria" w:hAnsi="Cambria"/>
          <w:lang w:val="lv-LV"/>
        </w:rPr>
      </w:pPr>
      <w:r w:rsidRPr="001476A1">
        <w:rPr>
          <w:rFonts w:ascii="Cambria" w:hAnsi="Cambria"/>
          <w:lang w:val="lv-LV"/>
        </w:rPr>
        <w:t xml:space="preserve">Aizstāt 13.punktā  skaitli “40,00” ar skaitli “70,00”. </w:t>
      </w:r>
    </w:p>
    <w:p w14:paraId="5E462D7D" w14:textId="77777777" w:rsidR="00CE0B2A" w:rsidRPr="001476A1" w:rsidRDefault="00CE0B2A" w:rsidP="00CE0B2A">
      <w:pPr>
        <w:pStyle w:val="Sarakstarindkopa"/>
        <w:numPr>
          <w:ilvl w:val="1"/>
          <w:numId w:val="1"/>
        </w:numPr>
        <w:rPr>
          <w:rFonts w:ascii="Cambria" w:hAnsi="Cambria"/>
          <w:lang w:val="lv-LV"/>
        </w:rPr>
      </w:pPr>
      <w:r w:rsidRPr="001476A1">
        <w:rPr>
          <w:rFonts w:ascii="Cambria" w:hAnsi="Cambria"/>
          <w:lang w:val="lv-LV"/>
        </w:rPr>
        <w:t xml:space="preserve">Aizstāt 14.punktā  skaitli “30,00” ar skaitli “50,00”. </w:t>
      </w:r>
    </w:p>
    <w:p w14:paraId="454BFBA9" w14:textId="77777777" w:rsidR="00CE0B2A" w:rsidRPr="001476A1" w:rsidRDefault="00CE0B2A" w:rsidP="00CE0B2A">
      <w:pPr>
        <w:pStyle w:val="Sarakstarindkopa"/>
        <w:numPr>
          <w:ilvl w:val="1"/>
          <w:numId w:val="1"/>
        </w:numPr>
        <w:rPr>
          <w:rFonts w:ascii="Cambria" w:hAnsi="Cambria"/>
          <w:lang w:val="lv-LV"/>
        </w:rPr>
      </w:pPr>
      <w:r w:rsidRPr="001476A1">
        <w:rPr>
          <w:rFonts w:ascii="Cambria" w:hAnsi="Cambria"/>
          <w:lang w:val="lv-LV"/>
        </w:rPr>
        <w:t xml:space="preserve">Aizstāt 15.punktā  skaitli “30,00” ar skaitli “50,00”. </w:t>
      </w:r>
    </w:p>
    <w:p w14:paraId="0F0267C7" w14:textId="77777777" w:rsidR="00CE0B2A" w:rsidRPr="001476A1" w:rsidRDefault="00CE0B2A" w:rsidP="00CE0B2A">
      <w:pPr>
        <w:pStyle w:val="Sarakstarindkopa"/>
        <w:numPr>
          <w:ilvl w:val="1"/>
          <w:numId w:val="1"/>
        </w:numPr>
        <w:rPr>
          <w:rFonts w:ascii="Cambria" w:hAnsi="Cambria"/>
          <w:lang w:val="lv-LV"/>
        </w:rPr>
      </w:pPr>
      <w:r w:rsidRPr="001476A1">
        <w:rPr>
          <w:rFonts w:ascii="Cambria" w:hAnsi="Cambria"/>
          <w:lang w:val="lv-LV"/>
        </w:rPr>
        <w:t xml:space="preserve">Aizstāt 16.punktā  skaitli “30,00” ar skaitli “50,00”. </w:t>
      </w:r>
    </w:p>
    <w:p w14:paraId="6A53E78D" w14:textId="77777777" w:rsidR="00CE0B2A" w:rsidRPr="001476A1" w:rsidRDefault="00CE0B2A" w:rsidP="00CE0B2A">
      <w:pPr>
        <w:pStyle w:val="Sarakstarindkopa"/>
        <w:numPr>
          <w:ilvl w:val="1"/>
          <w:numId w:val="1"/>
        </w:numPr>
        <w:rPr>
          <w:rFonts w:ascii="Cambria" w:hAnsi="Cambria"/>
          <w:lang w:val="lv-LV"/>
        </w:rPr>
      </w:pPr>
      <w:r w:rsidRPr="001476A1">
        <w:rPr>
          <w:rFonts w:ascii="Cambria" w:hAnsi="Cambria"/>
          <w:lang w:val="lv-LV"/>
        </w:rPr>
        <w:t xml:space="preserve">Aizstāt 19.punktā  skaitli “30,00” ar skaitli “50,00”. </w:t>
      </w:r>
    </w:p>
    <w:p w14:paraId="2FE6F726" w14:textId="77777777" w:rsidR="00CE0B2A" w:rsidRPr="001476A1" w:rsidRDefault="00CE0B2A" w:rsidP="00CE0B2A">
      <w:pPr>
        <w:pStyle w:val="Sarakstarindkopa"/>
        <w:numPr>
          <w:ilvl w:val="1"/>
          <w:numId w:val="1"/>
        </w:numPr>
        <w:rPr>
          <w:rFonts w:ascii="Cambria" w:hAnsi="Cambria"/>
          <w:lang w:val="lv-LV"/>
        </w:rPr>
      </w:pPr>
      <w:r w:rsidRPr="001476A1">
        <w:rPr>
          <w:rFonts w:ascii="Cambria" w:hAnsi="Cambria"/>
          <w:lang w:val="lv-LV"/>
        </w:rPr>
        <w:t xml:space="preserve">Aizstāt 20.punktā  skaitli “150,00” ar skaitli “200,00”. </w:t>
      </w:r>
    </w:p>
    <w:p w14:paraId="4AA427FF" w14:textId="77777777" w:rsidR="00CE0B2A" w:rsidRPr="001476A1" w:rsidRDefault="00CE0B2A" w:rsidP="00CE0B2A">
      <w:pPr>
        <w:spacing w:after="0" w:line="240" w:lineRule="auto"/>
        <w:ind w:left="360"/>
        <w:jc w:val="both"/>
        <w:rPr>
          <w:rFonts w:ascii="Cambria" w:hAnsi="Cambria"/>
          <w:sz w:val="24"/>
          <w:szCs w:val="24"/>
        </w:rPr>
      </w:pPr>
    </w:p>
    <w:p w14:paraId="169F4E83" w14:textId="77777777" w:rsidR="00CE0B2A" w:rsidRPr="001476A1" w:rsidRDefault="00CE0B2A" w:rsidP="00CE0B2A">
      <w:pPr>
        <w:pStyle w:val="Sarakstarindkopa"/>
        <w:numPr>
          <w:ilvl w:val="0"/>
          <w:numId w:val="1"/>
        </w:numPr>
        <w:rPr>
          <w:rFonts w:ascii="Cambria" w:hAnsi="Cambria"/>
          <w:lang w:val="lv-LV"/>
        </w:rPr>
      </w:pPr>
      <w:r w:rsidRPr="001476A1">
        <w:rPr>
          <w:rFonts w:ascii="Cambria" w:hAnsi="Cambria"/>
          <w:lang w:val="lv-LV"/>
        </w:rPr>
        <w:t>Saistošie noteikumi piemērojami ar 2020.gada 1.martu.</w:t>
      </w:r>
    </w:p>
    <w:p w14:paraId="7893A824" w14:textId="77777777" w:rsidR="00CE0B2A" w:rsidRPr="001476A1" w:rsidRDefault="00CE0B2A" w:rsidP="00CE0B2A">
      <w:pPr>
        <w:spacing w:after="0" w:line="240" w:lineRule="auto"/>
        <w:jc w:val="both"/>
        <w:rPr>
          <w:rFonts w:ascii="Cambria" w:hAnsi="Cambria"/>
          <w:sz w:val="24"/>
          <w:szCs w:val="24"/>
        </w:rPr>
      </w:pPr>
    </w:p>
    <w:p w14:paraId="53A661E4" w14:textId="77777777" w:rsidR="00CE0B2A" w:rsidRDefault="00CE0B2A" w:rsidP="00CE0B2A">
      <w:pPr>
        <w:spacing w:after="0" w:line="240" w:lineRule="auto"/>
        <w:jc w:val="both"/>
        <w:rPr>
          <w:rFonts w:ascii="Cambria" w:hAnsi="Cambria"/>
          <w:sz w:val="24"/>
          <w:szCs w:val="24"/>
        </w:rPr>
      </w:pPr>
    </w:p>
    <w:p w14:paraId="31064890" w14:textId="77777777" w:rsidR="00CE0B2A" w:rsidRDefault="00CE0B2A" w:rsidP="00CE0B2A">
      <w:pPr>
        <w:spacing w:after="0" w:line="240" w:lineRule="auto"/>
        <w:jc w:val="both"/>
        <w:rPr>
          <w:rFonts w:ascii="Cambria" w:hAnsi="Cambria"/>
          <w:sz w:val="24"/>
          <w:szCs w:val="24"/>
        </w:rPr>
      </w:pPr>
    </w:p>
    <w:p w14:paraId="591A82E5" w14:textId="77777777" w:rsidR="00CE0B2A" w:rsidRPr="00367F7A" w:rsidRDefault="00CE0B2A" w:rsidP="00CE0B2A">
      <w:pPr>
        <w:spacing w:after="0" w:line="240" w:lineRule="auto"/>
        <w:jc w:val="both"/>
        <w:rPr>
          <w:rFonts w:ascii="Cambria" w:hAnsi="Cambria"/>
          <w:sz w:val="24"/>
          <w:szCs w:val="24"/>
        </w:rPr>
      </w:pPr>
      <w:r w:rsidRPr="00367F7A">
        <w:rPr>
          <w:rFonts w:ascii="Cambria" w:hAnsi="Cambria"/>
          <w:sz w:val="24"/>
          <w:szCs w:val="24"/>
        </w:rPr>
        <w:t>Sēdes vadītājs.</w:t>
      </w:r>
    </w:p>
    <w:p w14:paraId="691C6913" w14:textId="77777777" w:rsidR="00CE0B2A" w:rsidRPr="00367F7A" w:rsidRDefault="00CE0B2A" w:rsidP="00CE0B2A">
      <w:pPr>
        <w:spacing w:after="0" w:line="240" w:lineRule="auto"/>
        <w:jc w:val="both"/>
        <w:rPr>
          <w:rFonts w:ascii="Cambria" w:hAnsi="Cambria"/>
          <w:sz w:val="24"/>
          <w:szCs w:val="24"/>
        </w:rPr>
      </w:pPr>
      <w:r w:rsidRPr="00367F7A">
        <w:rPr>
          <w:rFonts w:ascii="Cambria" w:hAnsi="Cambria"/>
          <w:sz w:val="24"/>
          <w:szCs w:val="24"/>
        </w:rPr>
        <w:t>domes priekšsēdētājs</w:t>
      </w:r>
      <w:r w:rsidRPr="00367F7A">
        <w:rPr>
          <w:rFonts w:ascii="Cambria" w:hAnsi="Cambria"/>
          <w:sz w:val="24"/>
          <w:szCs w:val="24"/>
        </w:rPr>
        <w:tab/>
      </w:r>
      <w:r w:rsidRPr="00367F7A">
        <w:rPr>
          <w:rFonts w:ascii="Cambria" w:hAnsi="Cambria"/>
          <w:i/>
          <w:iCs/>
          <w:sz w:val="24"/>
          <w:szCs w:val="24"/>
        </w:rPr>
        <w:t>(personiskais  paraksts)</w:t>
      </w:r>
      <w:r w:rsidRPr="00367F7A">
        <w:rPr>
          <w:rFonts w:ascii="Cambria" w:hAnsi="Cambria"/>
          <w:i/>
          <w:iCs/>
          <w:sz w:val="24"/>
          <w:szCs w:val="24"/>
        </w:rPr>
        <w:tab/>
      </w:r>
      <w:r w:rsidRPr="00367F7A">
        <w:rPr>
          <w:rFonts w:ascii="Cambria" w:hAnsi="Cambria"/>
          <w:i/>
          <w:iCs/>
          <w:sz w:val="24"/>
          <w:szCs w:val="24"/>
        </w:rPr>
        <w:tab/>
      </w:r>
      <w:r w:rsidRPr="00367F7A">
        <w:rPr>
          <w:rFonts w:ascii="Cambria" w:hAnsi="Cambria"/>
          <w:i/>
          <w:iCs/>
          <w:sz w:val="24"/>
          <w:szCs w:val="24"/>
        </w:rPr>
        <w:tab/>
      </w:r>
      <w:proofErr w:type="spellStart"/>
      <w:r w:rsidRPr="00367F7A">
        <w:rPr>
          <w:rFonts w:ascii="Cambria" w:hAnsi="Cambria"/>
          <w:sz w:val="24"/>
          <w:szCs w:val="24"/>
        </w:rPr>
        <w:t>D.Vingris</w:t>
      </w:r>
      <w:proofErr w:type="spellEnd"/>
    </w:p>
    <w:p w14:paraId="01F7EE99" w14:textId="77777777" w:rsidR="00CE0B2A" w:rsidRDefault="00CE0B2A" w:rsidP="00CE0B2A">
      <w:pPr>
        <w:spacing w:after="0" w:line="240" w:lineRule="auto"/>
        <w:jc w:val="both"/>
        <w:rPr>
          <w:rFonts w:ascii="Cambria" w:hAnsi="Cambria"/>
          <w:sz w:val="24"/>
          <w:szCs w:val="24"/>
        </w:rPr>
      </w:pPr>
    </w:p>
    <w:p w14:paraId="034BF2A9" w14:textId="77777777" w:rsidR="00CE0B2A" w:rsidRDefault="00CE0B2A" w:rsidP="00CE0B2A">
      <w:pPr>
        <w:spacing w:after="0" w:line="240" w:lineRule="auto"/>
        <w:jc w:val="both"/>
        <w:rPr>
          <w:rFonts w:ascii="Cambria" w:hAnsi="Cambria"/>
          <w:sz w:val="24"/>
          <w:szCs w:val="24"/>
        </w:rPr>
      </w:pPr>
    </w:p>
    <w:p w14:paraId="13A8EACE" w14:textId="77777777" w:rsidR="00CE0B2A" w:rsidRPr="001476A1" w:rsidRDefault="00CE0B2A" w:rsidP="00CE0B2A">
      <w:pPr>
        <w:spacing w:after="0" w:line="240" w:lineRule="auto"/>
        <w:jc w:val="both"/>
        <w:rPr>
          <w:rFonts w:ascii="Cambria" w:hAnsi="Cambria"/>
          <w:sz w:val="24"/>
          <w:szCs w:val="24"/>
        </w:rPr>
      </w:pPr>
    </w:p>
    <w:p w14:paraId="52449729" w14:textId="77777777" w:rsidR="00CE0B2A" w:rsidRDefault="00CE0B2A" w:rsidP="00CE0B2A">
      <w:pPr>
        <w:pStyle w:val="Pamatteksts"/>
        <w:ind w:right="-766"/>
        <w:jc w:val="center"/>
        <w:rPr>
          <w:b/>
          <w:lang w:val="lv-LV"/>
        </w:rPr>
      </w:pPr>
      <w:r>
        <w:rPr>
          <w:b/>
          <w:bCs/>
          <w:lang w:val="es-ES" w:eastAsia="lv-LV"/>
        </w:rPr>
        <w:lastRenderedPageBreak/>
        <w:t xml:space="preserve">Kokneses novada domes 2020.gada 26.februāra saistošo noteikumu Nr. 2/2020 </w:t>
      </w:r>
      <w:r>
        <w:rPr>
          <w:b/>
          <w:lang w:val="lv-LV"/>
        </w:rPr>
        <w:t>’’Grozījumi  Kokneses novada domes 2017.gada 25.oktobra saistošajos noteikumos Nr.13/2017</w:t>
      </w:r>
      <w:r>
        <w:rPr>
          <w:b/>
          <w:color w:val="000000"/>
          <w:lang w:val="lv-LV"/>
        </w:rPr>
        <w:t>„Par Kokneses novada pašvaldības materiālajiem pabalstiem</w:t>
      </w:r>
      <w:r>
        <w:rPr>
          <w:b/>
          <w:lang w:val="lv-LV"/>
        </w:rPr>
        <w:t>””</w:t>
      </w:r>
    </w:p>
    <w:p w14:paraId="2C67E4D3" w14:textId="77777777" w:rsidR="00CE0B2A" w:rsidRDefault="00CE0B2A" w:rsidP="00CE0B2A">
      <w:pPr>
        <w:ind w:right="-766" w:firstLine="180"/>
        <w:jc w:val="center"/>
        <w:rPr>
          <w:b/>
          <w:bCs/>
          <w:sz w:val="24"/>
          <w:szCs w:val="24"/>
          <w:lang w:eastAsia="lv-LV"/>
        </w:rPr>
      </w:pPr>
      <w:r>
        <w:rPr>
          <w:b/>
          <w:bCs/>
          <w:sz w:val="24"/>
          <w:szCs w:val="24"/>
          <w:lang w:eastAsia="lv-LV"/>
        </w:rPr>
        <w:t xml:space="preserve">paskaidrojuma raksts </w:t>
      </w:r>
    </w:p>
    <w:tbl>
      <w:tblPr>
        <w:tblW w:w="878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85"/>
        <w:gridCol w:w="6399"/>
      </w:tblGrid>
      <w:tr w:rsidR="00CE0B2A" w:rsidRPr="001476A1" w14:paraId="0461BA49" w14:textId="77777777" w:rsidTr="00EF0B9A">
        <w:trPr>
          <w:cantSplit/>
        </w:trPr>
        <w:tc>
          <w:tcPr>
            <w:tcW w:w="2385" w:type="dxa"/>
            <w:tcBorders>
              <w:top w:val="single" w:sz="4" w:space="0" w:color="auto"/>
              <w:left w:val="single" w:sz="4" w:space="0" w:color="auto"/>
              <w:bottom w:val="single" w:sz="4" w:space="0" w:color="auto"/>
              <w:right w:val="single" w:sz="4" w:space="0" w:color="auto"/>
            </w:tcBorders>
            <w:hideMark/>
          </w:tcPr>
          <w:p w14:paraId="28C23FD5" w14:textId="77777777" w:rsidR="00CE0B2A" w:rsidRPr="001476A1" w:rsidRDefault="00CE0B2A" w:rsidP="00EF0B9A">
            <w:pPr>
              <w:spacing w:after="0" w:line="240" w:lineRule="auto"/>
              <w:jc w:val="center"/>
              <w:rPr>
                <w:rFonts w:ascii="Cambria" w:hAnsi="Cambria"/>
                <w:lang w:eastAsia="lv-LV"/>
              </w:rPr>
            </w:pPr>
            <w:r w:rsidRPr="001476A1">
              <w:rPr>
                <w:rFonts w:ascii="Cambria" w:hAnsi="Cambria"/>
                <w:lang w:eastAsia="lv-LV"/>
              </w:rPr>
              <w:t>Paskaidrojuma raksta sadaļas</w:t>
            </w:r>
          </w:p>
        </w:tc>
        <w:tc>
          <w:tcPr>
            <w:tcW w:w="6399" w:type="dxa"/>
            <w:tcBorders>
              <w:top w:val="single" w:sz="4" w:space="0" w:color="auto"/>
              <w:left w:val="single" w:sz="4" w:space="0" w:color="auto"/>
              <w:bottom w:val="single" w:sz="4" w:space="0" w:color="auto"/>
              <w:right w:val="single" w:sz="4" w:space="0" w:color="auto"/>
            </w:tcBorders>
            <w:vAlign w:val="center"/>
            <w:hideMark/>
          </w:tcPr>
          <w:p w14:paraId="3F17854D" w14:textId="77777777" w:rsidR="00CE0B2A" w:rsidRPr="001476A1" w:rsidRDefault="00CE0B2A" w:rsidP="00EF0B9A">
            <w:pPr>
              <w:spacing w:after="0" w:line="240" w:lineRule="auto"/>
              <w:jc w:val="center"/>
              <w:rPr>
                <w:rFonts w:ascii="Cambria" w:hAnsi="Cambria"/>
              </w:rPr>
            </w:pPr>
            <w:r w:rsidRPr="001476A1">
              <w:rPr>
                <w:rFonts w:ascii="Cambria" w:hAnsi="Cambria"/>
              </w:rPr>
              <w:t>Norādāmā informācija</w:t>
            </w:r>
          </w:p>
        </w:tc>
      </w:tr>
      <w:tr w:rsidR="00CE0B2A" w:rsidRPr="001476A1" w14:paraId="69B60672" w14:textId="77777777" w:rsidTr="00EF0B9A">
        <w:trPr>
          <w:cantSplit/>
        </w:trPr>
        <w:tc>
          <w:tcPr>
            <w:tcW w:w="2385" w:type="dxa"/>
            <w:tcBorders>
              <w:top w:val="single" w:sz="4" w:space="0" w:color="auto"/>
              <w:left w:val="single" w:sz="4" w:space="0" w:color="auto"/>
              <w:bottom w:val="single" w:sz="4" w:space="0" w:color="auto"/>
              <w:right w:val="single" w:sz="4" w:space="0" w:color="auto"/>
            </w:tcBorders>
            <w:hideMark/>
          </w:tcPr>
          <w:p w14:paraId="343437CB" w14:textId="77777777" w:rsidR="00CE0B2A" w:rsidRPr="001476A1" w:rsidRDefault="00CE0B2A" w:rsidP="00EF0B9A">
            <w:pPr>
              <w:spacing w:after="0" w:line="240" w:lineRule="auto"/>
              <w:jc w:val="center"/>
              <w:rPr>
                <w:rFonts w:ascii="Cambria" w:hAnsi="Cambria"/>
                <w:bCs/>
                <w:lang w:eastAsia="lv-LV"/>
              </w:rPr>
            </w:pPr>
            <w:r w:rsidRPr="001476A1">
              <w:rPr>
                <w:rFonts w:ascii="Cambria" w:hAnsi="Cambria"/>
                <w:bCs/>
                <w:lang w:eastAsia="lv-LV"/>
              </w:rPr>
              <w:t>1. Projekta nepieciešamības pamatojums</w:t>
            </w:r>
          </w:p>
        </w:tc>
        <w:tc>
          <w:tcPr>
            <w:tcW w:w="6399" w:type="dxa"/>
            <w:tcBorders>
              <w:top w:val="single" w:sz="4" w:space="0" w:color="auto"/>
              <w:left w:val="single" w:sz="4" w:space="0" w:color="auto"/>
              <w:bottom w:val="single" w:sz="4" w:space="0" w:color="auto"/>
              <w:right w:val="single" w:sz="4" w:space="0" w:color="auto"/>
            </w:tcBorders>
            <w:vAlign w:val="center"/>
            <w:hideMark/>
          </w:tcPr>
          <w:p w14:paraId="524D4634" w14:textId="77777777" w:rsidR="00CE0B2A" w:rsidRPr="001476A1" w:rsidRDefault="00CE0B2A" w:rsidP="00EF0B9A">
            <w:pPr>
              <w:spacing w:after="0" w:line="240" w:lineRule="auto"/>
              <w:jc w:val="both"/>
              <w:rPr>
                <w:rFonts w:ascii="Cambria" w:hAnsi="Cambria"/>
              </w:rPr>
            </w:pPr>
            <w:r w:rsidRPr="001476A1">
              <w:rPr>
                <w:rFonts w:ascii="Cambria" w:hAnsi="Cambria"/>
                <w:bCs/>
                <w:lang w:eastAsia="lv-LV"/>
              </w:rPr>
              <w:t xml:space="preserve">Grozījumi </w:t>
            </w:r>
            <w:r w:rsidRPr="001476A1">
              <w:rPr>
                <w:rFonts w:ascii="Cambria" w:hAnsi="Cambria"/>
                <w:lang w:eastAsia="lv-LV"/>
              </w:rPr>
              <w:t>Kokneses novada domes 2017.gada 25.oktobra saistošajos noteikumos Nr.13/2017</w:t>
            </w:r>
            <w:r w:rsidRPr="001476A1">
              <w:rPr>
                <w:rFonts w:ascii="Cambria" w:hAnsi="Cambria"/>
              </w:rPr>
              <w:t xml:space="preserve"> </w:t>
            </w:r>
            <w:r w:rsidRPr="001476A1">
              <w:rPr>
                <w:rFonts w:ascii="Cambria" w:hAnsi="Cambria"/>
                <w:color w:val="000000"/>
              </w:rPr>
              <w:t>„Par Kokneses novada pašvaldības materiālajiem pabalstiem</w:t>
            </w:r>
            <w:r w:rsidRPr="001476A1">
              <w:rPr>
                <w:rFonts w:ascii="Cambria" w:hAnsi="Cambria"/>
              </w:rPr>
              <w:t>”</w:t>
            </w:r>
            <w:r w:rsidRPr="001476A1">
              <w:rPr>
                <w:rFonts w:ascii="Cambria" w:hAnsi="Cambria"/>
                <w:b/>
              </w:rPr>
              <w:t xml:space="preserve"> </w:t>
            </w:r>
            <w:r w:rsidRPr="001476A1">
              <w:rPr>
                <w:rFonts w:ascii="Cambria" w:hAnsi="Cambria"/>
                <w:bCs/>
                <w:lang w:eastAsia="lv-LV"/>
              </w:rPr>
              <w:t xml:space="preserve">izstrādāti saskaņā ar </w:t>
            </w:r>
            <w:r w:rsidRPr="001476A1">
              <w:rPr>
                <w:rFonts w:ascii="Cambria" w:hAnsi="Cambria"/>
                <w:iCs/>
              </w:rPr>
              <w:t xml:space="preserve">likuma Par pašvaldībām 43.panta trešo daļu, kas nosaka, ka </w:t>
            </w:r>
            <w:r w:rsidRPr="001476A1">
              <w:rPr>
                <w:rFonts w:ascii="Cambria" w:hAnsi="Cambria"/>
              </w:rPr>
              <w:t>Dome var pieņemt saistošos noteikumus arī, lai nodrošinātu pašvaldības autonomo funkciju un brīvprātīgo iniciatīvu izpildi.</w:t>
            </w:r>
            <w:r w:rsidRPr="001476A1">
              <w:rPr>
                <w:rFonts w:ascii="Cambria" w:hAnsi="Cambria"/>
                <w:iCs/>
              </w:rPr>
              <w:t xml:space="preserve"> </w:t>
            </w:r>
            <w:r w:rsidRPr="001476A1">
              <w:rPr>
                <w:rFonts w:ascii="Cambria" w:hAnsi="Cambria"/>
              </w:rPr>
              <w:t xml:space="preserve">Kokneses novada domes 2017.gada 25.oktobra saistošajos noteikumos </w:t>
            </w:r>
            <w:r w:rsidRPr="001476A1">
              <w:rPr>
                <w:rFonts w:ascii="Cambria" w:hAnsi="Cambria"/>
                <w:lang w:eastAsia="lv-LV"/>
              </w:rPr>
              <w:t>Nr.13/2017</w:t>
            </w:r>
            <w:r w:rsidRPr="001476A1">
              <w:rPr>
                <w:rFonts w:ascii="Cambria" w:hAnsi="Cambria"/>
              </w:rPr>
              <w:t xml:space="preserve"> </w:t>
            </w:r>
            <w:r w:rsidRPr="001476A1">
              <w:rPr>
                <w:rFonts w:ascii="Cambria" w:hAnsi="Cambria"/>
                <w:color w:val="000000"/>
              </w:rPr>
              <w:t>„Par Kokneses novada pašvaldības materiālajiem pabalstiem</w:t>
            </w:r>
            <w:r w:rsidRPr="001476A1">
              <w:rPr>
                <w:rFonts w:ascii="Cambria" w:hAnsi="Cambria"/>
              </w:rPr>
              <w:t>”</w:t>
            </w:r>
            <w:r w:rsidRPr="001476A1">
              <w:rPr>
                <w:rFonts w:ascii="Cambria" w:hAnsi="Cambria"/>
                <w:b/>
              </w:rPr>
              <w:t xml:space="preserve"> </w:t>
            </w:r>
            <w:r w:rsidRPr="001476A1">
              <w:rPr>
                <w:rFonts w:ascii="Cambria" w:hAnsi="Cambria"/>
              </w:rPr>
              <w:t>ir paredzēti pabalsti dažādām iedzīvotāju grupām dažādās dzīves situācijās, piemēram,</w:t>
            </w:r>
            <w:r w:rsidRPr="001476A1">
              <w:rPr>
                <w:rFonts w:ascii="Cambria" w:hAnsi="Cambria"/>
                <w:b/>
              </w:rPr>
              <w:t xml:space="preserve"> </w:t>
            </w:r>
            <w:r w:rsidRPr="001476A1">
              <w:rPr>
                <w:rFonts w:ascii="Cambria" w:hAnsi="Cambria"/>
                <w:iCs/>
              </w:rPr>
              <w:t>pabalsts jaundzimušajam, politiski represētajām personām, vientuļiem pensionāriem un personām ar invaliditāti, kuriem nav likumīgo apgādnieku, bērniem ar invaliditāti,</w:t>
            </w:r>
            <w:r w:rsidRPr="001476A1">
              <w:rPr>
                <w:rFonts w:ascii="Cambria" w:hAnsi="Cambria"/>
                <w:color w:val="FF0000"/>
                <w:lang w:eastAsia="lv-LV"/>
              </w:rPr>
              <w:t xml:space="preserve"> </w:t>
            </w:r>
            <w:r w:rsidRPr="001476A1">
              <w:rPr>
                <w:rFonts w:ascii="Cambria" w:hAnsi="Cambria"/>
                <w:lang w:eastAsia="lv-LV"/>
              </w:rPr>
              <w:t>Černobiļas atomelektrostacijas avārijas seku likvidēšanas dalībniekiem, aizbildņiem.</w:t>
            </w:r>
            <w:r w:rsidRPr="001476A1">
              <w:rPr>
                <w:rFonts w:ascii="Cambria" w:hAnsi="Cambria"/>
                <w:iCs/>
              </w:rPr>
              <w:t xml:space="preserve"> </w:t>
            </w:r>
            <w:r w:rsidRPr="001476A1">
              <w:rPr>
                <w:rFonts w:ascii="Cambria" w:hAnsi="Cambria"/>
                <w:b/>
              </w:rPr>
              <w:t xml:space="preserve"> </w:t>
            </w:r>
            <w:r w:rsidRPr="001476A1">
              <w:rPr>
                <w:rFonts w:ascii="Cambria" w:hAnsi="Cambria"/>
              </w:rPr>
              <w:t>Paredzētais pabalstu apmērs nav mainīts jau kopš 2014.gada, kad bija spēkā Kokneses novada domes  2013.gada 30.oktobra saistošie noteikumi Nr.13 „Par svētku pabalstiem Kokneses novadā”. Ņemot vērā pabalstu saņēmēju vajadzības un arvien pieaugošo ikdienas sadzīves dārdzību, ir nepieciešams pārskatīt un palielināt pabalstu apmēru.</w:t>
            </w:r>
          </w:p>
          <w:p w14:paraId="798B2276" w14:textId="77777777" w:rsidR="00CE0B2A" w:rsidRPr="001476A1" w:rsidRDefault="00CE0B2A" w:rsidP="00EF0B9A">
            <w:pPr>
              <w:spacing w:after="0" w:line="240" w:lineRule="auto"/>
              <w:jc w:val="both"/>
              <w:rPr>
                <w:rFonts w:ascii="Cambria" w:hAnsi="Cambria"/>
                <w:iCs/>
              </w:rPr>
            </w:pPr>
            <w:r w:rsidRPr="001476A1">
              <w:rPr>
                <w:rFonts w:ascii="Cambria" w:hAnsi="Cambria"/>
                <w:bCs/>
                <w:lang w:eastAsia="lv-LV"/>
              </w:rPr>
              <w:t xml:space="preserve">Paredzams, ka grozījumi </w:t>
            </w:r>
            <w:r w:rsidRPr="001476A1">
              <w:rPr>
                <w:rFonts w:ascii="Cambria" w:hAnsi="Cambria"/>
                <w:lang w:eastAsia="lv-LV"/>
              </w:rPr>
              <w:t>Kokneses novada domes 2017.gada 25.oktobra saistošajos noteikumos Nr.13/2017</w:t>
            </w:r>
            <w:r w:rsidRPr="001476A1">
              <w:rPr>
                <w:rFonts w:ascii="Cambria" w:hAnsi="Cambria"/>
              </w:rPr>
              <w:t xml:space="preserve"> </w:t>
            </w:r>
            <w:r w:rsidRPr="001476A1">
              <w:rPr>
                <w:rFonts w:ascii="Cambria" w:hAnsi="Cambria"/>
                <w:color w:val="000000"/>
              </w:rPr>
              <w:t>„Par Kokneses novada pašvaldības materiālajiem pabalstiem</w:t>
            </w:r>
            <w:r w:rsidRPr="001476A1">
              <w:rPr>
                <w:rFonts w:ascii="Cambria" w:hAnsi="Cambria"/>
              </w:rPr>
              <w:t xml:space="preserve">” </w:t>
            </w:r>
            <w:r w:rsidRPr="001476A1">
              <w:rPr>
                <w:rFonts w:ascii="Cambria" w:hAnsi="Cambria"/>
                <w:lang w:eastAsia="lv-LV"/>
              </w:rPr>
              <w:t xml:space="preserve"> būs piemērojami ar 2020.gada 1.martu.</w:t>
            </w:r>
          </w:p>
        </w:tc>
      </w:tr>
      <w:tr w:rsidR="00CE0B2A" w:rsidRPr="001476A1" w14:paraId="1EDA827B" w14:textId="77777777" w:rsidTr="00EF0B9A">
        <w:trPr>
          <w:cantSplit/>
        </w:trPr>
        <w:tc>
          <w:tcPr>
            <w:tcW w:w="2385" w:type="dxa"/>
            <w:tcBorders>
              <w:top w:val="single" w:sz="4" w:space="0" w:color="auto"/>
              <w:left w:val="single" w:sz="4" w:space="0" w:color="auto"/>
              <w:bottom w:val="single" w:sz="4" w:space="0" w:color="auto"/>
              <w:right w:val="single" w:sz="4" w:space="0" w:color="auto"/>
            </w:tcBorders>
          </w:tcPr>
          <w:p w14:paraId="07222DBE" w14:textId="77777777" w:rsidR="00CE0B2A" w:rsidRPr="001476A1" w:rsidRDefault="00CE0B2A" w:rsidP="00EF0B9A">
            <w:pPr>
              <w:spacing w:after="0" w:line="240" w:lineRule="auto"/>
              <w:jc w:val="center"/>
              <w:rPr>
                <w:rFonts w:ascii="Cambria" w:hAnsi="Cambria"/>
                <w:bCs/>
                <w:lang w:eastAsia="lv-LV"/>
              </w:rPr>
            </w:pPr>
            <w:r w:rsidRPr="001476A1">
              <w:rPr>
                <w:rFonts w:ascii="Cambria" w:hAnsi="Cambria"/>
                <w:bCs/>
                <w:lang w:eastAsia="lv-LV"/>
              </w:rPr>
              <w:t>2. Īss projekta satura izklāsts</w:t>
            </w:r>
          </w:p>
          <w:p w14:paraId="45417BD5" w14:textId="77777777" w:rsidR="00CE0B2A" w:rsidRPr="001476A1" w:rsidRDefault="00CE0B2A" w:rsidP="00EF0B9A">
            <w:pPr>
              <w:spacing w:after="0" w:line="240" w:lineRule="auto"/>
              <w:jc w:val="center"/>
              <w:rPr>
                <w:rFonts w:ascii="Cambria" w:hAnsi="Cambria"/>
                <w:bCs/>
                <w:lang w:eastAsia="lv-LV"/>
              </w:rPr>
            </w:pPr>
          </w:p>
        </w:tc>
        <w:tc>
          <w:tcPr>
            <w:tcW w:w="6399" w:type="dxa"/>
            <w:tcBorders>
              <w:top w:val="single" w:sz="4" w:space="0" w:color="auto"/>
              <w:left w:val="single" w:sz="4" w:space="0" w:color="auto"/>
              <w:bottom w:val="single" w:sz="4" w:space="0" w:color="auto"/>
              <w:right w:val="single" w:sz="4" w:space="0" w:color="auto"/>
            </w:tcBorders>
            <w:vAlign w:val="center"/>
            <w:hideMark/>
          </w:tcPr>
          <w:p w14:paraId="7C3881DA" w14:textId="77777777" w:rsidR="00CE0B2A" w:rsidRPr="001476A1" w:rsidRDefault="00CE0B2A" w:rsidP="00EF0B9A">
            <w:pPr>
              <w:spacing w:after="0" w:line="240" w:lineRule="auto"/>
              <w:jc w:val="both"/>
              <w:rPr>
                <w:rFonts w:ascii="Cambria" w:hAnsi="Cambria"/>
                <w:iCs/>
              </w:rPr>
            </w:pPr>
            <w:r w:rsidRPr="001476A1">
              <w:rPr>
                <w:rFonts w:ascii="Cambria" w:hAnsi="Cambria"/>
                <w:iCs/>
              </w:rPr>
              <w:t>Pašvaldība ar šiem noteikumiem paredz sniegt lielāku atbalstu tām iedzīvotāju kategorijām, kas ir tiesīgas saņemt pabalstu jaundzimušajam, politiski represētajām personām, Ziemassvētku pabalstu un pabalstu nozīmīgās dzīves jubilejās.</w:t>
            </w:r>
            <w:r w:rsidRPr="001476A1">
              <w:rPr>
                <w:rFonts w:ascii="Cambria" w:hAnsi="Cambria"/>
                <w:iCs/>
                <w:color w:val="FF0000"/>
              </w:rPr>
              <w:t xml:space="preserve"> </w:t>
            </w:r>
          </w:p>
        </w:tc>
      </w:tr>
      <w:tr w:rsidR="00CE0B2A" w:rsidRPr="001476A1" w14:paraId="5A86D593" w14:textId="77777777" w:rsidTr="00EF0B9A">
        <w:trPr>
          <w:cantSplit/>
        </w:trPr>
        <w:tc>
          <w:tcPr>
            <w:tcW w:w="2385" w:type="dxa"/>
            <w:tcBorders>
              <w:top w:val="single" w:sz="4" w:space="0" w:color="auto"/>
              <w:left w:val="single" w:sz="4" w:space="0" w:color="auto"/>
              <w:bottom w:val="single" w:sz="4" w:space="0" w:color="auto"/>
              <w:right w:val="single" w:sz="4" w:space="0" w:color="auto"/>
            </w:tcBorders>
            <w:hideMark/>
          </w:tcPr>
          <w:p w14:paraId="3FCC6CF2" w14:textId="77777777" w:rsidR="00CE0B2A" w:rsidRPr="001476A1" w:rsidRDefault="00CE0B2A" w:rsidP="00EF0B9A">
            <w:pPr>
              <w:spacing w:after="0" w:line="240" w:lineRule="auto"/>
              <w:jc w:val="center"/>
              <w:rPr>
                <w:rFonts w:ascii="Cambria" w:hAnsi="Cambria"/>
                <w:bCs/>
                <w:lang w:eastAsia="lv-LV"/>
              </w:rPr>
            </w:pPr>
            <w:r w:rsidRPr="001476A1">
              <w:rPr>
                <w:rFonts w:ascii="Cambria" w:hAnsi="Cambria"/>
                <w:bCs/>
                <w:lang w:eastAsia="lv-LV"/>
              </w:rPr>
              <w:t>3. Informācija par plānoto projekta ietekmi uz pašvaldības budžetu</w:t>
            </w:r>
          </w:p>
        </w:tc>
        <w:tc>
          <w:tcPr>
            <w:tcW w:w="6399" w:type="dxa"/>
            <w:tcBorders>
              <w:top w:val="single" w:sz="4" w:space="0" w:color="auto"/>
              <w:left w:val="single" w:sz="4" w:space="0" w:color="auto"/>
              <w:bottom w:val="single" w:sz="4" w:space="0" w:color="auto"/>
              <w:right w:val="single" w:sz="4" w:space="0" w:color="auto"/>
            </w:tcBorders>
            <w:vAlign w:val="center"/>
            <w:hideMark/>
          </w:tcPr>
          <w:p w14:paraId="207C459A" w14:textId="77777777" w:rsidR="00CE0B2A" w:rsidRPr="001476A1" w:rsidRDefault="00CE0B2A" w:rsidP="00EF0B9A">
            <w:pPr>
              <w:spacing w:after="0" w:line="240" w:lineRule="auto"/>
              <w:jc w:val="both"/>
              <w:rPr>
                <w:rFonts w:ascii="Cambria" w:hAnsi="Cambria"/>
                <w:bCs/>
                <w:lang w:eastAsia="lv-LV"/>
              </w:rPr>
            </w:pPr>
            <w:r w:rsidRPr="001476A1">
              <w:rPr>
                <w:rFonts w:ascii="Cambria" w:hAnsi="Cambria"/>
                <w:lang w:eastAsia="lv-LV"/>
              </w:rPr>
              <w:t>Dažādi pabalsti attiecīgās dzīves situācijās iepriekš nosauktajām iedzīvotāju kategorijām Kokneses novada administratīvajā teritorijā dzīvesvietu deklarējušām personām ir tikuši izmaksāti ik gadu. Izmaksāto pabalstu apjoms ir mainīgs, tas ir atkarīgs no personu skaita, kas atbilst piešķiršanas kritērijiem. Palielinot piešķiramo pabalstu apmēru, paredzams, ka izmaksas varētu pieaugt par aptuveni 12 līdz 13 tūkstošiem.</w:t>
            </w:r>
          </w:p>
        </w:tc>
      </w:tr>
      <w:tr w:rsidR="00CE0B2A" w:rsidRPr="001476A1" w14:paraId="6793EE01" w14:textId="77777777" w:rsidTr="00EF0B9A">
        <w:trPr>
          <w:cantSplit/>
        </w:trPr>
        <w:tc>
          <w:tcPr>
            <w:tcW w:w="2385" w:type="dxa"/>
            <w:tcBorders>
              <w:top w:val="single" w:sz="4" w:space="0" w:color="auto"/>
              <w:left w:val="single" w:sz="4" w:space="0" w:color="auto"/>
              <w:bottom w:val="single" w:sz="4" w:space="0" w:color="auto"/>
              <w:right w:val="single" w:sz="4" w:space="0" w:color="auto"/>
            </w:tcBorders>
            <w:hideMark/>
          </w:tcPr>
          <w:p w14:paraId="01BC3DD3" w14:textId="77777777" w:rsidR="00CE0B2A" w:rsidRPr="001476A1" w:rsidRDefault="00CE0B2A" w:rsidP="00EF0B9A">
            <w:pPr>
              <w:spacing w:after="0" w:line="240" w:lineRule="auto"/>
              <w:jc w:val="center"/>
              <w:rPr>
                <w:rFonts w:ascii="Cambria" w:hAnsi="Cambria"/>
                <w:bCs/>
                <w:lang w:eastAsia="lv-LV"/>
              </w:rPr>
            </w:pPr>
            <w:r w:rsidRPr="001476A1">
              <w:rPr>
                <w:rFonts w:ascii="Cambria" w:hAnsi="Cambria"/>
                <w:bCs/>
                <w:lang w:eastAsia="lv-LV"/>
              </w:rPr>
              <w:t>4. Informācija par plānoto projekta ietekmi uz uzņēmējdarbības vidi pašvaldības teritorijā</w:t>
            </w:r>
          </w:p>
        </w:tc>
        <w:tc>
          <w:tcPr>
            <w:tcW w:w="6399" w:type="dxa"/>
            <w:tcBorders>
              <w:top w:val="single" w:sz="4" w:space="0" w:color="auto"/>
              <w:left w:val="single" w:sz="4" w:space="0" w:color="auto"/>
              <w:bottom w:val="single" w:sz="4" w:space="0" w:color="auto"/>
              <w:right w:val="single" w:sz="4" w:space="0" w:color="auto"/>
            </w:tcBorders>
            <w:vAlign w:val="center"/>
            <w:hideMark/>
          </w:tcPr>
          <w:p w14:paraId="2D9C7DD4" w14:textId="77777777" w:rsidR="00CE0B2A" w:rsidRPr="001476A1" w:rsidRDefault="00CE0B2A" w:rsidP="00EF0B9A">
            <w:pPr>
              <w:spacing w:after="0" w:line="240" w:lineRule="auto"/>
              <w:jc w:val="both"/>
              <w:rPr>
                <w:rFonts w:ascii="Cambria" w:hAnsi="Cambria"/>
                <w:bCs/>
              </w:rPr>
            </w:pPr>
            <w:r w:rsidRPr="001476A1">
              <w:rPr>
                <w:rFonts w:ascii="Cambria" w:hAnsi="Cambria"/>
                <w:bCs/>
              </w:rPr>
              <w:t xml:space="preserve">Nav attiecināms </w:t>
            </w:r>
          </w:p>
        </w:tc>
      </w:tr>
      <w:tr w:rsidR="00CE0B2A" w:rsidRPr="001476A1" w14:paraId="35F9C596" w14:textId="77777777" w:rsidTr="00EF0B9A">
        <w:trPr>
          <w:cantSplit/>
        </w:trPr>
        <w:tc>
          <w:tcPr>
            <w:tcW w:w="2385" w:type="dxa"/>
            <w:tcBorders>
              <w:top w:val="single" w:sz="4" w:space="0" w:color="auto"/>
              <w:left w:val="single" w:sz="4" w:space="0" w:color="auto"/>
              <w:bottom w:val="single" w:sz="4" w:space="0" w:color="auto"/>
              <w:right w:val="single" w:sz="4" w:space="0" w:color="auto"/>
            </w:tcBorders>
            <w:hideMark/>
          </w:tcPr>
          <w:p w14:paraId="311E91DA" w14:textId="77777777" w:rsidR="00CE0B2A" w:rsidRPr="001476A1" w:rsidRDefault="00CE0B2A" w:rsidP="00EF0B9A">
            <w:pPr>
              <w:spacing w:after="0" w:line="240" w:lineRule="auto"/>
              <w:jc w:val="center"/>
              <w:rPr>
                <w:rFonts w:ascii="Cambria" w:hAnsi="Cambria"/>
                <w:bCs/>
                <w:lang w:eastAsia="lv-LV"/>
              </w:rPr>
            </w:pPr>
            <w:r w:rsidRPr="001476A1">
              <w:rPr>
                <w:rFonts w:ascii="Cambria" w:hAnsi="Cambria"/>
                <w:bCs/>
                <w:lang w:eastAsia="lv-LV"/>
              </w:rPr>
              <w:t>5. Informācija par administratīvajām procedūrām</w:t>
            </w:r>
          </w:p>
        </w:tc>
        <w:tc>
          <w:tcPr>
            <w:tcW w:w="6399" w:type="dxa"/>
            <w:tcBorders>
              <w:top w:val="single" w:sz="4" w:space="0" w:color="auto"/>
              <w:left w:val="single" w:sz="4" w:space="0" w:color="auto"/>
              <w:bottom w:val="single" w:sz="4" w:space="0" w:color="auto"/>
              <w:right w:val="single" w:sz="4" w:space="0" w:color="auto"/>
            </w:tcBorders>
            <w:vAlign w:val="center"/>
            <w:hideMark/>
          </w:tcPr>
          <w:p w14:paraId="7CCE2AD6" w14:textId="77777777" w:rsidR="00CE0B2A" w:rsidRPr="001476A1" w:rsidRDefault="00CE0B2A" w:rsidP="00EF0B9A">
            <w:pPr>
              <w:spacing w:after="0" w:line="240" w:lineRule="auto"/>
              <w:jc w:val="both"/>
              <w:rPr>
                <w:rFonts w:ascii="Cambria" w:hAnsi="Cambria"/>
              </w:rPr>
            </w:pPr>
            <w:r w:rsidRPr="001476A1">
              <w:rPr>
                <w:rFonts w:ascii="Cambria" w:hAnsi="Cambria"/>
              </w:rPr>
              <w:t>Informāciju par saistošo noteikumu piemērošanu var saņemt Kokneses novada domes Sociālajā dienestā.</w:t>
            </w:r>
          </w:p>
          <w:p w14:paraId="0C4E615C" w14:textId="77777777" w:rsidR="00CE0B2A" w:rsidRPr="001476A1" w:rsidRDefault="00CE0B2A" w:rsidP="00EF0B9A">
            <w:pPr>
              <w:spacing w:after="0" w:line="240" w:lineRule="auto"/>
              <w:jc w:val="both"/>
              <w:rPr>
                <w:rFonts w:ascii="Cambria" w:hAnsi="Cambria"/>
              </w:rPr>
            </w:pPr>
            <w:r w:rsidRPr="001476A1">
              <w:rPr>
                <w:rFonts w:ascii="Cambria" w:hAnsi="Cambria"/>
                <w:bCs/>
              </w:rPr>
              <w:t xml:space="preserve"> </w:t>
            </w:r>
          </w:p>
        </w:tc>
      </w:tr>
      <w:tr w:rsidR="00CE0B2A" w:rsidRPr="001476A1" w14:paraId="005C6CBA" w14:textId="77777777" w:rsidTr="00EF0B9A">
        <w:trPr>
          <w:cantSplit/>
          <w:trHeight w:val="132"/>
        </w:trPr>
        <w:tc>
          <w:tcPr>
            <w:tcW w:w="2385" w:type="dxa"/>
            <w:tcBorders>
              <w:top w:val="single" w:sz="4" w:space="0" w:color="auto"/>
              <w:left w:val="single" w:sz="4" w:space="0" w:color="auto"/>
              <w:bottom w:val="single" w:sz="4" w:space="0" w:color="auto"/>
              <w:right w:val="single" w:sz="4" w:space="0" w:color="auto"/>
            </w:tcBorders>
            <w:hideMark/>
          </w:tcPr>
          <w:p w14:paraId="4A1DEA0D" w14:textId="77777777" w:rsidR="00CE0B2A" w:rsidRPr="001476A1" w:rsidRDefault="00CE0B2A" w:rsidP="00EF0B9A">
            <w:pPr>
              <w:spacing w:after="0" w:line="240" w:lineRule="auto"/>
              <w:jc w:val="center"/>
              <w:rPr>
                <w:rFonts w:ascii="Cambria" w:hAnsi="Cambria"/>
                <w:bCs/>
                <w:lang w:eastAsia="lv-LV"/>
              </w:rPr>
            </w:pPr>
            <w:r w:rsidRPr="001476A1">
              <w:rPr>
                <w:rFonts w:ascii="Cambria" w:hAnsi="Cambria"/>
                <w:bCs/>
                <w:lang w:eastAsia="lv-LV"/>
              </w:rPr>
              <w:t>6. Informācija par konsultācijām ar privātpersonām</w:t>
            </w:r>
          </w:p>
        </w:tc>
        <w:tc>
          <w:tcPr>
            <w:tcW w:w="6399" w:type="dxa"/>
            <w:tcBorders>
              <w:top w:val="single" w:sz="4" w:space="0" w:color="auto"/>
              <w:left w:val="single" w:sz="4" w:space="0" w:color="auto"/>
              <w:bottom w:val="single" w:sz="4" w:space="0" w:color="auto"/>
              <w:right w:val="single" w:sz="4" w:space="0" w:color="auto"/>
            </w:tcBorders>
            <w:vAlign w:val="center"/>
            <w:hideMark/>
          </w:tcPr>
          <w:p w14:paraId="78A8D766" w14:textId="77777777" w:rsidR="00CE0B2A" w:rsidRPr="001476A1" w:rsidRDefault="00CE0B2A" w:rsidP="00EF0B9A">
            <w:pPr>
              <w:spacing w:after="0" w:line="240" w:lineRule="auto"/>
              <w:jc w:val="both"/>
              <w:rPr>
                <w:rFonts w:ascii="Cambria" w:hAnsi="Cambria"/>
                <w:bCs/>
              </w:rPr>
            </w:pPr>
            <w:r w:rsidRPr="001476A1">
              <w:rPr>
                <w:rFonts w:ascii="Cambria" w:hAnsi="Cambria"/>
                <w:bCs/>
              </w:rPr>
              <w:t xml:space="preserve">Konsultācijas ar privātpersonām nav notikušas.  </w:t>
            </w:r>
          </w:p>
        </w:tc>
      </w:tr>
      <w:tr w:rsidR="00CE0B2A" w:rsidRPr="001476A1" w14:paraId="35643630" w14:textId="77777777" w:rsidTr="00EF0B9A">
        <w:trPr>
          <w:cantSplit/>
          <w:trHeight w:val="132"/>
        </w:trPr>
        <w:tc>
          <w:tcPr>
            <w:tcW w:w="2385" w:type="dxa"/>
            <w:tcBorders>
              <w:top w:val="single" w:sz="4" w:space="0" w:color="auto"/>
              <w:left w:val="single" w:sz="4" w:space="0" w:color="auto"/>
              <w:bottom w:val="single" w:sz="4" w:space="0" w:color="auto"/>
              <w:right w:val="single" w:sz="4" w:space="0" w:color="auto"/>
            </w:tcBorders>
            <w:hideMark/>
          </w:tcPr>
          <w:p w14:paraId="74C3DB08" w14:textId="77777777" w:rsidR="00CE0B2A" w:rsidRPr="001476A1" w:rsidRDefault="00CE0B2A" w:rsidP="00EF0B9A">
            <w:pPr>
              <w:spacing w:after="0" w:line="240" w:lineRule="auto"/>
              <w:jc w:val="center"/>
              <w:rPr>
                <w:rFonts w:ascii="Cambria" w:hAnsi="Cambria"/>
                <w:bCs/>
                <w:lang w:eastAsia="lv-LV"/>
              </w:rPr>
            </w:pPr>
            <w:r w:rsidRPr="001476A1">
              <w:rPr>
                <w:rFonts w:ascii="Cambria" w:hAnsi="Cambria"/>
                <w:bCs/>
                <w:lang w:eastAsia="lv-LV"/>
              </w:rPr>
              <w:t>7. Cita informācija</w:t>
            </w:r>
          </w:p>
        </w:tc>
        <w:tc>
          <w:tcPr>
            <w:tcW w:w="6399" w:type="dxa"/>
            <w:tcBorders>
              <w:top w:val="single" w:sz="4" w:space="0" w:color="auto"/>
              <w:left w:val="single" w:sz="4" w:space="0" w:color="auto"/>
              <w:bottom w:val="single" w:sz="4" w:space="0" w:color="auto"/>
              <w:right w:val="single" w:sz="4" w:space="0" w:color="auto"/>
            </w:tcBorders>
            <w:vAlign w:val="center"/>
            <w:hideMark/>
          </w:tcPr>
          <w:p w14:paraId="18B6BC58" w14:textId="77777777" w:rsidR="00CE0B2A" w:rsidRPr="001476A1" w:rsidRDefault="00CE0B2A" w:rsidP="00EF0B9A">
            <w:pPr>
              <w:spacing w:after="0" w:line="240" w:lineRule="auto"/>
              <w:jc w:val="center"/>
              <w:rPr>
                <w:rFonts w:ascii="Cambria" w:hAnsi="Cambria"/>
                <w:lang w:eastAsia="lv-LV"/>
              </w:rPr>
            </w:pPr>
            <w:r w:rsidRPr="001476A1">
              <w:rPr>
                <w:rFonts w:ascii="Cambria" w:hAnsi="Cambria"/>
                <w:lang w:eastAsia="lv-LV"/>
              </w:rPr>
              <w:t>Nav</w:t>
            </w:r>
          </w:p>
        </w:tc>
      </w:tr>
    </w:tbl>
    <w:p w14:paraId="607FAE72" w14:textId="77777777" w:rsidR="00CE0B2A" w:rsidRPr="001476A1" w:rsidRDefault="00CE0B2A" w:rsidP="00CE0B2A">
      <w:pPr>
        <w:spacing w:after="0" w:line="240" w:lineRule="auto"/>
        <w:rPr>
          <w:rFonts w:ascii="Cambria" w:hAnsi="Cambria"/>
          <w:lang w:eastAsia="ru-RU"/>
        </w:rPr>
      </w:pPr>
    </w:p>
    <w:p w14:paraId="1D54318B" w14:textId="77777777" w:rsidR="00CE0B2A" w:rsidRDefault="00CE0B2A" w:rsidP="00CE0B2A">
      <w:pPr>
        <w:ind w:right="-1"/>
        <w:rPr>
          <w:b/>
          <w:color w:val="FF0000"/>
          <w:sz w:val="24"/>
          <w:szCs w:val="24"/>
        </w:rPr>
      </w:pPr>
    </w:p>
    <w:sectPr w:rsidR="00CE0B2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6415AE"/>
    <w:multiLevelType w:val="multilevel"/>
    <w:tmpl w:val="BA0AC82C"/>
    <w:lvl w:ilvl="0">
      <w:start w:val="1"/>
      <w:numFmt w:val="decimal"/>
      <w:lvlText w:val="%1."/>
      <w:lvlJc w:val="left"/>
      <w:pPr>
        <w:ind w:left="720" w:hanging="360"/>
      </w:pPr>
    </w:lvl>
    <w:lvl w:ilvl="1">
      <w:start w:val="1"/>
      <w:numFmt w:val="decimal"/>
      <w:isLgl/>
      <w:lvlText w:val="%1.%2."/>
      <w:lvlJc w:val="left"/>
      <w:pPr>
        <w:ind w:left="720" w:hanging="36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603"/>
    <w:rsid w:val="001821D7"/>
    <w:rsid w:val="002C7603"/>
    <w:rsid w:val="00370080"/>
    <w:rsid w:val="00386BB1"/>
    <w:rsid w:val="00490CD9"/>
    <w:rsid w:val="005405DF"/>
    <w:rsid w:val="007A1890"/>
    <w:rsid w:val="00CE0B2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0FFEC"/>
  <w15:chartTrackingRefBased/>
  <w15:docId w15:val="{118228CD-53C3-4793-B762-D9CDCF206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6BB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386BB1"/>
    <w:rPr>
      <w:color w:val="0563C1" w:themeColor="hyperlink"/>
      <w:u w:val="single"/>
    </w:rPr>
  </w:style>
  <w:style w:type="paragraph" w:styleId="Sarakstarindkopa">
    <w:name w:val="List Paragraph"/>
    <w:aliases w:val="Strip,H&amp;P List Paragraph"/>
    <w:basedOn w:val="Parasts"/>
    <w:link w:val="SarakstarindkopaRakstz"/>
    <w:uiPriority w:val="34"/>
    <w:qFormat/>
    <w:rsid w:val="00CE0B2A"/>
    <w:pPr>
      <w:spacing w:after="0" w:line="240" w:lineRule="auto"/>
      <w:ind w:left="720"/>
      <w:contextualSpacing/>
      <w:jc w:val="both"/>
    </w:pPr>
    <w:rPr>
      <w:rFonts w:ascii="Times New Roman" w:eastAsia="Times New Roman" w:hAnsi="Times New Roman" w:cs="Times New Roman"/>
      <w:sz w:val="24"/>
      <w:szCs w:val="24"/>
      <w:lang w:val="en-GB"/>
    </w:rPr>
  </w:style>
  <w:style w:type="paragraph" w:styleId="Pamatteksts">
    <w:name w:val="Body Text"/>
    <w:basedOn w:val="Parasts"/>
    <w:link w:val="PamattekstsRakstz"/>
    <w:unhideWhenUsed/>
    <w:rsid w:val="00CE0B2A"/>
    <w:pPr>
      <w:spacing w:after="0" w:line="240" w:lineRule="auto"/>
      <w:jc w:val="both"/>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rsid w:val="00CE0B2A"/>
    <w:rPr>
      <w:rFonts w:ascii="Times New Roman" w:eastAsia="Times New Roman" w:hAnsi="Times New Roman" w:cs="Times New Roman"/>
      <w:sz w:val="24"/>
      <w:szCs w:val="24"/>
      <w:lang w:val="en-GB"/>
    </w:rPr>
  </w:style>
  <w:style w:type="paragraph" w:customStyle="1" w:styleId="Default">
    <w:name w:val="Default"/>
    <w:rsid w:val="00CE0B2A"/>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character" w:customStyle="1" w:styleId="SarakstarindkopaRakstz">
    <w:name w:val="Saraksta rindkopa Rakstz."/>
    <w:aliases w:val="Strip Rakstz.,H&amp;P List Paragraph Rakstz."/>
    <w:link w:val="Sarakstarindkopa"/>
    <w:uiPriority w:val="34"/>
    <w:locked/>
    <w:rsid w:val="00CE0B2A"/>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2560</Words>
  <Characters>1460</Characters>
  <Application>Microsoft Office Word</Application>
  <DocSecurity>0</DocSecurity>
  <Lines>12</Lines>
  <Paragraphs>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2020-03-03T14:24:00Z</dcterms:created>
  <dcterms:modified xsi:type="dcterms:W3CDTF">2020-03-03T14:24:00Z</dcterms:modified>
</cp:coreProperties>
</file>