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A2" w:rsidRDefault="00B039A2" w:rsidP="00B039A2">
      <w:pPr>
        <w:tabs>
          <w:tab w:val="left" w:pos="1080"/>
        </w:tabs>
        <w:spacing w:after="0" w:line="240" w:lineRule="auto"/>
        <w:ind w:right="-907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1.pielikums</w:t>
      </w:r>
    </w:p>
    <w:p w:rsidR="00B039A2" w:rsidRDefault="00B039A2" w:rsidP="00B039A2">
      <w:pPr>
        <w:tabs>
          <w:tab w:val="left" w:pos="1080"/>
        </w:tabs>
        <w:spacing w:after="0" w:line="240" w:lineRule="auto"/>
        <w:ind w:left="1650" w:right="-907"/>
        <w:jc w:val="right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Kokneses  novada domes </w:t>
      </w:r>
    </w:p>
    <w:p w:rsidR="00B039A2" w:rsidRDefault="00B039A2" w:rsidP="00B039A2">
      <w:pPr>
        <w:tabs>
          <w:tab w:val="left" w:pos="1080"/>
        </w:tabs>
        <w:spacing w:after="0" w:line="240" w:lineRule="auto"/>
        <w:ind w:left="1650" w:right="-907"/>
        <w:jc w:val="right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Izglītības darba  speciālista</w:t>
      </w:r>
    </w:p>
    <w:p w:rsidR="00B039A2" w:rsidRDefault="00B039A2" w:rsidP="00B039A2">
      <w:pPr>
        <w:tabs>
          <w:tab w:val="left" w:pos="1080"/>
        </w:tabs>
        <w:spacing w:after="0" w:line="240" w:lineRule="auto"/>
        <w:ind w:left="1650" w:right="-907"/>
        <w:jc w:val="right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pretendentu</w:t>
      </w:r>
    </w:p>
    <w:p w:rsidR="00B039A2" w:rsidRDefault="00B039A2" w:rsidP="00B039A2">
      <w:pPr>
        <w:tabs>
          <w:tab w:val="left" w:pos="1080"/>
        </w:tabs>
        <w:spacing w:after="0" w:line="240" w:lineRule="auto"/>
        <w:ind w:left="1650" w:right="-907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atlases konkursa nolikumam</w:t>
      </w:r>
    </w:p>
    <w:p w:rsidR="00B039A2" w:rsidRDefault="00B039A2" w:rsidP="00B039A2">
      <w:pPr>
        <w:tabs>
          <w:tab w:val="left" w:pos="1080"/>
        </w:tabs>
        <w:spacing w:after="0" w:line="240" w:lineRule="auto"/>
        <w:ind w:left="1650" w:right="-908"/>
        <w:jc w:val="right"/>
        <w:rPr>
          <w:rFonts w:ascii="Calibri Light" w:hAnsi="Calibri Light"/>
          <w:sz w:val="24"/>
          <w:szCs w:val="24"/>
        </w:rPr>
      </w:pPr>
    </w:p>
    <w:p w:rsidR="00B039A2" w:rsidRDefault="00B039A2" w:rsidP="00B039A2">
      <w:pPr>
        <w:spacing w:after="0" w:line="240" w:lineRule="auto"/>
        <w:ind w:right="-908"/>
        <w:rPr>
          <w:rFonts w:ascii="Calibri Light" w:hAnsi="Calibri Light"/>
          <w:sz w:val="24"/>
          <w:szCs w:val="24"/>
        </w:rPr>
      </w:pPr>
    </w:p>
    <w:p w:rsidR="00B039A2" w:rsidRDefault="00B039A2" w:rsidP="00B039A2">
      <w:pPr>
        <w:spacing w:after="0" w:line="240" w:lineRule="auto"/>
        <w:ind w:right="-908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IZGLĪTĪBAS DARBA SPECIĀLISTA  AMATA PRETENDENTU  KOMPETENČU NOVĒRTĒŠANAS METODIKA</w:t>
      </w:r>
    </w:p>
    <w:p w:rsidR="00B039A2" w:rsidRDefault="00B039A2" w:rsidP="00B039A2">
      <w:pPr>
        <w:tabs>
          <w:tab w:val="left" w:pos="1080"/>
        </w:tabs>
        <w:spacing w:after="0" w:line="240" w:lineRule="auto"/>
        <w:ind w:left="2010" w:right="-908"/>
        <w:rPr>
          <w:rFonts w:ascii="Calibri Light" w:hAnsi="Calibri Light"/>
          <w:sz w:val="24"/>
          <w:szCs w:val="24"/>
        </w:rPr>
      </w:pPr>
    </w:p>
    <w:p w:rsidR="00B039A2" w:rsidRDefault="00B039A2" w:rsidP="00B039A2">
      <w:pPr>
        <w:tabs>
          <w:tab w:val="left" w:pos="1080"/>
        </w:tabs>
        <w:spacing w:after="0" w:line="240" w:lineRule="auto"/>
        <w:ind w:left="360" w:right="-908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1.Vispārējs kompetenču raksturojums</w:t>
      </w:r>
    </w:p>
    <w:p w:rsidR="00B039A2" w:rsidRDefault="00B039A2" w:rsidP="00B039A2">
      <w:pPr>
        <w:spacing w:after="0" w:line="240" w:lineRule="auto"/>
        <w:ind w:right="-908"/>
        <w:jc w:val="center"/>
        <w:rPr>
          <w:rFonts w:ascii="Calibri Light" w:hAnsi="Calibri Light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68"/>
        <w:gridCol w:w="5876"/>
      </w:tblGrid>
      <w:tr w:rsidR="00B039A2" w:rsidTr="00B0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Kompetence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Kompetences apraksts</w:t>
            </w:r>
          </w:p>
        </w:tc>
      </w:tr>
      <w:tr w:rsidR="00B039A2" w:rsidTr="00B0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Izglītība un attīstība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Iegūtais izglītības līmenis un vēlme sistemātiski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papildināt savas zināšanas.</w:t>
            </w:r>
          </w:p>
        </w:tc>
      </w:tr>
      <w:tr w:rsidR="00B039A2" w:rsidTr="00B0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Pieredze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Pretendenta darba pieredze un ilgums attiecīgajā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jomā un atbilstošā amatā.</w:t>
            </w:r>
          </w:p>
        </w:tc>
      </w:tr>
      <w:tr w:rsidR="00B039A2" w:rsidTr="00B0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Profesionālās zināšanas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Individuālo zināšanu apjoms  izglītības jomā, izglītības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iestādes darba organizācijā un vadības darbā.</w:t>
            </w:r>
          </w:p>
        </w:tc>
      </w:tr>
      <w:tr w:rsidR="00B039A2" w:rsidTr="00B0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Valodas un publiskās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runas prasme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Spēja uztvert, saprast un veiksmīgi prast pielietot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mutvārdu un rakstveida valodu saskarsmē.</w:t>
            </w:r>
          </w:p>
        </w:tc>
      </w:tr>
      <w:tr w:rsidR="00B039A2" w:rsidTr="00B0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Vadīšanas prasme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līderība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Spēja vadīt darbiniekus un ietekmēt viņu rīcību. Spēja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iegūt autoritāti un uzticību, lai motivētu citus kopēju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mērķu sasniegšanai.</w:t>
            </w:r>
          </w:p>
        </w:tc>
      </w:tr>
      <w:tr w:rsidR="00B039A2" w:rsidTr="00B0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Profesionālā motivācija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Ieinteresētība savas profesionālās darbības saturā,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vēlme izpildīt to augstā līmenī, saņemot par to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gandarījumu.</w:t>
            </w:r>
          </w:p>
        </w:tc>
      </w:tr>
      <w:tr w:rsidR="00B039A2" w:rsidTr="00B0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Komunikācijas prasmes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Spēja uzklausīt un nodot informāciju saprotamā veidā,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argumentējot un risinot konfliktsituācijas saskarsmes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procesā. Spēja mērķtiecīgi ietekmēt citu cilvēku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viedokli un uzvedību, pozitīvi noskaņojot tos pret sevi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saskarsmes procesā.</w:t>
            </w:r>
          </w:p>
        </w:tc>
      </w:tr>
    </w:tbl>
    <w:p w:rsidR="00B039A2" w:rsidRDefault="00B039A2" w:rsidP="00B039A2">
      <w:pPr>
        <w:tabs>
          <w:tab w:val="left" w:pos="1080"/>
        </w:tabs>
        <w:spacing w:after="0" w:line="240" w:lineRule="auto"/>
        <w:ind w:left="2010" w:right="-908"/>
        <w:rPr>
          <w:rFonts w:ascii="Calibri Light" w:hAnsi="Calibri Light"/>
        </w:rPr>
      </w:pPr>
    </w:p>
    <w:p w:rsidR="00B039A2" w:rsidRDefault="00B039A2" w:rsidP="00B039A2">
      <w:pPr>
        <w:spacing w:after="0" w:line="240" w:lineRule="auto"/>
        <w:ind w:left="360" w:right="-908"/>
        <w:contextualSpacing/>
        <w:jc w:val="center"/>
        <w:rPr>
          <w:rFonts w:ascii="Calibri Light" w:hAnsi="Calibri Light"/>
          <w:b/>
        </w:rPr>
      </w:pPr>
    </w:p>
    <w:p w:rsidR="00B039A2" w:rsidRDefault="00B039A2" w:rsidP="00B039A2">
      <w:pPr>
        <w:spacing w:after="0" w:line="240" w:lineRule="auto"/>
        <w:ind w:left="360" w:right="-908"/>
        <w:contextualSpacing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2.Kompetenču vērtējuma līmeņu apraksts</w:t>
      </w:r>
    </w:p>
    <w:p w:rsidR="00B039A2" w:rsidRDefault="00B039A2" w:rsidP="00B039A2">
      <w:pPr>
        <w:spacing w:after="0" w:line="240" w:lineRule="auto"/>
        <w:ind w:right="-908"/>
        <w:jc w:val="center"/>
        <w:rPr>
          <w:rFonts w:ascii="Calibri Light" w:hAnsi="Calibri Light"/>
          <w:b/>
        </w:rPr>
      </w:pPr>
    </w:p>
    <w:p w:rsidR="00B039A2" w:rsidRDefault="00B039A2" w:rsidP="00B039A2">
      <w:pPr>
        <w:spacing w:after="0" w:line="240" w:lineRule="auto"/>
        <w:ind w:right="-908"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Katra kompetence tiek vērtēta 3 punktu sistēmā, kur 1 punkts ir viszemākais vērtējums, 3 punkti – visaugstākais vērtējums, bet 2 punkti tiek noteikti kā optimāls kompetences vērtējums. Katrai kompetencei noteiktas konkrētas prasības, kādām jāatbilst pretendenta attieksmei, rīcībai vai zināšanām, lai iegūtu vērtējumu no 1 līdz 3 punktiem.</w:t>
      </w:r>
    </w:p>
    <w:p w:rsidR="00B039A2" w:rsidRDefault="00B039A2" w:rsidP="00B039A2">
      <w:pPr>
        <w:spacing w:after="0" w:line="240" w:lineRule="auto"/>
        <w:ind w:right="-908"/>
        <w:jc w:val="both"/>
        <w:rPr>
          <w:rFonts w:ascii="Calibri Light" w:hAnsi="Calibri Light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6808"/>
      </w:tblGrid>
      <w:tr w:rsidR="00B039A2" w:rsidTr="00B039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Novērtējuma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nosaukums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Apraksts</w:t>
            </w:r>
          </w:p>
        </w:tc>
      </w:tr>
      <w:tr w:rsidR="00B039A2" w:rsidTr="00B039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Augsts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Novērtējums atbilst īpaši labvēlīgai saderībai ar profesionālo kompetenci,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prasmes un iemaņas atbilst augstāka līmeņa amata prasībām.</w:t>
            </w:r>
          </w:p>
        </w:tc>
      </w:tr>
      <w:tr w:rsidR="00B039A2" w:rsidTr="00B039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Pietiekams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Novērtējums liecina par prasībām atbilstošām prasmēm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iemaņām, kompetenci var attīstīt patstāvīgi.</w:t>
            </w:r>
          </w:p>
        </w:tc>
      </w:tr>
      <w:tr w:rsidR="00B039A2" w:rsidTr="00B039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Nepietiekams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Novērtējums nozīmē, ka nepiemīt atbilstošas prasmes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iemaņas, kompetence ir jāattīsta.</w:t>
            </w:r>
          </w:p>
        </w:tc>
      </w:tr>
    </w:tbl>
    <w:p w:rsidR="00B039A2" w:rsidRDefault="00B039A2" w:rsidP="00B039A2">
      <w:pPr>
        <w:spacing w:after="0" w:line="240" w:lineRule="auto"/>
        <w:ind w:left="720" w:right="-908"/>
        <w:contextualSpacing/>
        <w:jc w:val="center"/>
        <w:rPr>
          <w:rFonts w:ascii="Calibri Light" w:hAnsi="Calibri Light"/>
          <w:b/>
        </w:rPr>
      </w:pPr>
    </w:p>
    <w:p w:rsidR="00B039A2" w:rsidRDefault="00B039A2" w:rsidP="00B039A2">
      <w:pPr>
        <w:spacing w:after="0" w:line="240" w:lineRule="auto"/>
        <w:ind w:left="720" w:right="-908"/>
        <w:contextualSpacing/>
        <w:jc w:val="center"/>
        <w:rPr>
          <w:rFonts w:ascii="Calibri Light" w:hAnsi="Calibri Light"/>
          <w:b/>
        </w:rPr>
      </w:pPr>
    </w:p>
    <w:p w:rsidR="00B039A2" w:rsidRDefault="00B039A2" w:rsidP="00B039A2">
      <w:pPr>
        <w:spacing w:after="0" w:line="240" w:lineRule="auto"/>
        <w:ind w:left="720" w:right="-908"/>
        <w:contextualSpacing/>
        <w:jc w:val="center"/>
        <w:rPr>
          <w:rFonts w:ascii="Calibri Light" w:hAnsi="Calibri Light"/>
          <w:b/>
        </w:rPr>
      </w:pPr>
    </w:p>
    <w:p w:rsidR="00B039A2" w:rsidRDefault="00B039A2" w:rsidP="00B039A2">
      <w:pPr>
        <w:spacing w:after="0" w:line="240" w:lineRule="auto"/>
        <w:ind w:left="720" w:right="-908"/>
        <w:contextualSpacing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3.Izglītības  darba speciālista kompetencēm noteiktās prasības</w:t>
      </w:r>
    </w:p>
    <w:p w:rsidR="00B039A2" w:rsidRDefault="00B039A2" w:rsidP="00B039A2">
      <w:pPr>
        <w:spacing w:after="0" w:line="240" w:lineRule="auto"/>
        <w:ind w:left="720" w:right="-908"/>
        <w:rPr>
          <w:rFonts w:ascii="Calibri Light" w:hAnsi="Calibri Light"/>
          <w:b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410"/>
        <w:gridCol w:w="2693"/>
        <w:gridCol w:w="2552"/>
      </w:tblGrid>
      <w:tr w:rsidR="00B039A2" w:rsidTr="00B039A2">
        <w:trPr>
          <w:cantSplit/>
          <w:tblHeader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Kompetence /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vērtējuma līmenis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Nepietiekams –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 punkts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Pietiekams –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 punkti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Augsts –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 punkti</w:t>
            </w:r>
          </w:p>
        </w:tc>
      </w:tr>
      <w:tr w:rsidR="00B039A2" w:rsidTr="00B039A2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keepNext/>
              <w:spacing w:after="0" w:line="240" w:lineRule="auto"/>
              <w:ind w:right="-908"/>
              <w:outlineLvl w:val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1. Izglītība un </w:t>
            </w:r>
          </w:p>
          <w:p w:rsidR="00B039A2" w:rsidRDefault="00B039A2">
            <w:pPr>
              <w:keepNext/>
              <w:spacing w:after="0" w:line="240" w:lineRule="auto"/>
              <w:ind w:right="-908"/>
              <w:outlineLvl w:val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attīstība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iegūtais izglītības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līmenis un vēlme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sistemātiski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papildināt savas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zināšanas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1.līmeņa augstākā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pedagoģiskā izglītība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vai augstākā izglītība.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Uzskata savas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zināšanas un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prasmes par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pietiekamām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Augstākā pedagoģiskā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izglītība un atbilstoša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kvalifikācija vai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augstākā izglītība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apgūta akreditēta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programma pedagoģijā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 nepieciešamo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kvalifikāciju.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Sistemātiski papildina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savas zināšanas nozarē.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Pedagoģijas vai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izglītības vadības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maģistra vai doktora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grāds.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Divas vai vairākas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augstākās izglītības,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kas atbilst  izglītības darba speciālista specifikai.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Veic </w:t>
            </w:r>
            <w:proofErr w:type="spellStart"/>
            <w:r>
              <w:rPr>
                <w:rFonts w:ascii="Calibri Light" w:hAnsi="Calibri Light"/>
              </w:rPr>
              <w:t>mentordarbību</w:t>
            </w:r>
            <w:proofErr w:type="spellEnd"/>
            <w:r>
              <w:rPr>
                <w:rFonts w:ascii="Calibri Light" w:hAnsi="Calibri Light"/>
              </w:rPr>
              <w:t xml:space="preserve">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Regulāri seko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izmaiņām nozarē.</w:t>
            </w:r>
          </w:p>
        </w:tc>
      </w:tr>
      <w:tr w:rsidR="00B039A2" w:rsidTr="00B039A2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left="360"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2.Pieredze </w:t>
            </w:r>
            <w:r>
              <w:rPr>
                <w:rFonts w:ascii="Calibri Light" w:hAnsi="Calibri Light"/>
              </w:rPr>
              <w:t xml:space="preserve">–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pretendenta darba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pieredze un ilgums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amatam atbilstošā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jomā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Darba pieredze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izglītības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jomā līdz 3 gadiem.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Praktiskā darba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pieredze  izglītības jomā no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 līdz  5 gadiem.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Praktiskā darba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pieredze izglītības jomā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vairāk par 5 gadiem.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Izglītības vadības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darba pieredze vairāk par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 gadiem.</w:t>
            </w:r>
          </w:p>
        </w:tc>
      </w:tr>
      <w:tr w:rsidR="00B039A2" w:rsidTr="00B039A2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keepNext/>
              <w:spacing w:after="0" w:line="240" w:lineRule="auto"/>
              <w:ind w:right="-908"/>
              <w:outlineLvl w:val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3.Profesionālās </w:t>
            </w:r>
          </w:p>
          <w:p w:rsidR="00B039A2" w:rsidRDefault="00B039A2">
            <w:pPr>
              <w:keepNext/>
              <w:spacing w:after="0" w:line="240" w:lineRule="auto"/>
              <w:ind w:right="-908"/>
              <w:outlineLv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zināšanas </w:t>
            </w:r>
            <w:r>
              <w:rPr>
                <w:rFonts w:ascii="Calibri Light" w:hAnsi="Calibri Light"/>
              </w:rPr>
              <w:t>–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individuālo zināšanu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apjoms attiecīgajā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izglītības jomā,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izglītības iestādes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darba organizācijā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un vadības darbā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Zināšanas izglītības jomā, kā arī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izglītības iestāžu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darba organizācijā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un vadības darbā ir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nepietiekamas, lai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profesionāli veiktu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darbu.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Zināšanas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izglītības jomā, kā arī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izglītības iestāžu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darba organizācijā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vadības darbā ir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pietiekamas, lai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profesionāli veiktu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darbu.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Papildina savas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 xml:space="preserve">zināšanās nozarē.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Zināšanas izglītības jomā,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izglītības iestāžu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darba organizācijā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vadības darbā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balstītas personīgajā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pieredzē un iegūtajās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teorētiskajās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zināšanās, kuras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veiksmīgi prot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izmantot praksē.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Konsultē par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sarežģītiem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jautājumiem kolēģus.</w:t>
            </w:r>
          </w:p>
        </w:tc>
      </w:tr>
      <w:tr w:rsidR="00B039A2" w:rsidTr="00B039A2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 w:rsidP="0018281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-907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Valodas un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publiskās runas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prasme -  </w:t>
            </w:r>
            <w:r>
              <w:rPr>
                <w:rFonts w:ascii="Calibri Light" w:hAnsi="Calibri Light"/>
              </w:rPr>
              <w:t xml:space="preserve">spēja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uztvert, saprast un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veiksmīgi prast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pielietot mutvārdu </w:t>
            </w:r>
          </w:p>
          <w:p w:rsidR="00B039A2" w:rsidRDefault="00B039A2">
            <w:pPr>
              <w:spacing w:after="0" w:line="240" w:lineRule="auto"/>
              <w:ind w:right="-90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 rakstveida valodu saskarsmē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Neveiksmīgi izmanto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rakstveida vai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mutvārdu valsts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valodu saskarsmē.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 grūtībām var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paskaidrot savu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domu valsts valodā.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Lieto gramatiski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pareizu rakstu vai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mutvārdu valsts valodu.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Sarunvalodas līmenī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prot sazināties vienā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svešvalodā.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Lieto izkoptu rakstu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vai mutvārdu valsts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valodu. Lieto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gramatiski pareizu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rakstu vai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sarunvalodu vismaz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kādā no svešvalodām.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</w:p>
        </w:tc>
      </w:tr>
      <w:tr w:rsidR="00B039A2" w:rsidTr="00B039A2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lastRenderedPageBreak/>
              <w:t>5. Vadīšana un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 citu motivēšana </w:t>
            </w:r>
            <w:r>
              <w:rPr>
                <w:rFonts w:ascii="Calibri Light" w:hAnsi="Calibri Light"/>
              </w:rPr>
              <w:t xml:space="preserve">–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spēja vadīt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darbiniekus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ietekmēt viņu rīcību,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spēja iegūt autoritāti un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uzticību, lai motivētu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citus kopēju mērķu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sasniegšanai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Administrē procesus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un nodrošina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procedūru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pielietošanu praksē.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Izmanto autoritatīvo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stilu darba rezultātu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 xml:space="preserve">sasniegšanai.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Neatlaidīgi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mērķtiecīgi darbojas,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lai realizētu konkrētus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uzdevumus.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Spēj ieinteresēt,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aktivizēt un motivēt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padotos darba rezultātu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sasniegšanai.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Piemīt iniciatīva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uzņēmība.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Prot ieviest un realizēt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izvirzītos mērķus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stratēģijas. Spēj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iedvesmot citus ar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savu piemēru, kā arī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attieksmi pret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cilvēkiem, darbu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notikumiem. Sniedz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darbiniekiem regulāru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 efektīvu a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atgriezenisko saiti par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darba rezultātu.</w:t>
            </w:r>
          </w:p>
        </w:tc>
      </w:tr>
      <w:tr w:rsidR="00B039A2" w:rsidTr="00B039A2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keepNext/>
              <w:spacing w:after="0" w:line="240" w:lineRule="auto"/>
              <w:ind w:left="360" w:right="-907"/>
              <w:outlineLvl w:val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6.Profesionālā </w:t>
            </w:r>
          </w:p>
          <w:p w:rsidR="00B039A2" w:rsidRDefault="00B039A2">
            <w:pPr>
              <w:keepNext/>
              <w:spacing w:after="0" w:line="240" w:lineRule="auto"/>
              <w:ind w:right="-907"/>
              <w:outlineLv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motivācija </w:t>
            </w:r>
            <w:r>
              <w:rPr>
                <w:rFonts w:ascii="Calibri Light" w:hAnsi="Calibri Light"/>
              </w:rPr>
              <w:t xml:space="preserve">– </w:t>
            </w:r>
          </w:p>
          <w:p w:rsidR="00B039A2" w:rsidRDefault="00B039A2">
            <w:pPr>
              <w:keepNext/>
              <w:spacing w:after="0" w:line="240" w:lineRule="auto"/>
              <w:ind w:right="-907"/>
              <w:outlineLv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ieinteresētība savas</w:t>
            </w:r>
          </w:p>
          <w:p w:rsidR="00B039A2" w:rsidRDefault="00B039A2">
            <w:pPr>
              <w:keepNext/>
              <w:spacing w:after="0" w:line="240" w:lineRule="auto"/>
              <w:ind w:right="-907"/>
              <w:outlineLv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profesionālās </w:t>
            </w:r>
          </w:p>
          <w:p w:rsidR="00B039A2" w:rsidRDefault="00B039A2">
            <w:pPr>
              <w:keepNext/>
              <w:spacing w:after="0" w:line="240" w:lineRule="auto"/>
              <w:ind w:right="-907"/>
              <w:outlineLv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darbības saturā, </w:t>
            </w:r>
          </w:p>
          <w:p w:rsidR="00B039A2" w:rsidRDefault="00B039A2">
            <w:pPr>
              <w:keepNext/>
              <w:spacing w:after="0" w:line="240" w:lineRule="auto"/>
              <w:ind w:right="-907"/>
              <w:outlineLv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vēlme izpildīt to </w:t>
            </w:r>
          </w:p>
          <w:p w:rsidR="00B039A2" w:rsidRDefault="00B039A2">
            <w:pPr>
              <w:keepNext/>
              <w:spacing w:after="0" w:line="240" w:lineRule="auto"/>
              <w:ind w:right="-907"/>
              <w:outlineLv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augstā līmenī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Nav izteiktas vēlmes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savā darbā sasniegt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 xml:space="preserve"> pozitīvus rezultātus.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Pauž interesi par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profesionālo izaugsmi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 iedziļinās sava darba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saturā. Tiecas iegūt pēc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iespējas labāku darba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rezultātu.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Veic vairāk darbību,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nekā formāli tiek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prasīts. Uztur radošu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atmosfēru, pozitīvi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ietekmējot arī kolēģus.</w:t>
            </w:r>
          </w:p>
        </w:tc>
      </w:tr>
      <w:tr w:rsidR="00B039A2" w:rsidTr="00B039A2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7. Komunikācijas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prasmes </w:t>
            </w:r>
            <w:r>
              <w:rPr>
                <w:rFonts w:ascii="Calibri Light" w:hAnsi="Calibri Light"/>
              </w:rPr>
              <w:t>–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spēja uzklausīt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nodot informāciju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saprotamā veidā,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argumentējot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risinot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konfliktsituācijas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saskarsmes procesā.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Spēja mērķtiecīgi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ietekmēt citu cilvēku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viedokli un uzvedību,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pozitīvi noskaņojot tos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pret sevi saskarsmes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procesā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Izraisa sarunas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dalībniekā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agresivitāti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negatīvu attieksmi.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Neprot skaidri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formulēt savas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domas un viedokli.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Ir grūtības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konfliktsituācijās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kontrolēt savas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emocijas.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Nespēj  argumentēt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savus plānus un ieceres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izglītības jomas attīstībā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Izrāda sapratni un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atbalstu sarunas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partnerim, informāciju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nodod saprotamā veidā.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Labi saprotas ar dažādu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tipu cilvēkiem, spēj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pielāgot savu rīcību, lai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sasniegtu vēlamo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rezultātu.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Veiksmīgi risina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konfliktsituācijas.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Spēj  argumentēt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savus plānus un ieceres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izglītības jomas attīstībā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Izmanto dažādas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pārliecināšanas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stratēģijas, lai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pārliecinātu sarunu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partneri par sava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viedokļa pareizību.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Veido kontaktu ar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sarunu partneri,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uzņemoties iniciatīvu.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Saskarsmē neizraisa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konfliktus.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Spēj  pārliecinoši 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argumentēt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savus plānus un ieceres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izglītības jomas attīstībā</w:t>
            </w:r>
          </w:p>
          <w:p w:rsidR="00B039A2" w:rsidRDefault="00B039A2">
            <w:pPr>
              <w:spacing w:after="0" w:line="240" w:lineRule="auto"/>
              <w:ind w:right="-908"/>
              <w:rPr>
                <w:rFonts w:ascii="Calibri Light" w:hAnsi="Calibri Light"/>
              </w:rPr>
            </w:pPr>
          </w:p>
        </w:tc>
      </w:tr>
    </w:tbl>
    <w:p w:rsidR="00B039A2" w:rsidRDefault="00B039A2" w:rsidP="00B039A2"/>
    <w:p w:rsidR="00B039A2" w:rsidRDefault="00B039A2" w:rsidP="00B039A2"/>
    <w:p w:rsidR="009267CC" w:rsidRDefault="009267CC">
      <w:bookmarkStart w:id="0" w:name="_GoBack"/>
      <w:bookmarkEnd w:id="0"/>
    </w:p>
    <w:sectPr w:rsidR="00926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94A"/>
    <w:multiLevelType w:val="hybridMultilevel"/>
    <w:tmpl w:val="A29223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A2"/>
    <w:rsid w:val="009267CC"/>
    <w:rsid w:val="00B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39A2"/>
    <w:pPr>
      <w:spacing w:after="160" w:line="252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39A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39A2"/>
    <w:pPr>
      <w:spacing w:after="160" w:line="252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39A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2020-07-14T13:47:00Z</dcterms:created>
  <dcterms:modified xsi:type="dcterms:W3CDTF">2020-07-14T13:48:00Z</dcterms:modified>
</cp:coreProperties>
</file>