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61A" w14:textId="77777777" w:rsidR="006100AF" w:rsidRDefault="006100AF" w:rsidP="000105EB">
      <w:pPr>
        <w:pStyle w:val="Standard"/>
        <w:ind w:firstLine="426"/>
        <w:jc w:val="right"/>
        <w:rPr>
          <w:sz w:val="28"/>
          <w:szCs w:val="28"/>
        </w:rPr>
      </w:pPr>
    </w:p>
    <w:p w14:paraId="21F47352" w14:textId="77777777" w:rsidR="006100AF" w:rsidRDefault="006100AF" w:rsidP="000105EB">
      <w:pPr>
        <w:pStyle w:val="Standard"/>
        <w:ind w:firstLine="426"/>
        <w:jc w:val="right"/>
        <w:rPr>
          <w:sz w:val="28"/>
          <w:szCs w:val="28"/>
        </w:rPr>
      </w:pPr>
    </w:p>
    <w:p w14:paraId="1B0F0E07" w14:textId="77777777" w:rsidR="006100AF" w:rsidRDefault="006100AF" w:rsidP="000105EB">
      <w:pPr>
        <w:pStyle w:val="Standard"/>
        <w:ind w:firstLine="426"/>
        <w:jc w:val="right"/>
        <w:rPr>
          <w:sz w:val="28"/>
          <w:szCs w:val="28"/>
        </w:rPr>
      </w:pPr>
    </w:p>
    <w:p w14:paraId="7CF5339E" w14:textId="39F8DBA5" w:rsidR="000105EB" w:rsidRDefault="000105EB" w:rsidP="000105EB">
      <w:pPr>
        <w:pStyle w:val="Standard"/>
        <w:ind w:firstLine="426"/>
        <w:jc w:val="right"/>
      </w:pPr>
      <w:r>
        <w:rPr>
          <w:sz w:val="28"/>
          <w:szCs w:val="28"/>
        </w:rPr>
        <w:t xml:space="preserve">Apstiprināts </w:t>
      </w:r>
      <w:r>
        <w:t xml:space="preserve"> </w:t>
      </w:r>
    </w:p>
    <w:p w14:paraId="65CA2756" w14:textId="266B4C4B" w:rsidR="000105EB" w:rsidRDefault="000105EB" w:rsidP="000105EB">
      <w:pPr>
        <w:pStyle w:val="Standard"/>
        <w:ind w:firstLine="426"/>
        <w:jc w:val="right"/>
      </w:pPr>
      <w:r>
        <w:t>ar Kokneses novada domes sēdes</w:t>
      </w:r>
    </w:p>
    <w:p w14:paraId="7D5A9051" w14:textId="1D174229" w:rsidR="005C6442" w:rsidRDefault="005C6442" w:rsidP="000105EB">
      <w:pPr>
        <w:pStyle w:val="Standard"/>
        <w:ind w:firstLine="426"/>
        <w:jc w:val="right"/>
      </w:pPr>
      <w:r>
        <w:t xml:space="preserve">2020.gada 8.jūlija sēdes </w:t>
      </w:r>
    </w:p>
    <w:p w14:paraId="175400A9" w14:textId="5526F7F4" w:rsidR="000105EB" w:rsidRDefault="000105EB" w:rsidP="000105EB">
      <w:pPr>
        <w:pStyle w:val="Standard"/>
        <w:ind w:firstLine="426"/>
        <w:jc w:val="right"/>
      </w:pPr>
      <w:r>
        <w:t xml:space="preserve"> lēmumu Nr</w:t>
      </w:r>
      <w:r w:rsidR="005C6442">
        <w:t xml:space="preserve">.8.4 </w:t>
      </w:r>
      <w:r>
        <w:t xml:space="preserve">(protokols Nr. </w:t>
      </w:r>
      <w:r w:rsidR="005C6442">
        <w:t>10)</w:t>
      </w:r>
    </w:p>
    <w:p w14:paraId="0CAA14E3" w14:textId="77777777" w:rsidR="000105EB" w:rsidRDefault="000105EB" w:rsidP="000105EB">
      <w:pPr>
        <w:pStyle w:val="Standard"/>
        <w:jc w:val="center"/>
        <w:rPr>
          <w:b/>
        </w:rPr>
      </w:pPr>
    </w:p>
    <w:p w14:paraId="73EFF27F" w14:textId="77777777" w:rsidR="000105EB" w:rsidRDefault="000105EB" w:rsidP="000105EB">
      <w:pPr>
        <w:pStyle w:val="Standard"/>
        <w:jc w:val="center"/>
        <w:rPr>
          <w:rFonts w:cs="Times New Roman"/>
          <w:b/>
        </w:rPr>
      </w:pPr>
    </w:p>
    <w:p w14:paraId="5736EE84" w14:textId="77777777" w:rsidR="000105EB" w:rsidRDefault="000105EB" w:rsidP="000105E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KOKNESES NOVADA DOMES</w:t>
      </w:r>
    </w:p>
    <w:p w14:paraId="71692BDF" w14:textId="77777777" w:rsidR="000105EB" w:rsidRDefault="000105EB" w:rsidP="000105E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ĢIMENES ATBALSTA CENTRS „DZEGUZĪTE”</w:t>
      </w:r>
    </w:p>
    <w:p w14:paraId="6AC4F5C2" w14:textId="77777777" w:rsidR="000105EB" w:rsidRDefault="000105EB" w:rsidP="000105E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NOLIKUMS</w:t>
      </w:r>
    </w:p>
    <w:p w14:paraId="2114F51C" w14:textId="77777777" w:rsidR="000105EB" w:rsidRDefault="000105EB" w:rsidP="000105EB">
      <w:pPr>
        <w:pStyle w:val="Standard"/>
        <w:jc w:val="right"/>
        <w:rPr>
          <w:rFonts w:cs="Times New Roman"/>
        </w:rPr>
      </w:pPr>
    </w:p>
    <w:p w14:paraId="3C0C00B9" w14:textId="77777777" w:rsidR="000105EB" w:rsidRDefault="000105EB" w:rsidP="000105EB">
      <w:pPr>
        <w:pStyle w:val="Standard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Izdots saskaņā ar likuma “ Par pašvaldībām” </w:t>
      </w:r>
    </w:p>
    <w:p w14:paraId="338492F9" w14:textId="77777777" w:rsidR="000105EB" w:rsidRDefault="000105EB" w:rsidP="000105EB">
      <w:pPr>
        <w:pStyle w:val="Standard"/>
        <w:jc w:val="right"/>
        <w:rPr>
          <w:rFonts w:cs="Times New Roman"/>
          <w:i/>
        </w:rPr>
      </w:pPr>
      <w:r>
        <w:rPr>
          <w:rFonts w:cs="Times New Roman"/>
          <w:i/>
        </w:rPr>
        <w:t>41.panta pirmās daļas 2.punktu</w:t>
      </w:r>
    </w:p>
    <w:p w14:paraId="0007252A" w14:textId="77777777" w:rsidR="000105EB" w:rsidRDefault="000105EB" w:rsidP="000105EB">
      <w:pPr>
        <w:pStyle w:val="Standard"/>
        <w:rPr>
          <w:rFonts w:cs="Times New Roman"/>
          <w:b/>
        </w:rPr>
      </w:pPr>
    </w:p>
    <w:p w14:paraId="2D297368" w14:textId="77777777" w:rsidR="000105EB" w:rsidRDefault="000105EB" w:rsidP="000105EB">
      <w:pPr>
        <w:pStyle w:val="Standard"/>
        <w:jc w:val="center"/>
        <w:rPr>
          <w:rFonts w:cs="Times New Roman"/>
        </w:rPr>
      </w:pPr>
      <w:r>
        <w:rPr>
          <w:rFonts w:cs="Times New Roman"/>
          <w:b/>
        </w:rPr>
        <w:t>1. Vispārīgie noteikumi</w:t>
      </w:r>
    </w:p>
    <w:p w14:paraId="2A3D2AA3" w14:textId="77777777" w:rsidR="000105EB" w:rsidRDefault="000105EB" w:rsidP="000105EB">
      <w:pPr>
        <w:pStyle w:val="Standard"/>
        <w:jc w:val="both"/>
        <w:rPr>
          <w:rFonts w:cs="Times New Roman"/>
          <w:b/>
        </w:rPr>
      </w:pPr>
    </w:p>
    <w:p w14:paraId="079965C4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1. Kokneses novada domes Ģimenes atbalsta centrs „Dzeguzīte” (turpmāk tekstā – ATBALSTA CENTRS) ir Kokneses novada domes pakļautībā esošas īslaicīgas un ilgstošas sociālas aprūpes un sociālas rehabilitācijas iestāde pieaugušajām personām.</w:t>
      </w:r>
    </w:p>
    <w:p w14:paraId="22E1CCAC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2. ATBALSTA CENTRS ir patstāvīga juridiska persona. Tam ir apaļais zīmogs ar savu nosaukumu un konti Latvijas Republikas kredītiestādēs. ATBALSTA CENTRAM ir veidlapas ar savu simboliku un nosaukumu.</w:t>
      </w:r>
    </w:p>
    <w:p w14:paraId="4B75AC5D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3. ATBALSTA CENTRS savā darbībā ievēro Latvijas Republikas likumus un Latvijas Republikas Ministru kabineta noteikumus, Kokneses novada domes lēmumus un rīkojumus, kā arī citus Latvijas Republikas normatīvos aktus un šo nolikumu.</w:t>
      </w:r>
    </w:p>
    <w:p w14:paraId="7C62495E" w14:textId="1887848C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 ATBALSTA CENTRA nosaukums ir „Kokneses novada domes </w:t>
      </w:r>
      <w:r w:rsidR="00206B4A">
        <w:rPr>
          <w:rFonts w:cs="Times New Roman"/>
        </w:rPr>
        <w:t xml:space="preserve">Ģimenes atbalsta centrs </w:t>
      </w:r>
      <w:r>
        <w:rPr>
          <w:rFonts w:cs="Times New Roman"/>
        </w:rPr>
        <w:t>„</w:t>
      </w:r>
      <w:r w:rsidR="00206B4A">
        <w:rPr>
          <w:rFonts w:cs="Times New Roman"/>
        </w:rPr>
        <w:t>Dzeguzīte”</w:t>
      </w:r>
      <w:r>
        <w:rPr>
          <w:rFonts w:cs="Times New Roman"/>
        </w:rPr>
        <w:t>.</w:t>
      </w:r>
    </w:p>
    <w:p w14:paraId="61A59654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5. ATBALSTA CENTRA juridiskā adrese: „Dzeguzīte”, Irši , Iršu pagasts, Kokneses novads, LV-5108.</w:t>
      </w:r>
    </w:p>
    <w:p w14:paraId="28850609" w14:textId="77777777" w:rsidR="000105EB" w:rsidRDefault="000105EB" w:rsidP="000105EB">
      <w:pPr>
        <w:pStyle w:val="Standard"/>
        <w:jc w:val="both"/>
        <w:rPr>
          <w:rFonts w:cs="Times New Roman"/>
        </w:rPr>
      </w:pPr>
    </w:p>
    <w:p w14:paraId="124541DE" w14:textId="77777777" w:rsidR="000105EB" w:rsidRDefault="000105EB" w:rsidP="000105EB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ATBALSTA</w:t>
      </w:r>
      <w:r>
        <w:rPr>
          <w:b/>
          <w:sz w:val="24"/>
          <w:szCs w:val="24"/>
        </w:rPr>
        <w:t xml:space="preserve"> CENTRA </w:t>
      </w:r>
      <w:proofErr w:type="spellStart"/>
      <w:r>
        <w:rPr>
          <w:b/>
          <w:sz w:val="24"/>
          <w:szCs w:val="24"/>
        </w:rPr>
        <w:t>vadība</w:t>
      </w:r>
      <w:proofErr w:type="spellEnd"/>
    </w:p>
    <w:p w14:paraId="05FC96C7" w14:textId="77777777" w:rsidR="000105EB" w:rsidRDefault="000105EB" w:rsidP="000105EB">
      <w:pPr>
        <w:pStyle w:val="Standard"/>
        <w:rPr>
          <w:rFonts w:cs="Times New Roman"/>
        </w:rPr>
      </w:pPr>
    </w:p>
    <w:p w14:paraId="4630FB74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6. ATBALSTA CENTRA darbu, atbilstoši darba līguma nosacījumiem, vada Kokneses novada domes iecelta direktore.</w:t>
      </w:r>
    </w:p>
    <w:p w14:paraId="602B5C97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7. ATBALSTA CENTRA direktore:</w:t>
      </w:r>
    </w:p>
    <w:p w14:paraId="7A8C09AF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7.1. vada un organizē ATBALSTA CENTRA darbu un nodrošina tā darbības nepārtrauktību;</w:t>
      </w:r>
    </w:p>
    <w:p w14:paraId="695C6FF0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7.2. sagatavo priekšlikumus ATBALSTA CENTRA struktūrai, darbinieku amatu sarakstam, kā arī darbinieku atalgojumam apstiprinātā darba samaksas fonda ietvaros, apstiprināšanai  Kokneses novada domē;</w:t>
      </w:r>
    </w:p>
    <w:p w14:paraId="1A3F43A6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7.3. nodrošina ATBALSTA CENTRA personāla vadību un attīstību, pieņem un atbrīvo no darba ATBALSTA CENTRA darbiniekus, nosaka viņu kompetenci un atbildību;</w:t>
      </w:r>
    </w:p>
    <w:p w14:paraId="0812FBA5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7.4. nodrošina ATBALSTA CENTRA darbības tiesiskumu un atbalsta centra resursu lietderīgu izmantošanu;</w:t>
      </w:r>
    </w:p>
    <w:p w14:paraId="5B4C8F3A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7.5. nodrošina ATBALSTA CENTRA grāmatvedības uzskaiti un pārskatu par finanšu resursu izlietojumu iesniegšanu atbilstoši likumiem „Par grāmatvedību” un „Par budžeta un finanšu vadību”;</w:t>
      </w:r>
    </w:p>
    <w:p w14:paraId="231F9D4E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7.6. atbilstoši savai kompetencei izdod rīkojumus;</w:t>
      </w:r>
    </w:p>
    <w:p w14:paraId="0EE28F22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7.7. slēdz darba un saimnieciskos līgumus, izsniedz pilnvaras, apstiprina darbinieku amata </w:t>
      </w:r>
      <w:r>
        <w:rPr>
          <w:rFonts w:cs="Times New Roman"/>
        </w:rPr>
        <w:lastRenderedPageBreak/>
        <w:t>aprakstus un aprūpes centra iekšējās kārtības noteikumus, atver norēķinu kontus bankās;</w:t>
      </w:r>
    </w:p>
    <w:p w14:paraId="2499BE01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7.8. sastāda iestādes budžetu projektu, seko apstiprinātā budžeta izpildes gaitai, iesniedz Kokneses novada domei nepieciešamos budžeta grozījumus, atbild par budžeta izpildi.</w:t>
      </w:r>
    </w:p>
    <w:p w14:paraId="391AFE1C" w14:textId="77777777" w:rsidR="000105EB" w:rsidRDefault="000105EB" w:rsidP="000105EB">
      <w:pPr>
        <w:pStyle w:val="Paraststmeklis"/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7.9. nodrošina saņemtās informācijas konfidencialitāti saskaņā ar normatīvo aktu prasībām.</w:t>
      </w:r>
    </w:p>
    <w:p w14:paraId="5B935887" w14:textId="77777777" w:rsidR="000105EB" w:rsidRDefault="000105EB" w:rsidP="000105EB">
      <w:pPr>
        <w:pStyle w:val="Standard"/>
        <w:ind w:left="900" w:hanging="900"/>
        <w:jc w:val="both"/>
        <w:rPr>
          <w:rFonts w:cs="Times New Roman"/>
        </w:rPr>
      </w:pPr>
    </w:p>
    <w:p w14:paraId="3EB82383" w14:textId="77777777" w:rsidR="000105EB" w:rsidRDefault="000105EB" w:rsidP="000105EB">
      <w:pPr>
        <w:pStyle w:val="Standard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>
        <w:rPr>
          <w:rFonts w:cs="Times New Roman"/>
          <w:b/>
          <w:bCs/>
        </w:rPr>
        <w:t>ATBALSTA</w:t>
      </w:r>
      <w:r>
        <w:rPr>
          <w:rFonts w:cs="Times New Roman"/>
          <w:b/>
        </w:rPr>
        <w:t xml:space="preserve"> CENTRA finansiālā un saimnieciskā darbība</w:t>
      </w:r>
    </w:p>
    <w:p w14:paraId="393724B8" w14:textId="77777777" w:rsidR="000105EB" w:rsidRDefault="000105EB" w:rsidP="000105EB">
      <w:pPr>
        <w:pStyle w:val="Standard"/>
        <w:ind w:left="900" w:hanging="900"/>
        <w:rPr>
          <w:rFonts w:cs="Times New Roman"/>
          <w:b/>
        </w:rPr>
      </w:pPr>
    </w:p>
    <w:p w14:paraId="13886F4D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8.  ATBALSTA CENTRA finansējumu veido:</w:t>
      </w:r>
    </w:p>
    <w:p w14:paraId="7422A93F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8.1. savstarpējie norēķini ar pašvaldībām, kuras ievietojušas klientu ATBALSTA CENTRĀ;</w:t>
      </w:r>
    </w:p>
    <w:p w14:paraId="70C3D2A4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8.2. citi maksājumi par personu uzturēšanos ATBALSTA CENTRĀ;</w:t>
      </w:r>
    </w:p>
    <w:p w14:paraId="2374C80E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8.4. ziedojumi, dāvinājumi un ārvalstu finansiālās palīdzības līdzekļi.</w:t>
      </w:r>
    </w:p>
    <w:p w14:paraId="522B78E8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9. ATBALSTA CENTRA maksas pakalpojumu izcenojumus apstiprina Kokneses novada dome.</w:t>
      </w:r>
    </w:p>
    <w:p w14:paraId="68CA427B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10. ATBALSTA CENTRAM ir patstāvīga bilance, kura tiek konsolidēta ar Kokneses novada domes bilanci, izslēdzot savstarpējos darījumus.</w:t>
      </w:r>
    </w:p>
    <w:p w14:paraId="32655F99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11. ATBALSTA CENTRAM ir tiesības ņemt aizņēmumu un uzņemties garantijas tikai ar Kokneses novada domes lēmumu.</w:t>
      </w:r>
    </w:p>
    <w:p w14:paraId="76112E2C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12. ATBALSTA CENTRA grāmatvedības uzskaiti veic atbalsta centra grāmatvede, kura atbild  par grāmatvedības dokumentu apgrozījumu. </w:t>
      </w:r>
    </w:p>
    <w:p w14:paraId="0C2533AA" w14:textId="77777777" w:rsidR="000105EB" w:rsidRDefault="000105EB" w:rsidP="000105EB">
      <w:pPr>
        <w:pStyle w:val="Standard"/>
        <w:jc w:val="both"/>
        <w:rPr>
          <w:rFonts w:cs="Times New Roman"/>
        </w:rPr>
      </w:pPr>
    </w:p>
    <w:p w14:paraId="0A3BC6F8" w14:textId="77777777" w:rsidR="000105EB" w:rsidRDefault="000105EB" w:rsidP="000105EB">
      <w:pPr>
        <w:pStyle w:val="Standard"/>
        <w:ind w:left="900" w:hanging="90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>
        <w:rPr>
          <w:rFonts w:cs="Times New Roman"/>
          <w:b/>
          <w:bCs/>
        </w:rPr>
        <w:t>ATBALSTA</w:t>
      </w:r>
      <w:r>
        <w:rPr>
          <w:rFonts w:cs="Times New Roman"/>
          <w:b/>
        </w:rPr>
        <w:t xml:space="preserve"> CENTRA kontrole un uzraudzība</w:t>
      </w:r>
    </w:p>
    <w:p w14:paraId="324CD323" w14:textId="77777777" w:rsidR="000105EB" w:rsidRDefault="000105EB" w:rsidP="000105EB">
      <w:pPr>
        <w:pStyle w:val="Standard"/>
        <w:ind w:left="900" w:hanging="900"/>
        <w:jc w:val="center"/>
        <w:rPr>
          <w:rFonts w:cs="Times New Roman"/>
          <w:b/>
        </w:rPr>
      </w:pPr>
    </w:p>
    <w:p w14:paraId="484CC4A6" w14:textId="77777777" w:rsidR="000105EB" w:rsidRDefault="000105EB" w:rsidP="000105EB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13. ATBALSTA CENTRA darbības pārraudzībai Kokneses novada dome veic šādus pasākumus:</w:t>
      </w:r>
    </w:p>
    <w:p w14:paraId="4420F377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13.1. apstiprina ATBALSTA CENTRA darbības plānu un kopējo gada budžeta apjomu;</w:t>
      </w:r>
    </w:p>
    <w:p w14:paraId="3F28E9EE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13.2. pieņem darbā, atlaiž no darba ATBALSTA CENTRA direktori, kā arī nosaka viņas amatalgu;</w:t>
      </w:r>
    </w:p>
    <w:p w14:paraId="1FA3372A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13.3. novērtē ATBALSTA CENTRA darbības rezultātus;</w:t>
      </w:r>
    </w:p>
    <w:p w14:paraId="538808B8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13.4. atceļ ATBALSTA CENTRA direktora prettiesiskus lēmumus.</w:t>
      </w:r>
    </w:p>
    <w:p w14:paraId="24C3591B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14. Budžeta līdzekļu racionālo izmantošanas iekšējo kontroli veic Kokneses novada domes izpilddirektors.</w:t>
      </w:r>
    </w:p>
    <w:p w14:paraId="753E279D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15. ATBALSTA CENTRĀ Kokneses novada domes pieaicināts revidents veic gada pārskata revīziju. Zvērināta revidenta atzinums par Kokneses novada domes konsolidēto gada pārskatu ir atzinums par ATBALSTA CENTRA gada pārskatu.</w:t>
      </w:r>
    </w:p>
    <w:p w14:paraId="6C82A4D3" w14:textId="77777777" w:rsidR="000105EB" w:rsidRDefault="000105EB" w:rsidP="000105EB">
      <w:pPr>
        <w:pStyle w:val="Standard"/>
        <w:ind w:hanging="900"/>
        <w:jc w:val="both"/>
        <w:rPr>
          <w:rFonts w:cs="Times New Roman"/>
        </w:rPr>
      </w:pPr>
    </w:p>
    <w:p w14:paraId="6AFA16FB" w14:textId="77777777" w:rsidR="000105EB" w:rsidRDefault="000105EB" w:rsidP="000105E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>
        <w:rPr>
          <w:rFonts w:cs="Times New Roman"/>
          <w:b/>
          <w:bCs/>
        </w:rPr>
        <w:t>ATBALSTA</w:t>
      </w:r>
      <w:r>
        <w:rPr>
          <w:rFonts w:cs="Times New Roman"/>
          <w:b/>
        </w:rPr>
        <w:t xml:space="preserve"> CENTRA struktūra</w:t>
      </w:r>
    </w:p>
    <w:p w14:paraId="17507D6B" w14:textId="77777777" w:rsidR="000105EB" w:rsidRDefault="000105EB" w:rsidP="000105EB">
      <w:pPr>
        <w:pStyle w:val="Standard"/>
        <w:jc w:val="center"/>
        <w:rPr>
          <w:rFonts w:cs="Times New Roman"/>
        </w:rPr>
      </w:pPr>
    </w:p>
    <w:p w14:paraId="05E82A72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16.  ATBALSTA CENTRAM ir viena struktūrvienība:</w:t>
      </w:r>
    </w:p>
    <w:p w14:paraId="36B11036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16.1. Pieaugušo sociālās aprūpes nodaļa: </w:t>
      </w:r>
    </w:p>
    <w:p w14:paraId="41C7B551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16.1.1. adresē: ,,Madaras-14”, Irši, Iršu pagasts, Kokneses novads.</w:t>
      </w:r>
    </w:p>
    <w:p w14:paraId="2583CC21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16.1.2. adresē: ,,Dzeguzīte 1”, Irši, Iršu pagasts, Kokneses novads.</w:t>
      </w:r>
    </w:p>
    <w:p w14:paraId="4C3AD073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16.1.3. adresē: ,,Dzeguzīte”, Irši, Iršu pagasts, Kokneses novads.</w:t>
      </w:r>
    </w:p>
    <w:p w14:paraId="075BAA0A" w14:textId="77777777" w:rsidR="000105EB" w:rsidRDefault="000105EB" w:rsidP="000105EB">
      <w:pPr>
        <w:pStyle w:val="Standard"/>
        <w:jc w:val="both"/>
        <w:rPr>
          <w:rFonts w:cs="Times New Roman"/>
        </w:rPr>
      </w:pPr>
    </w:p>
    <w:p w14:paraId="62970870" w14:textId="77777777" w:rsidR="000105EB" w:rsidRDefault="000105EB" w:rsidP="000105EB">
      <w:pPr>
        <w:pStyle w:val="Sarakstarindkopa"/>
        <w:shd w:val="clear" w:color="auto" w:fill="FFFFFF"/>
        <w:ind w:left="0" w:firstLine="56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6.Pieaugušo sociālās aprūpes nodaļas darbības mērķi un uzdevumi</w:t>
      </w:r>
    </w:p>
    <w:p w14:paraId="572BA37A" w14:textId="77777777" w:rsidR="000105EB" w:rsidRDefault="000105EB" w:rsidP="000105EB">
      <w:pPr>
        <w:pStyle w:val="Standard"/>
        <w:shd w:val="clear" w:color="auto" w:fill="FFFFFF"/>
        <w:ind w:firstLine="567"/>
        <w:jc w:val="center"/>
        <w:rPr>
          <w:rFonts w:cs="Times New Roman"/>
          <w:b/>
          <w:bCs/>
        </w:rPr>
      </w:pPr>
    </w:p>
    <w:p w14:paraId="402B63A6" w14:textId="77777777" w:rsidR="000105EB" w:rsidRDefault="000105EB" w:rsidP="000105EB">
      <w:pPr>
        <w:pStyle w:val="Sarakstarindkopa"/>
        <w:shd w:val="clear" w:color="auto" w:fill="FFFFFF"/>
        <w:ind w:left="0" w:firstLine="567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17. Pieaugušo sociālās aprūpes nodaļa ir mājas personām ar īpašām vajadzībām un pensijas vecuma cilvēkiem.</w:t>
      </w:r>
    </w:p>
    <w:p w14:paraId="5B9AB976" w14:textId="77777777" w:rsidR="000105EB" w:rsidRDefault="000105EB" w:rsidP="000105EB">
      <w:pPr>
        <w:pStyle w:val="Sarakstarindkopa"/>
        <w:shd w:val="clear" w:color="auto" w:fill="FFFFFF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proofErr w:type="spellStart"/>
      <w:r>
        <w:rPr>
          <w:bCs/>
          <w:sz w:val="24"/>
          <w:szCs w:val="24"/>
        </w:rPr>
        <w:t>Nodrošināt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sociālo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rehabilitāciju</w:t>
      </w:r>
      <w:proofErr w:type="spellEnd"/>
      <w:r>
        <w:rPr>
          <w:bCs/>
          <w:sz w:val="24"/>
          <w:szCs w:val="24"/>
        </w:rPr>
        <w:t xml:space="preserve"> un </w:t>
      </w:r>
      <w:proofErr w:type="spellStart"/>
      <w:r>
        <w:rPr>
          <w:bCs/>
          <w:sz w:val="24"/>
          <w:szCs w:val="24"/>
        </w:rPr>
        <w:t>medicīnisko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aprūpi</w:t>
      </w:r>
      <w:proofErr w:type="spellEnd"/>
      <w:r>
        <w:rPr>
          <w:bCs/>
          <w:sz w:val="24"/>
          <w:szCs w:val="24"/>
        </w:rPr>
        <w:t>.</w:t>
      </w:r>
    </w:p>
    <w:p w14:paraId="59C9BBC2" w14:textId="77777777" w:rsidR="000105EB" w:rsidRDefault="000105EB" w:rsidP="000105EB">
      <w:pPr>
        <w:pStyle w:val="Sarakstarindkopa"/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proofErr w:type="spellStart"/>
      <w:r>
        <w:rPr>
          <w:sz w:val="24"/>
          <w:szCs w:val="24"/>
        </w:rPr>
        <w:t>Šie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pakalpojumi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tuvināti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ģimeniskai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videi</w:t>
      </w:r>
      <w:proofErr w:type="spellEnd"/>
      <w:r>
        <w:rPr>
          <w:sz w:val="24"/>
          <w:szCs w:val="24"/>
        </w:rPr>
        <w:t xml:space="preserve">, jo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saglabāta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patstāvība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neatkarība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drošības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sajūta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Klientam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atņemts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ko </w:t>
      </w:r>
      <w:proofErr w:type="spellStart"/>
      <w:r>
        <w:rPr>
          <w:sz w:val="24"/>
          <w:szCs w:val="24"/>
        </w:rPr>
        <w:t>viņš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vēl</w:t>
      </w:r>
      <w:proofErr w:type="spellEnd"/>
      <w:r>
        <w:rPr>
          <w:sz w:val="24"/>
          <w:szCs w:val="24"/>
        </w:rPr>
        <w:t xml:space="preserve"> var </w:t>
      </w:r>
      <w:proofErr w:type="spellStart"/>
      <w:r>
        <w:rPr>
          <w:sz w:val="24"/>
          <w:szCs w:val="24"/>
        </w:rPr>
        <w:t>izdarīt</w:t>
      </w:r>
      <w:proofErr w:type="spellEnd"/>
      <w:r>
        <w:rPr>
          <w:sz w:val="24"/>
          <w:szCs w:val="24"/>
        </w:rPr>
        <w:t xml:space="preserve"> pats.</w:t>
      </w:r>
    </w:p>
    <w:p w14:paraId="2B34DDCA" w14:textId="77777777" w:rsidR="000105EB" w:rsidRDefault="000105EB" w:rsidP="000105EB">
      <w:pPr>
        <w:pStyle w:val="Sarakstarindkopa"/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bCs/>
          <w:sz w:val="24"/>
          <w:szCs w:val="24"/>
        </w:rPr>
        <w:t>Pieaugušo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sociālās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aprūpes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nodaļa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nodrošina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sociālo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aprūpi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Klientiem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labvēlīgus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dzīves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apstākļus</w:t>
      </w:r>
      <w:proofErr w:type="spellEnd"/>
      <w:r>
        <w:rPr>
          <w:sz w:val="24"/>
          <w:szCs w:val="24"/>
        </w:rPr>
        <w:t>.</w:t>
      </w:r>
    </w:p>
    <w:p w14:paraId="262D5FD5" w14:textId="77777777" w:rsidR="000105EB" w:rsidRDefault="000105EB" w:rsidP="000105EB">
      <w:pPr>
        <w:pStyle w:val="Sarakstarindkopa"/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bCs/>
          <w:sz w:val="24"/>
          <w:szCs w:val="24"/>
        </w:rPr>
        <w:t>Pieaugušo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sociālās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aprūpes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nodaļa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nodrošina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:</w:t>
      </w:r>
    </w:p>
    <w:p w14:paraId="35C232DD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21.1. dzīvojamo platību, kurā ir sadzīvei nepieciešamais inventārs;</w:t>
      </w:r>
    </w:p>
    <w:p w14:paraId="762622DF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21.2. nepieciešamo atbalstu problēmu risināšanā;</w:t>
      </w:r>
      <w:r>
        <w:rPr>
          <w:rFonts w:cs="Times New Roman"/>
        </w:rPr>
        <w:tab/>
      </w:r>
    </w:p>
    <w:p w14:paraId="3014B601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21.3. apstākļiem, lai varētu saturīgi pavadīt brīvo laiku;</w:t>
      </w:r>
    </w:p>
    <w:p w14:paraId="25971AE8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21.4. iespēju robežās apgādā ar veļu, apģērbu, apaviem;</w:t>
      </w:r>
    </w:p>
    <w:p w14:paraId="30F00841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21.5. katram individuāli izstrādā sociālās aprūpes un sociālās rehabilitācijas plānu;</w:t>
      </w:r>
    </w:p>
    <w:p w14:paraId="03797484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21.6. iespējām īstenot sadzīves un pašaprūpes iemaņas atbilstoši funkcionālajam stāvoklim;</w:t>
      </w:r>
    </w:p>
    <w:p w14:paraId="6577A9B1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21.7. reģistrāciju pie ģimenes ārsta un klienta vajadzībām atbilstošu veselības aprūpi;</w:t>
      </w:r>
    </w:p>
    <w:p w14:paraId="3AB5DEEA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21.8. nepieciešamajiem tehniskajiem palīglīdzekļiem;</w:t>
      </w:r>
    </w:p>
    <w:p w14:paraId="6E359B42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21.9. uzturēšanos piemērotās telpās;</w:t>
      </w:r>
    </w:p>
    <w:p w14:paraId="19923488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21.10. iespēju lietot sanitārās telpas, kas izvietotas iespējami tuvu klienta dzīvojamai telpai un kuras piemērotas viņa funkcionālajam stāvoklim;</w:t>
      </w:r>
    </w:p>
    <w:p w14:paraId="18F5FB22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21.11. ikdienas sadzīvei nepieciešamajām mēbelēm;</w:t>
      </w:r>
    </w:p>
    <w:p w14:paraId="2FB003E5" w14:textId="77777777" w:rsidR="000105EB" w:rsidRDefault="000105EB" w:rsidP="000105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21.12. organizē racionālu ēdināšanu, ņemot vērā katra klienta vecumu un veselības stāvokli;</w:t>
      </w:r>
    </w:p>
    <w:p w14:paraId="0E92390B" w14:textId="77777777" w:rsidR="000105EB" w:rsidRDefault="000105EB" w:rsidP="000105EB">
      <w:pPr>
        <w:pStyle w:val="Standard"/>
        <w:ind w:left="993" w:hanging="993"/>
        <w:jc w:val="both"/>
        <w:rPr>
          <w:rFonts w:cs="Times New Roman"/>
        </w:rPr>
      </w:pPr>
      <w:r>
        <w:rPr>
          <w:rFonts w:cs="Times New Roman"/>
        </w:rPr>
        <w:t>21.13. pēc klienta vēlēšanās organizē garīgo aprūpi atbilstoši klienta konfesionālajai piederībai;</w:t>
      </w:r>
    </w:p>
    <w:p w14:paraId="1AA30E1A" w14:textId="77777777" w:rsidR="000105EB" w:rsidRDefault="000105EB" w:rsidP="000105EB">
      <w:pPr>
        <w:pStyle w:val="Standard"/>
        <w:ind w:left="993" w:hanging="993"/>
        <w:jc w:val="both"/>
        <w:rPr>
          <w:rFonts w:cs="Times New Roman"/>
        </w:rPr>
      </w:pPr>
      <w:r>
        <w:rPr>
          <w:rFonts w:cs="Times New Roman"/>
        </w:rPr>
        <w:t>21.14. organizē kultūras un atpūtas pasākumus;</w:t>
      </w:r>
    </w:p>
    <w:p w14:paraId="7C60AA46" w14:textId="77777777" w:rsidR="000105EB" w:rsidRDefault="000105EB" w:rsidP="000105EB">
      <w:pPr>
        <w:pStyle w:val="Standard"/>
        <w:ind w:left="993" w:hanging="993"/>
        <w:jc w:val="both"/>
        <w:rPr>
          <w:rFonts w:cs="Times New Roman"/>
        </w:rPr>
      </w:pPr>
      <w:r>
        <w:rPr>
          <w:rFonts w:cs="Times New Roman"/>
        </w:rPr>
        <w:t>21.15. iespēju piedalīties ikdienas aktivitātēs - nodarbībās.</w:t>
      </w:r>
    </w:p>
    <w:p w14:paraId="23712D6D" w14:textId="77777777" w:rsidR="000105EB" w:rsidRDefault="000105EB" w:rsidP="000105EB">
      <w:pPr>
        <w:pStyle w:val="Standard"/>
        <w:ind w:left="993" w:hanging="993"/>
        <w:jc w:val="both"/>
        <w:rPr>
          <w:rFonts w:cs="Times New Roman"/>
        </w:rPr>
      </w:pPr>
    </w:p>
    <w:p w14:paraId="47E87AF3" w14:textId="77777777" w:rsidR="000105EB" w:rsidRDefault="000105EB" w:rsidP="000105EB">
      <w:pPr>
        <w:pStyle w:val="Sarakstarindkopa"/>
        <w:shd w:val="clear" w:color="auto" w:fill="FFFFFF"/>
        <w:ind w:left="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7. Pieaugušo sociālās aprūpes nodaļas uzņemšana, uzturēšanās un izrakstīšanās noteikumi</w:t>
      </w:r>
    </w:p>
    <w:p w14:paraId="3CC199A3" w14:textId="77777777" w:rsidR="000105EB" w:rsidRDefault="000105EB" w:rsidP="000105EB">
      <w:pPr>
        <w:pStyle w:val="Standard"/>
        <w:shd w:val="clear" w:color="auto" w:fill="FFFFFF"/>
        <w:rPr>
          <w:rFonts w:cs="Times New Roman"/>
          <w:b/>
        </w:rPr>
      </w:pPr>
    </w:p>
    <w:p w14:paraId="6A2FE87D" w14:textId="77777777" w:rsidR="000105EB" w:rsidRDefault="000105EB" w:rsidP="000105EB">
      <w:pPr>
        <w:pStyle w:val="Standard"/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22.Pieaugušo sociālās aprūpes nodaļā uzņem klientus ilgstošai un īslaicīgai aprūpei. Tiesības izmantot pansijas pakalpojumus ir:</w:t>
      </w:r>
    </w:p>
    <w:p w14:paraId="4AF7014A" w14:textId="77777777" w:rsidR="000105EB" w:rsidRDefault="000105EB" w:rsidP="000105EB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22.1.Kokneses novada iedzīvotājiem, saskaņā ar Kokneses novada Sociālā dienesta atzinumu un domes lēmumu;</w:t>
      </w:r>
    </w:p>
    <w:p w14:paraId="00F953B8" w14:textId="77777777" w:rsidR="000105EB" w:rsidRDefault="000105EB" w:rsidP="000105EB">
      <w:pPr>
        <w:pStyle w:val="Standard"/>
        <w:shd w:val="clear" w:color="auto" w:fill="FFFFFF"/>
        <w:rPr>
          <w:rFonts w:cs="Times New Roman"/>
        </w:rPr>
      </w:pPr>
      <w:r>
        <w:rPr>
          <w:rFonts w:cs="Times New Roman"/>
        </w:rPr>
        <w:t>22.2. citu novadu iedzīvotājiem, saskaņā ar konkrētās pašvaldības lēmumu;</w:t>
      </w:r>
    </w:p>
    <w:p w14:paraId="780D7988" w14:textId="77777777" w:rsidR="000105EB" w:rsidRDefault="000105EB" w:rsidP="000105EB">
      <w:pPr>
        <w:pStyle w:val="Standard"/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22.3. citām privātpersonām.      </w:t>
      </w:r>
    </w:p>
    <w:p w14:paraId="37FC3F62" w14:textId="77777777" w:rsidR="000105EB" w:rsidRDefault="000105EB" w:rsidP="000105EB">
      <w:pPr>
        <w:pStyle w:val="Standard"/>
        <w:shd w:val="clear" w:color="auto" w:fill="FFFFFF"/>
        <w:ind w:firstLine="567"/>
        <w:rPr>
          <w:rFonts w:cs="Times New Roman"/>
        </w:rPr>
      </w:pPr>
      <w:r>
        <w:rPr>
          <w:rFonts w:cs="Times New Roman"/>
        </w:rPr>
        <w:t>23. Nepieciešamie dokumenti uzņemšanai pieaugušo sociālās aprūpes nodaļā:</w:t>
      </w:r>
    </w:p>
    <w:p w14:paraId="6318640C" w14:textId="77777777" w:rsidR="000105EB" w:rsidRDefault="000105EB" w:rsidP="000105EB">
      <w:pPr>
        <w:pStyle w:val="a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23.1. Klienta iesniegumu par uzņemšanu pieaugušo sociālās aprūpes nodaļā;</w:t>
      </w:r>
    </w:p>
    <w:p w14:paraId="39C30B35" w14:textId="77777777" w:rsidR="000105EB" w:rsidRDefault="000105EB" w:rsidP="000105EB">
      <w:pPr>
        <w:pStyle w:val="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23.2. izziņu par Klienta pensijas vai sociālā nodrošinājuma apmēru;</w:t>
      </w:r>
    </w:p>
    <w:p w14:paraId="0A91CAD9" w14:textId="77777777" w:rsidR="000105EB" w:rsidRDefault="000105EB" w:rsidP="000105EB">
      <w:pPr>
        <w:pStyle w:val="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23.3.ģimenes ārsta izziņa par klienta vispārējo veselības stāvokli;</w:t>
      </w:r>
    </w:p>
    <w:p w14:paraId="161F8B1A" w14:textId="77777777" w:rsidR="000105EB" w:rsidRDefault="000105EB" w:rsidP="000105EB">
      <w:pPr>
        <w:pStyle w:val="a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23.4.sociālā darbinieka atzinums par Klienta pašaprūpes spēju novērtēšanu;</w:t>
      </w:r>
    </w:p>
    <w:p w14:paraId="532814A0" w14:textId="77777777" w:rsidR="000105EB" w:rsidRDefault="000105EB" w:rsidP="000105EB">
      <w:pPr>
        <w:pStyle w:val="a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23.5.pašvaldības pieņemts lēmums;</w:t>
      </w:r>
    </w:p>
    <w:p w14:paraId="43AC1019" w14:textId="77777777" w:rsidR="000105EB" w:rsidRDefault="000105EB" w:rsidP="000105EB">
      <w:pPr>
        <w:pStyle w:val="a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23.6. pases un  pensionāra vai invalīda apliecības oriģināls;</w:t>
      </w:r>
    </w:p>
    <w:p w14:paraId="3AF25DFB" w14:textId="77777777" w:rsidR="000105EB" w:rsidRDefault="000105EB" w:rsidP="000105EB">
      <w:pPr>
        <w:pStyle w:val="a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23.7. izziņa par deklarēto dzīves vietu.</w:t>
      </w:r>
    </w:p>
    <w:p w14:paraId="7F0C4A49" w14:textId="77777777" w:rsidR="000105EB" w:rsidRDefault="000105EB" w:rsidP="000105EB">
      <w:pPr>
        <w:pStyle w:val="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24. Pēc visu nepieciešamo dokumentu saņemšanas, pieaugušo sociālās aprūpes nodaļa noslēdz līgumu ar pašvaldību un Klientu, Klientu vai privātpersonu, kas pārstāv Klienta intereses.</w:t>
      </w:r>
    </w:p>
    <w:p w14:paraId="158AC623" w14:textId="77777777" w:rsidR="000105EB" w:rsidRDefault="000105EB" w:rsidP="000105E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07DFEAAF" w14:textId="77777777" w:rsidR="000105EB" w:rsidRDefault="000105EB" w:rsidP="000105EB">
      <w:pPr>
        <w:pStyle w:val="Sarakstarindkopa"/>
        <w:widowControl w:val="0"/>
        <w:numPr>
          <w:ilvl w:val="0"/>
          <w:numId w:val="1"/>
        </w:numPr>
        <w:suppressAutoHyphens/>
        <w:autoSpaceDN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ATBALSTA CENTRA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reorganizācija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likvidācija</w:t>
      </w:r>
      <w:proofErr w:type="spellEnd"/>
    </w:p>
    <w:p w14:paraId="343AF75E" w14:textId="77777777" w:rsidR="000105EB" w:rsidRDefault="000105EB" w:rsidP="000105EB">
      <w:pPr>
        <w:pStyle w:val="Standard"/>
        <w:ind w:left="360"/>
        <w:rPr>
          <w:rFonts w:cs="Times New Roman"/>
          <w:b/>
        </w:rPr>
      </w:pPr>
    </w:p>
    <w:p w14:paraId="5530A90A" w14:textId="77777777" w:rsidR="000105EB" w:rsidRDefault="000105EB" w:rsidP="000105EB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25. Lēmumu par ATBALSTA CENTRA dibināšanas, reorganizācijas vai likvidācijas kārtību pieņem tās Dibinātājs - Kokneses novada dome.</w:t>
      </w:r>
    </w:p>
    <w:p w14:paraId="46D1C0F2" w14:textId="77777777" w:rsidR="000105EB" w:rsidRDefault="000105EB" w:rsidP="000105EB">
      <w:pPr>
        <w:pStyle w:val="Standard"/>
        <w:jc w:val="both"/>
        <w:rPr>
          <w:rFonts w:cs="Times New Roman"/>
        </w:rPr>
      </w:pPr>
    </w:p>
    <w:p w14:paraId="77E3D55C" w14:textId="77777777" w:rsidR="000105EB" w:rsidRDefault="000105EB" w:rsidP="000105EB">
      <w:pPr>
        <w:ind w:left="360" w:right="-9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9.Citi </w:t>
      </w:r>
      <w:proofErr w:type="spellStart"/>
      <w:r>
        <w:rPr>
          <w:b/>
          <w:sz w:val="24"/>
          <w:szCs w:val="24"/>
        </w:rPr>
        <w:t>tiesību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noteiktie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ATBALSTA</w:t>
      </w:r>
      <w:r>
        <w:rPr>
          <w:b/>
          <w:sz w:val="24"/>
          <w:szCs w:val="24"/>
        </w:rPr>
        <w:t xml:space="preserve"> CENTRA </w:t>
      </w:r>
      <w:proofErr w:type="spellStart"/>
      <w:r>
        <w:rPr>
          <w:b/>
          <w:sz w:val="24"/>
          <w:szCs w:val="24"/>
        </w:rPr>
        <w:t>pienākumi</w:t>
      </w:r>
      <w:proofErr w:type="spellEnd"/>
    </w:p>
    <w:p w14:paraId="7A7D1544" w14:textId="77777777" w:rsidR="000105EB" w:rsidRDefault="000105EB" w:rsidP="000105EB">
      <w:pPr>
        <w:ind w:left="360" w:right="-908"/>
        <w:jc w:val="center"/>
        <w:rPr>
          <w:b/>
          <w:sz w:val="24"/>
          <w:szCs w:val="24"/>
        </w:rPr>
      </w:pPr>
    </w:p>
    <w:p w14:paraId="2BA5D2CE" w14:textId="77777777" w:rsidR="000105EB" w:rsidRDefault="000105EB" w:rsidP="000105EB">
      <w:pPr>
        <w:tabs>
          <w:tab w:val="left" w:pos="-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spēkā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likumdošanu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noteiktā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veidā</w:t>
      </w:r>
      <w:proofErr w:type="spellEnd"/>
      <w:r>
        <w:rPr>
          <w:sz w:val="24"/>
          <w:szCs w:val="24"/>
        </w:rPr>
        <w:t xml:space="preserve"> ATBALSTA CENTRS </w:t>
      </w:r>
      <w:proofErr w:type="spellStart"/>
      <w:r>
        <w:rPr>
          <w:sz w:val="24"/>
          <w:szCs w:val="24"/>
        </w:rPr>
        <w:t>kārto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lietvedību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dokumentāciju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arhīvu</w:t>
      </w:r>
      <w:proofErr w:type="spellEnd"/>
      <w:r>
        <w:rPr>
          <w:sz w:val="24"/>
          <w:szCs w:val="24"/>
        </w:rPr>
        <w:t>.</w:t>
      </w:r>
    </w:p>
    <w:p w14:paraId="1395017B" w14:textId="77777777" w:rsidR="000105EB" w:rsidRDefault="000105EB" w:rsidP="000105EB">
      <w:pPr>
        <w:tabs>
          <w:tab w:val="left" w:pos="-170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pārvaldes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pārskatu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formām</w:t>
      </w:r>
      <w:proofErr w:type="spellEnd"/>
      <w:r>
        <w:rPr>
          <w:sz w:val="24"/>
          <w:szCs w:val="24"/>
        </w:rPr>
        <w:t xml:space="preserve">, ATBALSTA CENTRS </w:t>
      </w:r>
      <w:proofErr w:type="spellStart"/>
      <w:r>
        <w:rPr>
          <w:sz w:val="24"/>
          <w:szCs w:val="24"/>
        </w:rPr>
        <w:t>noteiktā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sagatavo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atskaites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iesniedz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pieprasītājam</w:t>
      </w:r>
      <w:proofErr w:type="spellEnd"/>
      <w:r>
        <w:rPr>
          <w:sz w:val="24"/>
          <w:szCs w:val="24"/>
        </w:rPr>
        <w:t>.</w:t>
      </w:r>
    </w:p>
    <w:p w14:paraId="56667A96" w14:textId="77777777" w:rsidR="000105EB" w:rsidRDefault="000105EB" w:rsidP="000105EB">
      <w:pPr>
        <w:tabs>
          <w:tab w:val="left" w:pos="0"/>
          <w:tab w:val="left" w:pos="72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ATBALSTA CENTRS </w:t>
      </w:r>
      <w:proofErr w:type="spellStart"/>
      <w:r>
        <w:rPr>
          <w:sz w:val="24"/>
          <w:szCs w:val="24"/>
        </w:rPr>
        <w:t>nodrošina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aizsardzības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pasākumu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ievērošanu</w:t>
      </w:r>
      <w:proofErr w:type="spellEnd"/>
      <w:r>
        <w:rPr>
          <w:sz w:val="24"/>
          <w:szCs w:val="24"/>
        </w:rPr>
        <w:t>.</w:t>
      </w:r>
    </w:p>
    <w:p w14:paraId="3479C175" w14:textId="77777777" w:rsidR="000105EB" w:rsidRDefault="000105EB" w:rsidP="000105EB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29.Ugunsdrošības </w:t>
      </w:r>
      <w:proofErr w:type="spellStart"/>
      <w:r>
        <w:rPr>
          <w:sz w:val="24"/>
          <w:szCs w:val="24"/>
        </w:rPr>
        <w:t>noteikumu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ievērošana</w:t>
      </w:r>
      <w:proofErr w:type="spellEnd"/>
      <w:r>
        <w:rPr>
          <w:sz w:val="24"/>
          <w:szCs w:val="24"/>
        </w:rPr>
        <w:t xml:space="preserve"> ATBALSTA CENTRĀ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nodrošināta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likumam</w:t>
      </w:r>
      <w:proofErr w:type="spellEnd"/>
      <w:r>
        <w:rPr>
          <w:sz w:val="24"/>
          <w:szCs w:val="24"/>
        </w:rPr>
        <w:t xml:space="preserve"> ,,Par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ugunsdrošību</w:t>
      </w:r>
      <w:proofErr w:type="spellEnd"/>
      <w:r>
        <w:rPr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Ministru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noteikumiem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Ugunsdrošības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noteikumi</w:t>
      </w:r>
      <w:proofErr w:type="spellEnd"/>
      <w:r>
        <w:rPr>
          <w:sz w:val="24"/>
          <w:szCs w:val="24"/>
        </w:rPr>
        <w:t>”.</w:t>
      </w:r>
    </w:p>
    <w:p w14:paraId="3DFF6DBC" w14:textId="77777777" w:rsidR="000105EB" w:rsidRDefault="000105EB" w:rsidP="000105EB">
      <w:pPr>
        <w:ind w:right="-908"/>
        <w:jc w:val="both"/>
        <w:rPr>
          <w:sz w:val="24"/>
          <w:szCs w:val="24"/>
        </w:rPr>
      </w:pPr>
    </w:p>
    <w:p w14:paraId="0B21A309" w14:textId="77777777" w:rsidR="000105EB" w:rsidRDefault="000105EB" w:rsidP="000105EB">
      <w:pPr>
        <w:ind w:right="-9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proofErr w:type="spellStart"/>
      <w:r>
        <w:rPr>
          <w:b/>
          <w:bCs/>
          <w:sz w:val="24"/>
          <w:szCs w:val="24"/>
        </w:rPr>
        <w:t>Noslēguma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jautājumi</w:t>
      </w:r>
      <w:proofErr w:type="spellEnd"/>
    </w:p>
    <w:p w14:paraId="24784CAA" w14:textId="77777777" w:rsidR="000105EB" w:rsidRDefault="000105EB" w:rsidP="000105EB">
      <w:pPr>
        <w:ind w:right="-908" w:firstLine="567"/>
        <w:jc w:val="center"/>
        <w:rPr>
          <w:b/>
          <w:bCs/>
          <w:sz w:val="24"/>
          <w:szCs w:val="24"/>
        </w:rPr>
      </w:pPr>
    </w:p>
    <w:p w14:paraId="3621D8AB" w14:textId="2E484DD1" w:rsidR="000105EB" w:rsidRDefault="000105EB" w:rsidP="000105EB">
      <w:pPr>
        <w:ind w:right="-908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proofErr w:type="spellStart"/>
      <w:r>
        <w:rPr>
          <w:bCs/>
          <w:sz w:val="24"/>
          <w:szCs w:val="24"/>
        </w:rPr>
        <w:t>Nolikums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stājas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spēkā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ar</w:t>
      </w:r>
      <w:proofErr w:type="spellEnd"/>
      <w:r>
        <w:rPr>
          <w:bCs/>
          <w:sz w:val="24"/>
          <w:szCs w:val="24"/>
        </w:rPr>
        <w:t xml:space="preserve"> </w:t>
      </w:r>
      <w:r w:rsidRPr="006100AF">
        <w:rPr>
          <w:bCs/>
          <w:color w:val="000000" w:themeColor="text1"/>
          <w:sz w:val="24"/>
          <w:szCs w:val="24"/>
        </w:rPr>
        <w:t xml:space="preserve">2020.gada </w:t>
      </w:r>
      <w:proofErr w:type="gramStart"/>
      <w:r w:rsidR="006100AF" w:rsidRPr="006100AF">
        <w:rPr>
          <w:bCs/>
          <w:color w:val="000000" w:themeColor="text1"/>
          <w:sz w:val="24"/>
          <w:szCs w:val="24"/>
        </w:rPr>
        <w:t>9.jūliju</w:t>
      </w:r>
      <w:proofErr w:type="gramEnd"/>
      <w:r w:rsidRPr="006100AF">
        <w:rPr>
          <w:bCs/>
          <w:color w:val="000000" w:themeColor="text1"/>
          <w:sz w:val="24"/>
          <w:szCs w:val="24"/>
        </w:rPr>
        <w:t>.</w:t>
      </w:r>
    </w:p>
    <w:p w14:paraId="4B81F9D4" w14:textId="7CBB5EA6" w:rsidR="000105EB" w:rsidRDefault="000105EB" w:rsidP="000105EB">
      <w:pPr>
        <w:ind w:right="-1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proofErr w:type="spellStart"/>
      <w:r>
        <w:rPr>
          <w:bCs/>
          <w:sz w:val="24"/>
          <w:szCs w:val="24"/>
        </w:rPr>
        <w:t>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A43B4A">
        <w:rPr>
          <w:bCs/>
          <w:sz w:val="24"/>
          <w:szCs w:val="24"/>
        </w:rPr>
        <w:t>šī</w:t>
      </w:r>
      <w:proofErr w:type="spellEnd"/>
      <w:r w:rsidR="00A43B4A">
        <w:rPr>
          <w:bCs/>
          <w:sz w:val="24"/>
          <w:szCs w:val="24"/>
        </w:rPr>
        <w:t xml:space="preserve"> </w:t>
      </w:r>
      <w:proofErr w:type="spellStart"/>
      <w:r w:rsidR="00A43B4A">
        <w:rPr>
          <w:bCs/>
          <w:sz w:val="24"/>
          <w:szCs w:val="24"/>
        </w:rPr>
        <w:t>Nolikuma</w:t>
      </w:r>
      <w:proofErr w:type="spellEnd"/>
      <w:r w:rsidR="00A43B4A">
        <w:rPr>
          <w:bCs/>
          <w:sz w:val="24"/>
          <w:szCs w:val="24"/>
        </w:rPr>
        <w:t xml:space="preserve"> </w:t>
      </w:r>
      <w:proofErr w:type="spellStart"/>
      <w:r w:rsidR="00A43B4A">
        <w:rPr>
          <w:bCs/>
          <w:sz w:val="24"/>
          <w:szCs w:val="24"/>
        </w:rPr>
        <w:t>stāšanos</w:t>
      </w:r>
      <w:proofErr w:type="spellEnd"/>
      <w:r w:rsidR="00A43B4A">
        <w:rPr>
          <w:bCs/>
          <w:sz w:val="24"/>
          <w:szCs w:val="24"/>
        </w:rPr>
        <w:t xml:space="preserve"> </w:t>
      </w:r>
      <w:proofErr w:type="spellStart"/>
      <w:r w:rsidR="00A43B4A">
        <w:rPr>
          <w:bCs/>
          <w:sz w:val="24"/>
          <w:szCs w:val="24"/>
        </w:rPr>
        <w:t>spēkā</w:t>
      </w:r>
      <w:proofErr w:type="spellEnd"/>
      <w:r w:rsidR="00A43B4A">
        <w:rPr>
          <w:bCs/>
          <w:sz w:val="24"/>
          <w:szCs w:val="24"/>
        </w:rPr>
        <w:t xml:space="preserve"> </w:t>
      </w:r>
      <w:proofErr w:type="spellStart"/>
      <w:r w:rsidR="00A43B4A">
        <w:rPr>
          <w:bCs/>
          <w:sz w:val="24"/>
          <w:szCs w:val="24"/>
        </w:rPr>
        <w:t>atzīt</w:t>
      </w:r>
      <w:proofErr w:type="spellEnd"/>
      <w:r w:rsidR="00A43B4A">
        <w:rPr>
          <w:bCs/>
          <w:sz w:val="24"/>
          <w:szCs w:val="24"/>
        </w:rPr>
        <w:t xml:space="preserve"> par </w:t>
      </w:r>
      <w:proofErr w:type="spellStart"/>
      <w:r w:rsidR="00A43B4A">
        <w:rPr>
          <w:bCs/>
          <w:sz w:val="24"/>
          <w:szCs w:val="24"/>
        </w:rPr>
        <w:t>spēku</w:t>
      </w:r>
      <w:proofErr w:type="spellEnd"/>
      <w:r w:rsidR="00A43B4A">
        <w:rPr>
          <w:bCs/>
          <w:sz w:val="24"/>
          <w:szCs w:val="24"/>
        </w:rPr>
        <w:t xml:space="preserve"> </w:t>
      </w:r>
      <w:proofErr w:type="spellStart"/>
      <w:r w:rsidR="00A43B4A">
        <w:rPr>
          <w:bCs/>
          <w:sz w:val="24"/>
          <w:szCs w:val="24"/>
        </w:rPr>
        <w:t>zaudējušu</w:t>
      </w:r>
      <w:proofErr w:type="spellEnd"/>
      <w:r w:rsidR="00A43B4A">
        <w:rPr>
          <w:bCs/>
          <w:sz w:val="24"/>
          <w:szCs w:val="24"/>
        </w:rPr>
        <w:t xml:space="preserve"> </w:t>
      </w:r>
      <w:proofErr w:type="spellStart"/>
      <w:r w:rsidR="00A43B4A">
        <w:rPr>
          <w:bCs/>
          <w:sz w:val="24"/>
          <w:szCs w:val="24"/>
        </w:rPr>
        <w:t>ar</w:t>
      </w:r>
      <w:proofErr w:type="spellEnd"/>
      <w:r w:rsidR="00A43B4A">
        <w:rPr>
          <w:bCs/>
          <w:sz w:val="24"/>
          <w:szCs w:val="24"/>
        </w:rPr>
        <w:t xml:space="preserve"> </w:t>
      </w:r>
      <w:r w:rsidR="00385DE7">
        <w:rPr>
          <w:bCs/>
          <w:sz w:val="24"/>
          <w:szCs w:val="24"/>
        </w:rPr>
        <w:t xml:space="preserve">2017.gada </w:t>
      </w:r>
      <w:proofErr w:type="gramStart"/>
      <w:r w:rsidR="00385DE7">
        <w:rPr>
          <w:bCs/>
          <w:sz w:val="24"/>
          <w:szCs w:val="24"/>
        </w:rPr>
        <w:t>29.marta</w:t>
      </w:r>
      <w:proofErr w:type="gramEnd"/>
      <w:r w:rsidR="00385DE7">
        <w:rPr>
          <w:bCs/>
          <w:sz w:val="24"/>
          <w:szCs w:val="24"/>
        </w:rPr>
        <w:t xml:space="preserve"> </w:t>
      </w:r>
      <w:proofErr w:type="spellStart"/>
      <w:r w:rsidR="00385DE7">
        <w:rPr>
          <w:bCs/>
          <w:sz w:val="24"/>
          <w:szCs w:val="24"/>
        </w:rPr>
        <w:t>lēmumu</w:t>
      </w:r>
      <w:proofErr w:type="spellEnd"/>
      <w:r w:rsidR="00385DE7">
        <w:rPr>
          <w:bCs/>
          <w:sz w:val="24"/>
          <w:szCs w:val="24"/>
        </w:rPr>
        <w:t xml:space="preserve"> Nr.10.3. (prot.Nr.4) </w:t>
      </w:r>
      <w:proofErr w:type="spellStart"/>
      <w:r w:rsidR="00385DE7">
        <w:rPr>
          <w:bCs/>
          <w:sz w:val="24"/>
          <w:szCs w:val="24"/>
        </w:rPr>
        <w:t>apstiprināto</w:t>
      </w:r>
      <w:proofErr w:type="spellEnd"/>
      <w:r w:rsidR="00385DE7">
        <w:rPr>
          <w:bCs/>
          <w:sz w:val="24"/>
          <w:szCs w:val="24"/>
        </w:rPr>
        <w:t xml:space="preserve"> </w:t>
      </w:r>
      <w:proofErr w:type="spellStart"/>
      <w:r w:rsidR="00385DE7">
        <w:rPr>
          <w:bCs/>
          <w:sz w:val="24"/>
          <w:szCs w:val="24"/>
        </w:rPr>
        <w:t>Kokneses</w:t>
      </w:r>
      <w:proofErr w:type="spellEnd"/>
      <w:r w:rsidR="00385DE7">
        <w:rPr>
          <w:bCs/>
          <w:sz w:val="24"/>
          <w:szCs w:val="24"/>
        </w:rPr>
        <w:t xml:space="preserve"> </w:t>
      </w:r>
      <w:proofErr w:type="spellStart"/>
      <w:r w:rsidR="00385DE7">
        <w:rPr>
          <w:bCs/>
          <w:sz w:val="24"/>
          <w:szCs w:val="24"/>
        </w:rPr>
        <w:t>novada</w:t>
      </w:r>
      <w:proofErr w:type="spellEnd"/>
      <w:r w:rsidR="00385DE7">
        <w:rPr>
          <w:bCs/>
          <w:sz w:val="24"/>
          <w:szCs w:val="24"/>
        </w:rPr>
        <w:t xml:space="preserve"> domes </w:t>
      </w:r>
      <w:proofErr w:type="spellStart"/>
      <w:r w:rsidR="00385DE7">
        <w:rPr>
          <w:bCs/>
          <w:sz w:val="24"/>
          <w:szCs w:val="24"/>
        </w:rPr>
        <w:t>Ģimenes</w:t>
      </w:r>
      <w:proofErr w:type="spellEnd"/>
      <w:r w:rsidR="00385DE7">
        <w:rPr>
          <w:bCs/>
          <w:sz w:val="24"/>
          <w:szCs w:val="24"/>
        </w:rPr>
        <w:t xml:space="preserve"> </w:t>
      </w:r>
      <w:proofErr w:type="spellStart"/>
      <w:r w:rsidR="00385DE7">
        <w:rPr>
          <w:bCs/>
          <w:sz w:val="24"/>
          <w:szCs w:val="24"/>
        </w:rPr>
        <w:t>atbalsta</w:t>
      </w:r>
      <w:proofErr w:type="spellEnd"/>
      <w:r w:rsidR="00385DE7">
        <w:rPr>
          <w:bCs/>
          <w:sz w:val="24"/>
          <w:szCs w:val="24"/>
        </w:rPr>
        <w:t xml:space="preserve"> </w:t>
      </w:r>
      <w:proofErr w:type="gramStart"/>
      <w:r w:rsidR="00385DE7">
        <w:rPr>
          <w:bCs/>
          <w:sz w:val="24"/>
          <w:szCs w:val="24"/>
        </w:rPr>
        <w:t>centra ,,</w:t>
      </w:r>
      <w:proofErr w:type="spellStart"/>
      <w:r w:rsidR="00385DE7">
        <w:rPr>
          <w:bCs/>
          <w:sz w:val="24"/>
          <w:szCs w:val="24"/>
        </w:rPr>
        <w:t>Dzeguzīte</w:t>
      </w:r>
      <w:proofErr w:type="spellEnd"/>
      <w:proofErr w:type="gramEnd"/>
      <w:r w:rsidR="00385DE7">
        <w:rPr>
          <w:bCs/>
          <w:sz w:val="24"/>
          <w:szCs w:val="24"/>
        </w:rPr>
        <w:t xml:space="preserve">” </w:t>
      </w:r>
      <w:proofErr w:type="spellStart"/>
      <w:r w:rsidR="00385DE7">
        <w:rPr>
          <w:bCs/>
          <w:sz w:val="24"/>
          <w:szCs w:val="24"/>
        </w:rPr>
        <w:t>nolikumu</w:t>
      </w:r>
      <w:proofErr w:type="spellEnd"/>
      <w:r w:rsidR="00385DE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14:paraId="545A0E75" w14:textId="77777777" w:rsidR="000105EB" w:rsidRDefault="000105EB" w:rsidP="000105EB">
      <w:pPr>
        <w:ind w:right="-908"/>
        <w:jc w:val="both"/>
        <w:rPr>
          <w:sz w:val="24"/>
          <w:szCs w:val="24"/>
        </w:rPr>
      </w:pPr>
    </w:p>
    <w:p w14:paraId="1DE9938B" w14:textId="77777777" w:rsidR="000105EB" w:rsidRDefault="000105EB" w:rsidP="000105EB">
      <w:pPr>
        <w:ind w:right="-908"/>
        <w:jc w:val="both"/>
        <w:rPr>
          <w:sz w:val="24"/>
          <w:szCs w:val="24"/>
        </w:rPr>
      </w:pPr>
    </w:p>
    <w:p w14:paraId="24CE0AB3" w14:textId="77777777" w:rsidR="000105EB" w:rsidRDefault="000105EB" w:rsidP="000105EB">
      <w:pPr>
        <w:ind w:right="-9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Sēdes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vadītājs</w:t>
      </w:r>
      <w:proofErr w:type="spellEnd"/>
      <w:r>
        <w:rPr>
          <w:sz w:val="24"/>
          <w:szCs w:val="24"/>
        </w:rPr>
        <w:t xml:space="preserve">, </w:t>
      </w:r>
    </w:p>
    <w:p w14:paraId="0F7D2848" w14:textId="0CF6C10B" w:rsidR="000105EB" w:rsidRDefault="000105EB" w:rsidP="000105EB">
      <w:pPr>
        <w:ind w:right="-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domes </w:t>
      </w:r>
      <w:proofErr w:type="spellStart"/>
      <w:r>
        <w:rPr>
          <w:sz w:val="24"/>
          <w:szCs w:val="24"/>
        </w:rPr>
        <w:t>priekšsēdētājs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personiskais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paraksts</w:t>
      </w:r>
      <w:proofErr w:type="spellEnd"/>
      <w:r w:rsidRPr="004D55DC">
        <w:rPr>
          <w:i/>
          <w:iCs/>
          <w:sz w:val="24"/>
          <w:szCs w:val="24"/>
        </w:rPr>
        <w:t xml:space="preserve">)   </w:t>
      </w:r>
      <w:proofErr w:type="gramEnd"/>
      <w:r w:rsidRPr="004D55DC">
        <w:rPr>
          <w:i/>
          <w:iCs/>
          <w:sz w:val="24"/>
          <w:szCs w:val="24"/>
        </w:rPr>
        <w:t xml:space="preserve"> </w:t>
      </w:r>
      <w:r w:rsidR="004D55DC" w:rsidRPr="004D55DC">
        <w:rPr>
          <w:i/>
          <w:iCs/>
          <w:sz w:val="24"/>
          <w:szCs w:val="24"/>
        </w:rPr>
        <w:t xml:space="preserve">   (</w:t>
      </w:r>
      <w:proofErr w:type="spellStart"/>
      <w:r w:rsidR="004D55DC" w:rsidRPr="004D55DC">
        <w:rPr>
          <w:i/>
          <w:iCs/>
          <w:sz w:val="24"/>
          <w:szCs w:val="24"/>
        </w:rPr>
        <w:t>personiskais</w:t>
      </w:r>
      <w:proofErr w:type="spellEnd"/>
      <w:r w:rsidR="004D55DC" w:rsidRPr="004D55DC">
        <w:rPr>
          <w:i/>
          <w:iCs/>
          <w:sz w:val="24"/>
          <w:szCs w:val="24"/>
        </w:rPr>
        <w:t xml:space="preserve"> </w:t>
      </w:r>
      <w:proofErr w:type="spellStart"/>
      <w:r w:rsidR="004D55DC" w:rsidRPr="004D55DC">
        <w:rPr>
          <w:i/>
          <w:iCs/>
          <w:sz w:val="24"/>
          <w:szCs w:val="24"/>
        </w:rPr>
        <w:t>paraksts</w:t>
      </w:r>
      <w:proofErr w:type="spellEnd"/>
      <w:r w:rsidR="004D55DC" w:rsidRPr="004D55DC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D.Vingris</w:t>
      </w:r>
      <w:proofErr w:type="spellEnd"/>
    </w:p>
    <w:p w14:paraId="4F7F0EEC" w14:textId="77777777" w:rsidR="000105EB" w:rsidRDefault="000105EB" w:rsidP="000105EB">
      <w:pPr>
        <w:ind w:right="-907"/>
        <w:jc w:val="both"/>
        <w:rPr>
          <w:sz w:val="24"/>
          <w:szCs w:val="24"/>
        </w:rPr>
      </w:pPr>
    </w:p>
    <w:p w14:paraId="73AE17FB" w14:textId="0C20CC80" w:rsidR="00971773" w:rsidRDefault="004D55DC">
      <w:r>
        <w:t>IZRAKSTS PAREIZS</w:t>
      </w:r>
    </w:p>
    <w:p w14:paraId="61520385" w14:textId="514411B8" w:rsidR="004D55DC" w:rsidRDefault="004D55DC">
      <w:pPr>
        <w:rPr>
          <w:sz w:val="24"/>
          <w:szCs w:val="24"/>
        </w:rPr>
      </w:pPr>
      <w:proofErr w:type="spellStart"/>
      <w:r w:rsidRPr="004D55DC">
        <w:rPr>
          <w:sz w:val="24"/>
          <w:szCs w:val="24"/>
        </w:rPr>
        <w:t>Kokneses</w:t>
      </w:r>
      <w:proofErr w:type="spellEnd"/>
      <w:r w:rsidRPr="004D55DC">
        <w:rPr>
          <w:sz w:val="24"/>
          <w:szCs w:val="24"/>
        </w:rPr>
        <w:t xml:space="preserve"> </w:t>
      </w:r>
      <w:proofErr w:type="spellStart"/>
      <w:r w:rsidRPr="004D55DC">
        <w:rPr>
          <w:sz w:val="24"/>
          <w:szCs w:val="24"/>
        </w:rPr>
        <w:t>novada</w:t>
      </w:r>
      <w:proofErr w:type="spellEnd"/>
      <w:r w:rsidRPr="004D55DC">
        <w:rPr>
          <w:sz w:val="24"/>
          <w:szCs w:val="24"/>
        </w:rPr>
        <w:t xml:space="preserve"> domes </w:t>
      </w:r>
      <w:proofErr w:type="spellStart"/>
      <w:r w:rsidRPr="004D55DC">
        <w:rPr>
          <w:sz w:val="24"/>
          <w:szCs w:val="24"/>
        </w:rPr>
        <w:t>sekretāre</w:t>
      </w:r>
      <w:proofErr w:type="spellEnd"/>
      <w:r w:rsidRPr="004D5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D55DC">
        <w:rPr>
          <w:sz w:val="24"/>
          <w:szCs w:val="24"/>
        </w:rPr>
        <w:tab/>
      </w:r>
      <w:r w:rsidRPr="004D55DC">
        <w:rPr>
          <w:sz w:val="24"/>
          <w:szCs w:val="24"/>
        </w:rPr>
        <w:tab/>
      </w:r>
      <w:r w:rsidRPr="004D55DC">
        <w:rPr>
          <w:sz w:val="24"/>
          <w:szCs w:val="24"/>
        </w:rPr>
        <w:tab/>
      </w:r>
      <w:r w:rsidRPr="004D55DC">
        <w:rPr>
          <w:sz w:val="24"/>
          <w:szCs w:val="24"/>
        </w:rPr>
        <w:tab/>
      </w:r>
      <w:r w:rsidRPr="004D55D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proofErr w:type="spellStart"/>
      <w:proofErr w:type="gramStart"/>
      <w:r w:rsidRPr="004D55DC">
        <w:rPr>
          <w:sz w:val="24"/>
          <w:szCs w:val="24"/>
        </w:rPr>
        <w:t>Dz.Krišāne</w:t>
      </w:r>
      <w:proofErr w:type="spellEnd"/>
      <w:proofErr w:type="gramEnd"/>
    </w:p>
    <w:p w14:paraId="3B68A7D8" w14:textId="74A85F9B" w:rsidR="004D55DC" w:rsidRPr="004D55DC" w:rsidRDefault="004D55DC">
      <w:pPr>
        <w:rPr>
          <w:sz w:val="24"/>
          <w:szCs w:val="24"/>
        </w:rPr>
      </w:pPr>
      <w:r>
        <w:rPr>
          <w:sz w:val="24"/>
          <w:szCs w:val="24"/>
        </w:rPr>
        <w:t>10.07.2020.</w:t>
      </w:r>
    </w:p>
    <w:sectPr w:rsidR="004D55DC" w:rsidRPr="004D55DC" w:rsidSect="005C6442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B740C"/>
    <w:multiLevelType w:val="hybridMultilevel"/>
    <w:tmpl w:val="A038F0D6"/>
    <w:lvl w:ilvl="0" w:tplc="2C5E6CA0">
      <w:start w:val="8"/>
      <w:numFmt w:val="decimal"/>
      <w:lvlText w:val="%1."/>
      <w:lvlJc w:val="left"/>
      <w:pPr>
        <w:ind w:left="3109" w:hanging="360"/>
      </w:pPr>
    </w:lvl>
    <w:lvl w:ilvl="1" w:tplc="04260019">
      <w:start w:val="1"/>
      <w:numFmt w:val="lowerLetter"/>
      <w:lvlText w:val="%2."/>
      <w:lvlJc w:val="left"/>
      <w:pPr>
        <w:ind w:left="3829" w:hanging="360"/>
      </w:pPr>
    </w:lvl>
    <w:lvl w:ilvl="2" w:tplc="0426001B">
      <w:start w:val="1"/>
      <w:numFmt w:val="lowerRoman"/>
      <w:lvlText w:val="%3."/>
      <w:lvlJc w:val="right"/>
      <w:pPr>
        <w:ind w:left="4549" w:hanging="180"/>
      </w:pPr>
    </w:lvl>
    <w:lvl w:ilvl="3" w:tplc="0426000F">
      <w:start w:val="1"/>
      <w:numFmt w:val="decimal"/>
      <w:lvlText w:val="%4."/>
      <w:lvlJc w:val="left"/>
      <w:pPr>
        <w:ind w:left="5269" w:hanging="360"/>
      </w:pPr>
    </w:lvl>
    <w:lvl w:ilvl="4" w:tplc="04260019">
      <w:start w:val="1"/>
      <w:numFmt w:val="lowerLetter"/>
      <w:lvlText w:val="%5."/>
      <w:lvlJc w:val="left"/>
      <w:pPr>
        <w:ind w:left="5989" w:hanging="360"/>
      </w:pPr>
    </w:lvl>
    <w:lvl w:ilvl="5" w:tplc="0426001B">
      <w:start w:val="1"/>
      <w:numFmt w:val="lowerRoman"/>
      <w:lvlText w:val="%6."/>
      <w:lvlJc w:val="right"/>
      <w:pPr>
        <w:ind w:left="6709" w:hanging="180"/>
      </w:pPr>
    </w:lvl>
    <w:lvl w:ilvl="6" w:tplc="0426000F">
      <w:start w:val="1"/>
      <w:numFmt w:val="decimal"/>
      <w:lvlText w:val="%7."/>
      <w:lvlJc w:val="left"/>
      <w:pPr>
        <w:ind w:left="7429" w:hanging="360"/>
      </w:pPr>
    </w:lvl>
    <w:lvl w:ilvl="7" w:tplc="04260019">
      <w:start w:val="1"/>
      <w:numFmt w:val="lowerLetter"/>
      <w:lvlText w:val="%8."/>
      <w:lvlJc w:val="left"/>
      <w:pPr>
        <w:ind w:left="8149" w:hanging="360"/>
      </w:pPr>
    </w:lvl>
    <w:lvl w:ilvl="8" w:tplc="0426001B">
      <w:start w:val="1"/>
      <w:numFmt w:val="lowerRoman"/>
      <w:lvlText w:val="%9."/>
      <w:lvlJc w:val="right"/>
      <w:pPr>
        <w:ind w:left="8869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EB"/>
    <w:rsid w:val="000105EB"/>
    <w:rsid w:val="00206B4A"/>
    <w:rsid w:val="00385DE7"/>
    <w:rsid w:val="004D55DC"/>
    <w:rsid w:val="005C6442"/>
    <w:rsid w:val="006100AF"/>
    <w:rsid w:val="00971773"/>
    <w:rsid w:val="00A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5720"/>
  <w15:chartTrackingRefBased/>
  <w15:docId w15:val="{D3269E26-13AB-4920-96EF-DEF0445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0105EB"/>
    <w:pPr>
      <w:spacing w:before="200" w:after="200"/>
      <w:ind w:left="200" w:right="200"/>
    </w:pPr>
    <w:rPr>
      <w:rFonts w:ascii="Tahoma" w:hAnsi="Tahoma" w:cs="Tahoma"/>
      <w:color w:val="000000"/>
      <w:lang w:val="en-GB"/>
    </w:rPr>
  </w:style>
  <w:style w:type="paragraph" w:styleId="Sarakstarindkopa">
    <w:name w:val="List Paragraph"/>
    <w:basedOn w:val="Parasts"/>
    <w:qFormat/>
    <w:rsid w:val="000105EB"/>
    <w:pPr>
      <w:ind w:left="720"/>
      <w:contextualSpacing/>
    </w:pPr>
  </w:style>
  <w:style w:type="paragraph" w:customStyle="1" w:styleId="Standard">
    <w:name w:val="Standard"/>
    <w:semiHidden/>
    <w:rsid w:val="000105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Абзац списка"/>
    <w:basedOn w:val="Parasts"/>
    <w:semiHidden/>
    <w:qFormat/>
    <w:rsid w:val="00010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dcterms:created xsi:type="dcterms:W3CDTF">2021-06-22T07:18:00Z</dcterms:created>
  <dcterms:modified xsi:type="dcterms:W3CDTF">2021-06-22T07:33:00Z</dcterms:modified>
</cp:coreProperties>
</file>