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601" w:type="dxa"/>
        <w:tblLook w:val="04A0" w:firstRow="1" w:lastRow="0" w:firstColumn="1" w:lastColumn="0" w:noHBand="0" w:noVBand="1"/>
      </w:tblPr>
      <w:tblGrid>
        <w:gridCol w:w="3735"/>
        <w:gridCol w:w="6472"/>
      </w:tblGrid>
      <w:tr w:rsidR="00AF0D6B" w:rsidRPr="00537CDD" w14:paraId="7B8A00D9" w14:textId="77777777" w:rsidTr="00AA1D78">
        <w:trPr>
          <w:trHeight w:val="1282"/>
        </w:trPr>
        <w:tc>
          <w:tcPr>
            <w:tcW w:w="3735" w:type="dxa"/>
            <w:shd w:val="clear" w:color="auto" w:fill="auto"/>
          </w:tcPr>
          <w:p w14:paraId="7D7567E8" w14:textId="77777777" w:rsidR="00AF0D6B" w:rsidRPr="00537CDD" w:rsidRDefault="00AF0D6B" w:rsidP="00AA1D78">
            <w:pPr>
              <w:rPr>
                <w:rFonts w:ascii="Calibri" w:eastAsia="Calibri" w:hAnsi="Calibri"/>
                <w:szCs w:val="22"/>
              </w:rPr>
            </w:pPr>
            <w:bookmarkStart w:id="0" w:name="_GoBack"/>
            <w:bookmarkEnd w:id="0"/>
            <w:r w:rsidRPr="00537CDD">
              <w:rPr>
                <w:rFonts w:ascii="Tahoma" w:eastAsia="Calibri" w:hAnsi="Tahoma" w:cs="Tahoma"/>
                <w:noProof/>
                <w:color w:val="000000"/>
                <w:sz w:val="17"/>
                <w:szCs w:val="17"/>
                <w:lang w:eastAsia="lv-LV"/>
              </w:rPr>
              <w:drawing>
                <wp:inline distT="0" distB="0" distL="0" distR="0" wp14:anchorId="3E4FA15A" wp14:editId="0FEDD6D6">
                  <wp:extent cx="2222500" cy="879475"/>
                  <wp:effectExtent l="0" t="0" r="6350" b="0"/>
                  <wp:docPr id="1" name="Picture 1"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0" cy="879475"/>
                          </a:xfrm>
                          <a:prstGeom prst="rect">
                            <a:avLst/>
                          </a:prstGeom>
                          <a:noFill/>
                          <a:ln>
                            <a:noFill/>
                          </a:ln>
                        </pic:spPr>
                      </pic:pic>
                    </a:graphicData>
                  </a:graphic>
                </wp:inline>
              </w:drawing>
            </w:r>
          </w:p>
        </w:tc>
        <w:tc>
          <w:tcPr>
            <w:tcW w:w="6472" w:type="dxa"/>
            <w:shd w:val="clear" w:color="auto" w:fill="auto"/>
          </w:tcPr>
          <w:p w14:paraId="1C201975" w14:textId="77777777" w:rsidR="00AF0D6B" w:rsidRPr="00537CDD" w:rsidRDefault="00AF0D6B" w:rsidP="00AA1D78">
            <w:pPr>
              <w:jc w:val="right"/>
              <w:rPr>
                <w:rFonts w:ascii="Arial" w:eastAsia="Calibri" w:hAnsi="Arial" w:cs="Arial"/>
                <w:sz w:val="18"/>
                <w:szCs w:val="18"/>
              </w:rPr>
            </w:pPr>
          </w:p>
          <w:p w14:paraId="167D5FD1" w14:textId="77777777" w:rsidR="00AF0D6B" w:rsidRPr="00537CDD" w:rsidRDefault="00AF0D6B" w:rsidP="00AA1D78">
            <w:pPr>
              <w:jc w:val="right"/>
              <w:rPr>
                <w:rFonts w:ascii="Arial" w:eastAsia="Calibri" w:hAnsi="Arial" w:cs="Arial"/>
                <w:sz w:val="18"/>
                <w:szCs w:val="18"/>
              </w:rPr>
            </w:pPr>
          </w:p>
          <w:p w14:paraId="62D1A53F" w14:textId="77777777" w:rsidR="00AF0D6B" w:rsidRPr="00537CDD" w:rsidRDefault="00AF0D6B" w:rsidP="00AA1D78">
            <w:pPr>
              <w:jc w:val="right"/>
              <w:rPr>
                <w:rFonts w:ascii="Arial" w:eastAsia="Calibri" w:hAnsi="Arial" w:cs="Arial"/>
                <w:sz w:val="20"/>
              </w:rPr>
            </w:pPr>
          </w:p>
          <w:p w14:paraId="1FBD574D" w14:textId="77777777" w:rsidR="00AF0D6B" w:rsidRPr="00537CDD" w:rsidRDefault="00AF0D6B" w:rsidP="00AA1D78">
            <w:pPr>
              <w:jc w:val="right"/>
              <w:rPr>
                <w:rFonts w:ascii="Arial" w:eastAsia="Calibri" w:hAnsi="Arial" w:cs="Arial"/>
                <w:sz w:val="18"/>
                <w:szCs w:val="18"/>
              </w:rPr>
            </w:pPr>
            <w:r w:rsidRPr="00537CDD">
              <w:rPr>
                <w:rFonts w:ascii="Arial" w:eastAsia="Calibri" w:hAnsi="Arial" w:cs="Arial"/>
                <w:sz w:val="20"/>
              </w:rPr>
              <w:t>AKCIJU SABIEDRĪBA ” LATVIJAS VALSTS MEŽI”</w:t>
            </w:r>
            <w:r w:rsidRPr="00537CDD">
              <w:rPr>
                <w:rFonts w:ascii="Arial" w:eastAsia="Calibri" w:hAnsi="Arial" w:cs="Arial"/>
                <w:sz w:val="18"/>
                <w:szCs w:val="18"/>
              </w:rPr>
              <w:t xml:space="preserve"> </w:t>
            </w:r>
          </w:p>
          <w:p w14:paraId="3DCAF0A7" w14:textId="77777777" w:rsidR="00AF0D6B" w:rsidRPr="00537CDD" w:rsidRDefault="00AF0D6B" w:rsidP="00AA1D78">
            <w:pPr>
              <w:jc w:val="right"/>
              <w:rPr>
                <w:rFonts w:ascii="Arial" w:eastAsia="Calibri" w:hAnsi="Arial" w:cs="Arial"/>
                <w:sz w:val="18"/>
                <w:szCs w:val="18"/>
              </w:rPr>
            </w:pPr>
            <w:r w:rsidRPr="00537CDD">
              <w:rPr>
                <w:rFonts w:ascii="Arial" w:eastAsia="Calibri" w:hAnsi="Arial" w:cs="Arial"/>
                <w:sz w:val="18"/>
                <w:szCs w:val="18"/>
              </w:rPr>
              <w:t>Vienotais reģistrācijas nr.40003466281</w:t>
            </w:r>
          </w:p>
          <w:p w14:paraId="2D7EFBAE" w14:textId="77777777" w:rsidR="00AF0D6B" w:rsidRPr="00537CDD" w:rsidRDefault="00AF0D6B" w:rsidP="00AA1D78">
            <w:pPr>
              <w:tabs>
                <w:tab w:val="left" w:pos="4035"/>
              </w:tabs>
              <w:jc w:val="right"/>
              <w:rPr>
                <w:rFonts w:ascii="Arial" w:eastAsia="Calibri" w:hAnsi="Arial" w:cs="Arial"/>
                <w:sz w:val="18"/>
                <w:szCs w:val="18"/>
              </w:rPr>
            </w:pPr>
            <w:r w:rsidRPr="00537CDD">
              <w:rPr>
                <w:rFonts w:ascii="Arial" w:eastAsia="Calibri" w:hAnsi="Arial" w:cs="Arial"/>
                <w:color w:val="000000"/>
                <w:sz w:val="16"/>
                <w:szCs w:val="16"/>
              </w:rPr>
              <w:t>Vaiņodes iela 1, Rīga, LV-1004, Latvija</w:t>
            </w:r>
          </w:p>
        </w:tc>
      </w:tr>
      <w:tr w:rsidR="00AF0D6B" w:rsidRPr="00537CDD" w14:paraId="4F395418" w14:textId="77777777" w:rsidTr="00AF0D6B">
        <w:tc>
          <w:tcPr>
            <w:tcW w:w="10207" w:type="dxa"/>
            <w:gridSpan w:val="2"/>
            <w:tcBorders>
              <w:top w:val="single" w:sz="4" w:space="0" w:color="auto"/>
              <w:left w:val="nil"/>
              <w:bottom w:val="nil"/>
              <w:right w:val="nil"/>
            </w:tcBorders>
          </w:tcPr>
          <w:p w14:paraId="784F7F56" w14:textId="77777777" w:rsidR="00AF0D6B" w:rsidRPr="00537CDD" w:rsidRDefault="00AF0D6B">
            <w:pPr>
              <w:jc w:val="right"/>
              <w:rPr>
                <w:rFonts w:ascii="Arial" w:eastAsia="Calibri" w:hAnsi="Arial" w:cs="Arial"/>
                <w:color w:val="000000"/>
                <w:sz w:val="16"/>
                <w:szCs w:val="16"/>
              </w:rPr>
            </w:pPr>
          </w:p>
          <w:p w14:paraId="1CD505D9" w14:textId="77777777" w:rsidR="007727F7" w:rsidRPr="00537CDD" w:rsidRDefault="007727F7" w:rsidP="00511EF3">
            <w:pPr>
              <w:jc w:val="center"/>
              <w:rPr>
                <w:b/>
                <w:spacing w:val="20"/>
              </w:rPr>
            </w:pPr>
            <w:r w:rsidRPr="00537CDD">
              <w:rPr>
                <w:b/>
                <w:spacing w:val="20"/>
              </w:rPr>
              <w:t xml:space="preserve">LVM </w:t>
            </w:r>
            <w:r w:rsidR="00511EF3" w:rsidRPr="00537CDD">
              <w:rPr>
                <w:b/>
                <w:spacing w:val="20"/>
              </w:rPr>
              <w:t>ZEMES DZĪLES</w:t>
            </w:r>
          </w:p>
          <w:p w14:paraId="334E1632" w14:textId="77777777" w:rsidR="007727F7" w:rsidRPr="00537CDD" w:rsidRDefault="007727F7" w:rsidP="007727F7">
            <w:pPr>
              <w:jc w:val="center"/>
              <w:rPr>
                <w:sz w:val="20"/>
                <w:szCs w:val="20"/>
              </w:rPr>
            </w:pPr>
            <w:r w:rsidRPr="00537CDD">
              <w:rPr>
                <w:sz w:val="18"/>
                <w:szCs w:val="18"/>
              </w:rPr>
              <w:t xml:space="preserve">Atmodas iela 19, Jelgava, LV-3007, tālrunis 63007166, e-pasts </w:t>
            </w:r>
            <w:r w:rsidRPr="00537CDD">
              <w:rPr>
                <w:rFonts w:eastAsia="Calibri"/>
                <w:sz w:val="18"/>
                <w:szCs w:val="18"/>
              </w:rPr>
              <w:t>lvm@lvm.lv</w:t>
            </w:r>
          </w:p>
          <w:p w14:paraId="55B65720" w14:textId="77777777" w:rsidR="00AF0D6B" w:rsidRPr="00537CDD" w:rsidRDefault="00AF0D6B">
            <w:pPr>
              <w:jc w:val="right"/>
              <w:rPr>
                <w:rFonts w:ascii="Arial" w:eastAsia="Calibri" w:hAnsi="Arial" w:cs="Arial"/>
                <w:sz w:val="18"/>
                <w:szCs w:val="18"/>
              </w:rPr>
            </w:pPr>
          </w:p>
        </w:tc>
      </w:tr>
    </w:tbl>
    <w:p w14:paraId="655C0504" w14:textId="77777777" w:rsidR="00AF0D6B" w:rsidRPr="00537CDD" w:rsidRDefault="00AF0D6B" w:rsidP="00AF0D6B">
      <w:pPr>
        <w:pStyle w:val="Datums1"/>
        <w:spacing w:before="0"/>
        <w:rPr>
          <w:lang w:val="lv-LV"/>
        </w:rPr>
      </w:pPr>
    </w:p>
    <w:p w14:paraId="163964AA" w14:textId="77777777" w:rsidR="00AF0D6B" w:rsidRPr="00537CDD" w:rsidRDefault="00AF0D6B" w:rsidP="00AF0D6B">
      <w:pPr>
        <w:pStyle w:val="Datums1"/>
        <w:spacing w:before="0"/>
        <w:rPr>
          <w:lang w:val="lv-LV"/>
        </w:rPr>
      </w:pPr>
      <w:r w:rsidRPr="00537CDD">
        <w:rPr>
          <w:lang w:val="lv-LV"/>
        </w:rPr>
        <w:t xml:space="preserve">Jelgavā </w:t>
      </w:r>
    </w:p>
    <w:p w14:paraId="32D78B0D" w14:textId="77777777" w:rsidR="00B8056E" w:rsidRPr="00537CDD" w:rsidRDefault="00AF0D6B" w:rsidP="00B8056E">
      <w:pPr>
        <w:pStyle w:val="Datums1"/>
        <w:spacing w:before="0"/>
        <w:rPr>
          <w:b/>
          <w:bCs/>
          <w:sz w:val="18"/>
          <w:lang w:val="lv-LV"/>
        </w:rPr>
      </w:pPr>
      <w:r w:rsidRPr="00537CDD">
        <w:rPr>
          <w:b/>
          <w:bCs/>
          <w:sz w:val="18"/>
          <w:lang w:val="lv-LV"/>
        </w:rPr>
        <w:t>DATUMU SKATĪT DOKUMENTA PARAKSTA LAIKA ZĪMOGĀ</w:t>
      </w:r>
    </w:p>
    <w:p w14:paraId="11FE3B88" w14:textId="77777777" w:rsidR="00AF0D6B" w:rsidRPr="00537CDD" w:rsidRDefault="00AF0D6B" w:rsidP="00B8056E">
      <w:pPr>
        <w:pStyle w:val="Datums1"/>
        <w:spacing w:before="0"/>
        <w:rPr>
          <w:lang w:val="lv-LV"/>
        </w:rPr>
      </w:pPr>
      <w:r w:rsidRPr="00537CDD">
        <w:rPr>
          <w:b/>
          <w:bCs/>
          <w:sz w:val="18"/>
          <w:lang w:val="lv-LV"/>
        </w:rPr>
        <w:t>REĢISTRĀCIJAS NUMURU SKATĪT DOKUMENTA  PIELIKUMĀ</w:t>
      </w:r>
    </w:p>
    <w:p w14:paraId="613E80A9" w14:textId="77777777" w:rsidR="00AF0D6B" w:rsidRPr="00537CDD" w:rsidRDefault="00AF0D6B" w:rsidP="00AF0D6B">
      <w:pPr>
        <w:pStyle w:val="Adrese"/>
        <w:rPr>
          <w:lang w:val="lv-LV"/>
        </w:rPr>
      </w:pPr>
    </w:p>
    <w:p w14:paraId="0BF71BBC" w14:textId="77777777" w:rsidR="00AA1D78" w:rsidRPr="00537CDD" w:rsidRDefault="00AA1D78" w:rsidP="00AA1D78">
      <w:pPr>
        <w:ind w:left="5529" w:hanging="360"/>
        <w:jc w:val="right"/>
        <w:rPr>
          <w:b/>
        </w:rPr>
      </w:pPr>
      <w:r w:rsidRPr="00537CDD">
        <w:rPr>
          <w:b/>
        </w:rPr>
        <w:t>Valsts vides dienesta</w:t>
      </w:r>
    </w:p>
    <w:p w14:paraId="21EFB3F2" w14:textId="77777777" w:rsidR="00AA1D78" w:rsidRPr="00537CDD" w:rsidRDefault="00AA1D78" w:rsidP="00AA1D78">
      <w:pPr>
        <w:ind w:left="4962" w:hanging="993"/>
        <w:jc w:val="right"/>
      </w:pPr>
      <w:r w:rsidRPr="00537CDD">
        <w:rPr>
          <w:b/>
        </w:rPr>
        <w:t>Madonas reģionālajai vides pārvaldei</w:t>
      </w:r>
    </w:p>
    <w:p w14:paraId="50E2E64B" w14:textId="03D70AAF" w:rsidR="00AF0D6B" w:rsidRPr="00537CDD" w:rsidRDefault="00AA1D78" w:rsidP="00AA1D78">
      <w:pPr>
        <w:pStyle w:val="Adrese"/>
        <w:jc w:val="right"/>
        <w:rPr>
          <w:lang w:val="lv-LV"/>
        </w:rPr>
      </w:pPr>
      <w:r w:rsidRPr="00537CDD">
        <w:t> Blaumaņa iela 7, Madona, LV - 4801</w:t>
      </w:r>
    </w:p>
    <w:p w14:paraId="2BA9BB57" w14:textId="77777777" w:rsidR="00AF0D6B" w:rsidRPr="00537CDD" w:rsidRDefault="00AF0D6B" w:rsidP="00AF0D6B">
      <w:pPr>
        <w:pStyle w:val="Valsts"/>
        <w:rPr>
          <w:lang w:val="lv-LV"/>
        </w:rPr>
      </w:pPr>
    </w:p>
    <w:p w14:paraId="2984C842" w14:textId="77777777" w:rsidR="00E62479" w:rsidRPr="00537CDD" w:rsidRDefault="00E62479" w:rsidP="00E62479">
      <w:pPr>
        <w:pStyle w:val="Heading1"/>
        <w:ind w:left="1080" w:hanging="1080"/>
        <w:jc w:val="left"/>
        <w:rPr>
          <w:b/>
          <w:sz w:val="24"/>
          <w:szCs w:val="24"/>
        </w:rPr>
      </w:pPr>
    </w:p>
    <w:p w14:paraId="2DFD36A1" w14:textId="44EBBB47" w:rsidR="002265D4" w:rsidRPr="00537CDD" w:rsidRDefault="00C81B40" w:rsidP="002265D4">
      <w:pPr>
        <w:rPr>
          <w:b/>
          <w:bCs/>
        </w:rPr>
      </w:pPr>
      <w:r w:rsidRPr="00537CDD">
        <w:rPr>
          <w:b/>
        </w:rPr>
        <w:t>Par papildus informācijas sniegšanu ietekmes uz vidi sākotnējam izvērtējumam kūdras ieguvei un pievedceļa izbūvei kūdras atradnē “Garais purvs”</w:t>
      </w:r>
      <w:r w:rsidR="002265D4" w:rsidRPr="00537CDD">
        <w:rPr>
          <w:b/>
          <w:bCs/>
        </w:rPr>
        <w:t xml:space="preserve"> </w:t>
      </w:r>
    </w:p>
    <w:p w14:paraId="66257E1A" w14:textId="77777777" w:rsidR="002265D4" w:rsidRPr="00537CDD" w:rsidRDefault="002265D4" w:rsidP="002265D4">
      <w:pPr>
        <w:ind w:firstLine="720"/>
        <w:rPr>
          <w:sz w:val="28"/>
        </w:rPr>
      </w:pPr>
    </w:p>
    <w:p w14:paraId="30E43D92" w14:textId="77777777" w:rsidR="008111AA" w:rsidRPr="00537CDD" w:rsidRDefault="008111AA" w:rsidP="00FE11B1">
      <w:pPr>
        <w:spacing w:line="360" w:lineRule="auto"/>
        <w:ind w:firstLine="720"/>
        <w:jc w:val="both"/>
        <w:rPr>
          <w:szCs w:val="20"/>
        </w:rPr>
      </w:pPr>
    </w:p>
    <w:p w14:paraId="14627ADE" w14:textId="7E67FEC2" w:rsidR="00FE11B1" w:rsidRPr="00537CDD" w:rsidRDefault="00FE11B1" w:rsidP="00FE11B1">
      <w:pPr>
        <w:spacing w:line="360" w:lineRule="auto"/>
        <w:ind w:firstLine="720"/>
        <w:jc w:val="both"/>
      </w:pPr>
      <w:r w:rsidRPr="00537CDD">
        <w:rPr>
          <w:szCs w:val="20"/>
        </w:rPr>
        <w:t xml:space="preserve">Atbilstoši </w:t>
      </w:r>
      <w:r w:rsidR="008111AA" w:rsidRPr="00537CDD">
        <w:rPr>
          <w:szCs w:val="20"/>
        </w:rPr>
        <w:t>Madonas</w:t>
      </w:r>
      <w:r w:rsidRPr="00537CDD">
        <w:rPr>
          <w:szCs w:val="20"/>
        </w:rPr>
        <w:t xml:space="preserve"> reģionālās vides pārvaldes </w:t>
      </w:r>
      <w:r w:rsidR="00002D8B" w:rsidRPr="00537CDD">
        <w:rPr>
          <w:szCs w:val="20"/>
        </w:rPr>
        <w:t>16</w:t>
      </w:r>
      <w:r w:rsidRPr="00537CDD">
        <w:rPr>
          <w:szCs w:val="20"/>
        </w:rPr>
        <w:t>.</w:t>
      </w:r>
      <w:r w:rsidR="00002D8B" w:rsidRPr="00537CDD">
        <w:rPr>
          <w:szCs w:val="20"/>
        </w:rPr>
        <w:t>10</w:t>
      </w:r>
      <w:r w:rsidRPr="00537CDD">
        <w:rPr>
          <w:szCs w:val="20"/>
        </w:rPr>
        <w:t xml:space="preserve">.2019 vēstulē Nr. </w:t>
      </w:r>
      <w:r w:rsidR="00002D8B" w:rsidRPr="00537CDD">
        <w:t>6.5.-05/1402</w:t>
      </w:r>
      <w:r w:rsidRPr="00537CDD">
        <w:rPr>
          <w:szCs w:val="20"/>
        </w:rPr>
        <w:t xml:space="preserve"> sniegtajiem norādījumiem, </w:t>
      </w:r>
      <w:r w:rsidRPr="00537CDD">
        <w:t xml:space="preserve">AS „Latvijas valsts meži” iesniedz ar paredzēto darbību saistītu papildus informāciju: </w:t>
      </w:r>
    </w:p>
    <w:p w14:paraId="29BDCE99" w14:textId="6FAFE5B1" w:rsidR="00D86D58" w:rsidRPr="00537CDD" w:rsidRDefault="00515078" w:rsidP="00FE11B1">
      <w:pPr>
        <w:pStyle w:val="ListParagraph"/>
        <w:numPr>
          <w:ilvl w:val="0"/>
          <w:numId w:val="3"/>
        </w:numPr>
        <w:spacing w:line="360" w:lineRule="auto"/>
        <w:jc w:val="both"/>
        <w:rPr>
          <w:rFonts w:ascii="TimesNewRomanPSMT" w:hAnsi="TimesNewRomanPSMT" w:cs="TimesNewRomanPSMT"/>
        </w:rPr>
      </w:pPr>
      <w:r w:rsidRPr="00537CDD">
        <w:t>Iesniedzam pārskatu par perspektīvās kūdras atradnes “Garais purvs” ģeoloģisko izpēti.</w:t>
      </w:r>
    </w:p>
    <w:p w14:paraId="2110470E" w14:textId="639EA7E7" w:rsidR="00FE11B1" w:rsidRPr="00537CDD" w:rsidRDefault="002251CF" w:rsidP="0088641F">
      <w:pPr>
        <w:pStyle w:val="ListParagraph"/>
        <w:numPr>
          <w:ilvl w:val="0"/>
          <w:numId w:val="3"/>
        </w:numPr>
        <w:spacing w:line="360" w:lineRule="auto"/>
        <w:jc w:val="both"/>
        <w:rPr>
          <w:rFonts w:ascii="TimesNewRomanPSMT" w:hAnsi="TimesNewRomanPSMT" w:cs="TimesNewRomanPSMT"/>
        </w:rPr>
      </w:pPr>
      <w:r w:rsidRPr="00537CDD">
        <w:t xml:space="preserve">Iesniedzam hidroloģisko atzinumu </w:t>
      </w:r>
      <w:r w:rsidR="000D7DF9" w:rsidRPr="00537CDD">
        <w:t>“P</w:t>
      </w:r>
      <w:r w:rsidRPr="00537CDD">
        <w:t>ar ūdens novadīšanas iespējām Garā purva kūdras atradnē</w:t>
      </w:r>
      <w:r w:rsidR="000D7DF9" w:rsidRPr="00537CDD">
        <w:t>”</w:t>
      </w:r>
      <w:r w:rsidRPr="00537CDD">
        <w:t xml:space="preserve">, </w:t>
      </w:r>
      <w:r w:rsidR="000D7DF9" w:rsidRPr="00537CDD">
        <w:t xml:space="preserve">tajā skaitā grāvju tīkla plānus. Informējam arī, ka kūdras ieguvei – purva nosusināšanas un sagatavošanas projekts saskaņā ar hidromelioratīvo būvniecību regulējošiem normatīvajiem aktiem, tiek izstrādāts vēlākā stadijā un ir </w:t>
      </w:r>
      <w:r w:rsidR="00C10893" w:rsidRPr="00537CDD">
        <w:t xml:space="preserve">kūdras </w:t>
      </w:r>
      <w:r w:rsidR="000D7DF9" w:rsidRPr="00537CDD">
        <w:t>ieguves projekta sastāvdaļa.</w:t>
      </w:r>
    </w:p>
    <w:p w14:paraId="47E49522" w14:textId="4387ED2C" w:rsidR="00CE79F4" w:rsidRPr="00537CDD" w:rsidRDefault="00CE79F4" w:rsidP="00FE11B1">
      <w:pPr>
        <w:pStyle w:val="ListParagraph"/>
        <w:numPr>
          <w:ilvl w:val="0"/>
          <w:numId w:val="3"/>
        </w:numPr>
        <w:spacing w:line="360" w:lineRule="auto"/>
        <w:jc w:val="both"/>
      </w:pPr>
      <w:r w:rsidRPr="00537CDD">
        <w:t>Tehnikas apkopi ir plānots nodrošināt specializētos servisos ārpus kūdras atradnes teritorijas. Iekšējo ceļu izbūvei tiek plānots izmantot dzelzsbetona plāksnes.</w:t>
      </w:r>
    </w:p>
    <w:p w14:paraId="31418E9B" w14:textId="627EC06B" w:rsidR="00CE79F4" w:rsidRPr="00537CDD" w:rsidRDefault="00430780" w:rsidP="00FE11B1">
      <w:pPr>
        <w:pStyle w:val="ListParagraph"/>
        <w:numPr>
          <w:ilvl w:val="0"/>
          <w:numId w:val="3"/>
        </w:numPr>
        <w:spacing w:line="360" w:lineRule="auto"/>
        <w:jc w:val="both"/>
      </w:pPr>
      <w:r w:rsidRPr="00537CDD">
        <w:t xml:space="preserve">Koku un krūmu saknes tiek plānots </w:t>
      </w:r>
      <w:r w:rsidR="008851B5">
        <w:t xml:space="preserve">gan iestrādāt zem dzelzsbetona plākšņu ceļiem gan </w:t>
      </w:r>
      <w:r w:rsidRPr="00537CDD">
        <w:t>šķeldot un tālāk izmantot apkurē</w:t>
      </w:r>
      <w:r w:rsidR="00684B4F">
        <w:t xml:space="preserve"> kā biokurināmo</w:t>
      </w:r>
      <w:r w:rsidRPr="00537CDD">
        <w:t xml:space="preserve">. Sfagnu sūnas un pārējo zemsedzes veģetācijas slāni tiek plānots </w:t>
      </w:r>
      <w:r w:rsidR="00A80265" w:rsidRPr="00537CDD">
        <w:t>safrēzēt un iestrādāt zem dzelzsbetona plākšņu ceļiem</w:t>
      </w:r>
      <w:r w:rsidRPr="00537CDD">
        <w:t>.</w:t>
      </w:r>
    </w:p>
    <w:p w14:paraId="0882A49A" w14:textId="3414502A" w:rsidR="00FE11B1" w:rsidRPr="00537CDD" w:rsidRDefault="005B4F71" w:rsidP="00FE11B1">
      <w:pPr>
        <w:pStyle w:val="ListParagraph"/>
        <w:numPr>
          <w:ilvl w:val="0"/>
          <w:numId w:val="3"/>
        </w:numPr>
        <w:spacing w:line="360" w:lineRule="auto"/>
        <w:jc w:val="both"/>
      </w:pPr>
      <w:r w:rsidRPr="00537CDD">
        <w:t xml:space="preserve">Netiek plānots veikt ieguves darbos iesaistīto iekārtu un tehnikas apkopes un remontdarbus kūdras atradnes teritorijā. </w:t>
      </w:r>
    </w:p>
    <w:p w14:paraId="33053788" w14:textId="0A9C4A3D" w:rsidR="00C047C0" w:rsidRPr="00537CDD" w:rsidRDefault="00F50B1F" w:rsidP="00C047C0">
      <w:pPr>
        <w:pStyle w:val="ListParagraph"/>
        <w:numPr>
          <w:ilvl w:val="0"/>
          <w:numId w:val="3"/>
        </w:numPr>
        <w:spacing w:line="360" w:lineRule="auto"/>
        <w:jc w:val="both"/>
      </w:pPr>
      <w:r w:rsidRPr="00537CDD">
        <w:t xml:space="preserve">Par purva izstrādes laikā nodarbināto darbinieku radītajiem sadzīves atkritumiem, kā arī kūdras izstrādes un uzglabāšanas laikā radušos atkritumu (piem. polietilēna plēves) apsaimniekošanu tiek plānots slēgt līgumu ar pakalpojumu sniedzēju par to savākšanu un utilizēšanu. </w:t>
      </w:r>
      <w:r w:rsidR="002B3B29" w:rsidRPr="00537CDD">
        <w:t xml:space="preserve">Pārvietojamo </w:t>
      </w:r>
      <w:r w:rsidR="002F6404">
        <w:t>biot</w:t>
      </w:r>
      <w:r w:rsidR="002B3B29" w:rsidRPr="00537CDD">
        <w:t xml:space="preserve">ualešu izmantošana </w:t>
      </w:r>
      <w:r w:rsidR="00E45B08">
        <w:t>tiks realizēta</w:t>
      </w:r>
      <w:r w:rsidR="002B3B29" w:rsidRPr="00537CDD">
        <w:t xml:space="preserve"> atbilstoši normatīvo aktu prasībām</w:t>
      </w:r>
      <w:r w:rsidR="00E45B08">
        <w:t>, nodrošinot to regulāru izvešanu, slēdzot līgumu ar vietējo komunālo pakalpojumu uzņēmumu</w:t>
      </w:r>
      <w:r w:rsidR="002B3B29" w:rsidRPr="00537CDD">
        <w:t>.</w:t>
      </w:r>
      <w:r w:rsidR="00E45B08">
        <w:t xml:space="preserve"> Dzeramais ūdens darbiniekiem tiks piegādāts fasētā veidā. Kūdras ieguves </w:t>
      </w:r>
      <w:r w:rsidR="00E45B08">
        <w:lastRenderedPageBreak/>
        <w:t>procesā nerodas ražošanas notekūdeņi.</w:t>
      </w:r>
      <w:r w:rsidR="002B3B29" w:rsidRPr="00537CDD">
        <w:t xml:space="preserve"> </w:t>
      </w:r>
      <w:r w:rsidRPr="00537CDD">
        <w:t>Ieguves blakusproduktus (piem. nesadalījušās koku un sakņu atliekas)</w:t>
      </w:r>
      <w:r w:rsidR="00E45B08">
        <w:t>, kuri netiks iestrādāti tehnoloģisko ceļu pamatnēs</w:t>
      </w:r>
      <w:r w:rsidRPr="00537CDD">
        <w:t xml:space="preserve"> tiek plānots šķeldot un tālāk izmantot apkurē</w:t>
      </w:r>
      <w:r w:rsidR="00E45B08">
        <w:t xml:space="preserve"> kā biokurināmo</w:t>
      </w:r>
      <w:r w:rsidR="00C047C0" w:rsidRPr="00537CDD">
        <w:t>.</w:t>
      </w:r>
    </w:p>
    <w:p w14:paraId="370D4D40" w14:textId="36DF062F" w:rsidR="005B4F71" w:rsidRPr="00537CDD" w:rsidRDefault="009A7060" w:rsidP="005B4F71">
      <w:pPr>
        <w:pStyle w:val="ListParagraph"/>
        <w:numPr>
          <w:ilvl w:val="0"/>
          <w:numId w:val="3"/>
        </w:numPr>
        <w:spacing w:line="360" w:lineRule="auto"/>
        <w:jc w:val="both"/>
      </w:pPr>
      <w:r w:rsidRPr="00537CDD">
        <w:t>Plānotais atradnes rekultivācijas veids – teritorijas sagatavošana apmežošanai</w:t>
      </w:r>
      <w:r w:rsidR="005B4F71" w:rsidRPr="00537CDD">
        <w:t>.</w:t>
      </w:r>
    </w:p>
    <w:p w14:paraId="09F0D903" w14:textId="7AF2EB9E" w:rsidR="00F50B1F" w:rsidRPr="00537CDD" w:rsidRDefault="001459F0" w:rsidP="00F50B1F">
      <w:pPr>
        <w:pStyle w:val="ListParagraph"/>
        <w:numPr>
          <w:ilvl w:val="0"/>
          <w:numId w:val="3"/>
        </w:numPr>
        <w:spacing w:line="360" w:lineRule="auto"/>
        <w:jc w:val="both"/>
      </w:pPr>
      <w:r w:rsidRPr="00537CDD">
        <w:t xml:space="preserve">Kūdras purva ierīkošanas un apsaimniekošanas laikā tiek paredzēti ugunsdrošības pasākumi atbilstoši normatīvajam regulējumam </w:t>
      </w:r>
      <w:r w:rsidR="00537CDD" w:rsidRPr="00537CDD">
        <w:t>(</w:t>
      </w:r>
      <w:r w:rsidRPr="00537CDD">
        <w:rPr>
          <w:i/>
        </w:rPr>
        <w:t xml:space="preserve">19.04.2016. </w:t>
      </w:r>
      <w:r w:rsidR="00537CDD" w:rsidRPr="00537CDD">
        <w:rPr>
          <w:i/>
        </w:rPr>
        <w:t xml:space="preserve">MK noteikumi </w:t>
      </w:r>
      <w:r w:rsidRPr="00537CDD">
        <w:rPr>
          <w:i/>
        </w:rPr>
        <w:t>Nr. 238 Ugunsdrošības noteikumi</w:t>
      </w:r>
      <w:r w:rsidR="00537CDD" w:rsidRPr="00537CDD">
        <w:t>)</w:t>
      </w:r>
      <w:r w:rsidRPr="00537CDD">
        <w:t>, kā arī ieguves vietai tiks izstrādāta ugunsdrošības instrukcija, kas reglamentēs ne tikai aprīkojumu, bet arī personāla rīcību. Pie iebrauk</w:t>
      </w:r>
      <w:r w:rsidR="002B3B29" w:rsidRPr="00537CDD">
        <w:t>tuves</w:t>
      </w:r>
      <w:r w:rsidRPr="00537CDD">
        <w:t xml:space="preserve"> objektā </w:t>
      </w:r>
      <w:r w:rsidR="002B3B29" w:rsidRPr="00537CDD">
        <w:t>plānots</w:t>
      </w:r>
      <w:r w:rsidRPr="00537CDD">
        <w:t xml:space="preserve"> izvietot zīmes ar norādēm uz ūdens ņemšanas vietā</w:t>
      </w:r>
      <w:r w:rsidR="002B3B29" w:rsidRPr="00537CDD">
        <w:t>m</w:t>
      </w:r>
      <w:r w:rsidR="00E45B08">
        <w:t xml:space="preserve"> un piebraucamajiem ceļiem</w:t>
      </w:r>
      <w:r w:rsidR="00F50B1F" w:rsidRPr="00537CDD">
        <w:t>.</w:t>
      </w:r>
    </w:p>
    <w:p w14:paraId="0DEC7E71" w14:textId="0FD144B1" w:rsidR="00F50B1F" w:rsidRPr="00537CDD" w:rsidRDefault="00743BB9" w:rsidP="00F50B1F">
      <w:pPr>
        <w:pStyle w:val="ListParagraph"/>
        <w:numPr>
          <w:ilvl w:val="0"/>
          <w:numId w:val="3"/>
        </w:numPr>
        <w:spacing w:line="360" w:lineRule="auto"/>
        <w:jc w:val="both"/>
      </w:pPr>
      <w:r w:rsidRPr="00537CDD">
        <w:t xml:space="preserve">Paredzētās darbības ietvaros tiek plānoti pasākumi, lai nepieļautu vai novērstu apstākļus, kuri varētu radīt būtisku nelabvēlīgu ietekmi uz vidi: </w:t>
      </w:r>
    </w:p>
    <w:p w14:paraId="7FC6AE61" w14:textId="698279E6" w:rsidR="00E45B08" w:rsidRDefault="00E45B08" w:rsidP="00743BB9">
      <w:pPr>
        <w:pStyle w:val="ListParagraph"/>
        <w:numPr>
          <w:ilvl w:val="1"/>
          <w:numId w:val="3"/>
        </w:numPr>
        <w:spacing w:line="360" w:lineRule="auto"/>
        <w:jc w:val="both"/>
      </w:pPr>
      <w:r>
        <w:t>Kūdras ieguvē tiks izmantota tehnika, kas atbilst 27.12.2005. MK noteikumiem Nr.1047</w:t>
      </w:r>
      <w:r w:rsidR="00167B1E">
        <w:t xml:space="preserve"> “Noteikumi par autoceļiem neparedzētās mobilās tehnikas iekšdedzes motoru radīto piesārņojošo vielu emisiju gaisā. “</w:t>
      </w:r>
    </w:p>
    <w:p w14:paraId="6A44E921" w14:textId="13F02BA2" w:rsidR="00743BB9" w:rsidRPr="00537CDD" w:rsidRDefault="00A258F7" w:rsidP="00743BB9">
      <w:pPr>
        <w:pStyle w:val="ListParagraph"/>
        <w:numPr>
          <w:ilvl w:val="1"/>
          <w:numId w:val="3"/>
        </w:numPr>
        <w:spacing w:line="360" w:lineRule="auto"/>
        <w:jc w:val="both"/>
      </w:pPr>
      <w:r>
        <w:t>L</w:t>
      </w:r>
      <w:r w:rsidR="00D247B3" w:rsidRPr="00537CDD">
        <w:t xml:space="preserve">ai mazinātu iespējamo putekļu emisiju no kūdras transportēšanas, </w:t>
      </w:r>
      <w:r w:rsidR="00DF0FA0" w:rsidRPr="00537CDD">
        <w:t>tiek plānots veikt</w:t>
      </w:r>
      <w:r w:rsidR="00D247B3" w:rsidRPr="00537CDD">
        <w:t xml:space="preserve"> transportējamo kravu apsegšan</w:t>
      </w:r>
      <w:r w:rsidR="00DF0FA0" w:rsidRPr="00537CDD">
        <w:t>u</w:t>
      </w:r>
      <w:r w:rsidR="00D247B3" w:rsidRPr="00537CDD">
        <w:t xml:space="preserve"> atbilstoši ceļu satiksmes noteikumu prasībām, kā arī atļautā braukšanas ātruma ievērošan</w:t>
      </w:r>
      <w:r w:rsidR="00DF0FA0" w:rsidRPr="00537CDD">
        <w:t>u;</w:t>
      </w:r>
    </w:p>
    <w:p w14:paraId="0530CBB3" w14:textId="49960B58" w:rsidR="00DF0FA0" w:rsidRPr="00537CDD" w:rsidRDefault="00A258F7" w:rsidP="00743BB9">
      <w:pPr>
        <w:pStyle w:val="ListParagraph"/>
        <w:numPr>
          <w:ilvl w:val="1"/>
          <w:numId w:val="3"/>
        </w:numPr>
        <w:spacing w:line="360" w:lineRule="auto"/>
        <w:jc w:val="both"/>
      </w:pPr>
      <w:r w:rsidRPr="00A258F7">
        <w:t>Ir paredzēts, ka katrā no objektā esošajām tehnikas vienībām ir jāatrodas naftas produktu absorbentu komplektam</w:t>
      </w:r>
      <w:r w:rsidR="00CE7494" w:rsidRPr="00537CDD">
        <w:t>. Degvielas apgādi objektā organizēs darbu veicējs, atbilstoši prasībām kas minētas Eiropas valstu nolīgumā par bīstamo kravu starptautiskajiem pārvadājumiem ar autotransportu (ARD);</w:t>
      </w:r>
    </w:p>
    <w:p w14:paraId="19B4756A" w14:textId="61746CEF" w:rsidR="00CE7494" w:rsidRPr="00537CDD" w:rsidRDefault="00167B1E" w:rsidP="00743BB9">
      <w:pPr>
        <w:pStyle w:val="ListParagraph"/>
        <w:numPr>
          <w:ilvl w:val="1"/>
          <w:numId w:val="3"/>
        </w:numPr>
        <w:spacing w:line="360" w:lineRule="auto"/>
        <w:jc w:val="both"/>
      </w:pPr>
      <w:r>
        <w:t>Tiks ievērotas</w:t>
      </w:r>
      <w:r w:rsidR="00CE7494" w:rsidRPr="00537CDD">
        <w:t xml:space="preserve"> AS „Latvijas valsts meži” izstrādātās procedūras, t.sk.:</w:t>
      </w:r>
    </w:p>
    <w:p w14:paraId="77A05947" w14:textId="664841C8" w:rsidR="00CE7494" w:rsidRPr="00537CDD" w:rsidRDefault="00A80265" w:rsidP="00CE7494">
      <w:pPr>
        <w:pStyle w:val="ListParagraph"/>
        <w:numPr>
          <w:ilvl w:val="2"/>
          <w:numId w:val="3"/>
        </w:numPr>
        <w:spacing w:line="360" w:lineRule="auto"/>
        <w:jc w:val="both"/>
      </w:pPr>
      <w:r w:rsidRPr="00537CDD">
        <w:t>D</w:t>
      </w:r>
      <w:r w:rsidR="00CE7494" w:rsidRPr="00537CDD">
        <w:t>abas aizsardzības prasības meža darbos;</w:t>
      </w:r>
    </w:p>
    <w:p w14:paraId="17FD5B6E" w14:textId="7C91D5C9" w:rsidR="00CE7494" w:rsidRPr="00537CDD" w:rsidRDefault="00A80265" w:rsidP="00CE7494">
      <w:pPr>
        <w:pStyle w:val="ListParagraph"/>
        <w:numPr>
          <w:ilvl w:val="2"/>
          <w:numId w:val="3"/>
        </w:numPr>
        <w:spacing w:line="360" w:lineRule="auto"/>
        <w:jc w:val="both"/>
      </w:pPr>
      <w:r w:rsidRPr="00537CDD">
        <w:t>N</w:t>
      </w:r>
      <w:r w:rsidR="00CE7494" w:rsidRPr="00537CDD">
        <w:t>orādījumi augsnes un ūdeņu aizsardzībai meža darbos;</w:t>
      </w:r>
    </w:p>
    <w:p w14:paraId="3B05FB81" w14:textId="43576540" w:rsidR="00CE7494" w:rsidRPr="00537CDD" w:rsidRDefault="00A80265" w:rsidP="00CE7494">
      <w:pPr>
        <w:pStyle w:val="ListParagraph"/>
        <w:numPr>
          <w:ilvl w:val="2"/>
          <w:numId w:val="3"/>
        </w:numPr>
        <w:spacing w:line="360" w:lineRule="auto"/>
        <w:jc w:val="both"/>
      </w:pPr>
      <w:r w:rsidRPr="00537CDD">
        <w:t>P</w:t>
      </w:r>
      <w:r w:rsidR="00CE7494" w:rsidRPr="00537CDD">
        <w:t>rasības vides piesārņojuma samazināšanai.</w:t>
      </w:r>
    </w:p>
    <w:p w14:paraId="16F16A7C" w14:textId="77777777" w:rsidR="00FE11B1" w:rsidRPr="00537CDD" w:rsidRDefault="00FE11B1" w:rsidP="00FE11B1">
      <w:pPr>
        <w:spacing w:line="360" w:lineRule="auto"/>
        <w:ind w:firstLine="720"/>
        <w:jc w:val="both"/>
      </w:pPr>
    </w:p>
    <w:p w14:paraId="468ED5E9" w14:textId="77777777" w:rsidR="00FE11B1" w:rsidRPr="00537CDD" w:rsidRDefault="00FE11B1" w:rsidP="00743BB9">
      <w:pPr>
        <w:pStyle w:val="BodyTextIndent"/>
        <w:ind w:firstLine="0"/>
        <w:jc w:val="left"/>
        <w:rPr>
          <w:rFonts w:ascii="Times New Roman" w:hAnsi="Times New Roman" w:cs="Times New Roman"/>
          <w:szCs w:val="24"/>
        </w:rPr>
      </w:pPr>
      <w:r w:rsidRPr="00537CDD">
        <w:rPr>
          <w:rFonts w:ascii="Times New Roman" w:hAnsi="Times New Roman" w:cs="Times New Roman"/>
          <w:szCs w:val="24"/>
        </w:rPr>
        <w:t xml:space="preserve">Pielikumā: </w:t>
      </w:r>
    </w:p>
    <w:p w14:paraId="4111517D" w14:textId="465A752E" w:rsidR="00272596" w:rsidRPr="00537CDD" w:rsidRDefault="000D7DF9" w:rsidP="008E6C72">
      <w:pPr>
        <w:pStyle w:val="ListParagraph"/>
        <w:numPr>
          <w:ilvl w:val="0"/>
          <w:numId w:val="6"/>
        </w:numPr>
        <w:rPr>
          <w:color w:val="000000" w:themeColor="text1"/>
          <w:sz w:val="22"/>
        </w:rPr>
      </w:pPr>
      <w:r w:rsidRPr="00537CDD">
        <w:rPr>
          <w:sz w:val="22"/>
        </w:rPr>
        <w:t>P</w:t>
      </w:r>
      <w:r w:rsidR="00515078" w:rsidRPr="00537CDD">
        <w:rPr>
          <w:sz w:val="22"/>
        </w:rPr>
        <w:t>ārskats par perspektīvās kūdras atradnes “Garais purvs” ģeoloģisko izpēti</w:t>
      </w:r>
      <w:r w:rsidR="00FE11B1" w:rsidRPr="00537CDD">
        <w:rPr>
          <w:sz w:val="22"/>
        </w:rPr>
        <w:t>.</w:t>
      </w:r>
    </w:p>
    <w:p w14:paraId="15377B03" w14:textId="5759C984" w:rsidR="000D7DF9" w:rsidRPr="00537CDD" w:rsidRDefault="000D7DF9" w:rsidP="008E6C72">
      <w:pPr>
        <w:pStyle w:val="ListParagraph"/>
        <w:numPr>
          <w:ilvl w:val="0"/>
          <w:numId w:val="6"/>
        </w:numPr>
        <w:rPr>
          <w:color w:val="000000" w:themeColor="text1"/>
          <w:sz w:val="22"/>
        </w:rPr>
      </w:pPr>
      <w:r w:rsidRPr="00537CDD">
        <w:rPr>
          <w:color w:val="000000" w:themeColor="text1"/>
          <w:sz w:val="22"/>
        </w:rPr>
        <w:t>Hidroloģiskais atzinums “Par ūdens novadīšanas iespējām Garā purva kūdras atradnē”, tajā skaitā grāvju tīkla plāni.</w:t>
      </w:r>
    </w:p>
    <w:p w14:paraId="288E2B22" w14:textId="77777777" w:rsidR="00B820DB" w:rsidRPr="00537CDD" w:rsidRDefault="00B820DB" w:rsidP="00B820DB">
      <w:pPr>
        <w:pStyle w:val="BodyText"/>
        <w:ind w:firstLine="540"/>
        <w:rPr>
          <w:color w:val="000000"/>
          <w:szCs w:val="24"/>
        </w:rPr>
      </w:pPr>
    </w:p>
    <w:p w14:paraId="143D586E" w14:textId="77777777" w:rsidR="002265D4" w:rsidRPr="00537CDD" w:rsidRDefault="002265D4" w:rsidP="00AF0D6B">
      <w:pPr>
        <w:pStyle w:val="Nobeigums"/>
      </w:pPr>
    </w:p>
    <w:p w14:paraId="0941480E" w14:textId="77777777" w:rsidR="00E62479" w:rsidRPr="00537CDD" w:rsidRDefault="00E62479" w:rsidP="00E62479">
      <w:r w:rsidRPr="00537CDD">
        <w:t>Ar cieņu,</w:t>
      </w:r>
    </w:p>
    <w:p w14:paraId="2875F636" w14:textId="77777777" w:rsidR="00E62479" w:rsidRPr="00537CDD" w:rsidRDefault="00E62479" w:rsidP="00E62479">
      <w:r w:rsidRPr="00537CDD">
        <w:t>Plānošanas speciālists</w:t>
      </w:r>
      <w:r w:rsidRPr="00537CDD">
        <w:tab/>
      </w:r>
      <w:r w:rsidRPr="00537CDD">
        <w:tab/>
      </w:r>
      <w:r w:rsidRPr="00537CDD">
        <w:tab/>
        <w:t>Māris Pupils</w:t>
      </w:r>
    </w:p>
    <w:p w14:paraId="50734723" w14:textId="77777777" w:rsidR="00AF0D6B" w:rsidRPr="00537CDD" w:rsidRDefault="00AF0D6B" w:rsidP="00AF0D6B">
      <w:pPr>
        <w:pStyle w:val="Nobeigums"/>
        <w:rPr>
          <w:b/>
          <w:bCs/>
          <w:sz w:val="20"/>
          <w:lang w:val="lv-LV"/>
        </w:rPr>
      </w:pPr>
    </w:p>
    <w:p w14:paraId="62CA66DF" w14:textId="77777777" w:rsidR="00AF0D6B" w:rsidRPr="00537CDD" w:rsidRDefault="00AF0D6B" w:rsidP="00AF0D6B">
      <w:pPr>
        <w:pStyle w:val="Nobeigums"/>
        <w:rPr>
          <w:b/>
          <w:bCs/>
          <w:sz w:val="20"/>
          <w:lang w:val="lv-LV"/>
        </w:rPr>
      </w:pPr>
    </w:p>
    <w:p w14:paraId="09D96A88" w14:textId="77777777" w:rsidR="00AF0D6B" w:rsidRPr="00537CDD" w:rsidRDefault="00AF0D6B" w:rsidP="00AF0D6B">
      <w:pPr>
        <w:pStyle w:val="Nobeigums"/>
        <w:rPr>
          <w:b/>
          <w:bCs/>
          <w:sz w:val="20"/>
          <w:lang w:val="lv-LV"/>
        </w:rPr>
      </w:pPr>
      <w:r w:rsidRPr="00537CDD">
        <w:rPr>
          <w:b/>
          <w:bCs/>
          <w:sz w:val="20"/>
          <w:lang w:val="lv-LV"/>
        </w:rPr>
        <w:t xml:space="preserve">ŠIS DOKUMENTS IR ELEKTRONISKI PARAKSTĪTS AR </w:t>
      </w:r>
    </w:p>
    <w:p w14:paraId="74D89DFF" w14:textId="77777777" w:rsidR="00AF0D6B" w:rsidRPr="00537CDD" w:rsidRDefault="00AF0D6B" w:rsidP="00AF0D6B">
      <w:pPr>
        <w:pStyle w:val="Nobeigums"/>
        <w:rPr>
          <w:b/>
          <w:bCs/>
          <w:sz w:val="20"/>
          <w:lang w:val="lv-LV"/>
        </w:rPr>
      </w:pPr>
      <w:r w:rsidRPr="00537CDD">
        <w:rPr>
          <w:b/>
          <w:bCs/>
          <w:sz w:val="20"/>
          <w:lang w:val="lv-LV"/>
        </w:rPr>
        <w:t>DROŠU ELEKTRONISKO PARAKSTU UN SATUR LAIKA ZĪMOGU</w:t>
      </w:r>
    </w:p>
    <w:p w14:paraId="3532417D" w14:textId="77777777" w:rsidR="00AF0D6B" w:rsidRPr="00537CDD" w:rsidRDefault="00AF0D6B" w:rsidP="00AF0D6B">
      <w:pPr>
        <w:pStyle w:val="Nobeigums"/>
        <w:rPr>
          <w:lang w:val="lv-LV"/>
        </w:rPr>
      </w:pPr>
    </w:p>
    <w:p w14:paraId="64072A01" w14:textId="77777777" w:rsidR="00AF0D6B" w:rsidRPr="00537CDD" w:rsidRDefault="00AF0D6B" w:rsidP="00AF0D6B"/>
    <w:p w14:paraId="01E36127" w14:textId="77777777" w:rsidR="00AF0D6B" w:rsidRPr="00537CDD" w:rsidRDefault="001E5FE9" w:rsidP="00AF0D6B">
      <w:pPr>
        <w:rPr>
          <w:sz w:val="16"/>
        </w:rPr>
      </w:pPr>
      <w:r w:rsidRPr="00537CDD">
        <w:rPr>
          <w:sz w:val="16"/>
        </w:rPr>
        <w:t>Māris Pupils</w:t>
      </w:r>
    </w:p>
    <w:p w14:paraId="0B12C128" w14:textId="77777777" w:rsidR="00AF0D6B" w:rsidRPr="00537CDD" w:rsidRDefault="001E5FE9" w:rsidP="00AF0D6B">
      <w:pPr>
        <w:rPr>
          <w:sz w:val="16"/>
        </w:rPr>
      </w:pPr>
      <w:r w:rsidRPr="00537CDD">
        <w:rPr>
          <w:sz w:val="16"/>
        </w:rPr>
        <w:t>28390285</w:t>
      </w:r>
    </w:p>
    <w:p w14:paraId="6988C08C" w14:textId="77777777" w:rsidR="00AF0D6B" w:rsidRDefault="001E5FE9" w:rsidP="00AF0D6B">
      <w:pPr>
        <w:rPr>
          <w:sz w:val="16"/>
        </w:rPr>
      </w:pPr>
      <w:r w:rsidRPr="00537CDD">
        <w:rPr>
          <w:sz w:val="16"/>
        </w:rPr>
        <w:t>m.pupils@lvm.lv</w:t>
      </w:r>
    </w:p>
    <w:sectPr w:rsidR="00AF0D6B" w:rsidSect="0095632F">
      <w:pgSz w:w="11906" w:h="16838"/>
      <w:pgMar w:top="709" w:right="991"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3C9B" w14:textId="77777777" w:rsidR="00DE738B" w:rsidRDefault="00DE738B" w:rsidP="00DE738B">
      <w:r>
        <w:separator/>
      </w:r>
    </w:p>
  </w:endnote>
  <w:endnote w:type="continuationSeparator" w:id="0">
    <w:p w14:paraId="511C6CB6" w14:textId="77777777" w:rsidR="00DE738B" w:rsidRDefault="00DE738B" w:rsidP="00DE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EF57" w14:textId="77777777" w:rsidR="00DE738B" w:rsidRDefault="00DE738B" w:rsidP="00DE738B">
      <w:r>
        <w:separator/>
      </w:r>
    </w:p>
  </w:footnote>
  <w:footnote w:type="continuationSeparator" w:id="0">
    <w:p w14:paraId="1A6CA182" w14:textId="77777777" w:rsidR="00DE738B" w:rsidRDefault="00DE738B" w:rsidP="00DE7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62A"/>
    <w:multiLevelType w:val="hybridMultilevel"/>
    <w:tmpl w:val="7EE21472"/>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58B1B79"/>
    <w:multiLevelType w:val="hybridMultilevel"/>
    <w:tmpl w:val="689A4D80"/>
    <w:lvl w:ilvl="0" w:tplc="117AD68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768333C"/>
    <w:multiLevelType w:val="hybridMultilevel"/>
    <w:tmpl w:val="6558362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BA3BE5"/>
    <w:multiLevelType w:val="hybridMultilevel"/>
    <w:tmpl w:val="425AC598"/>
    <w:lvl w:ilvl="0" w:tplc="4E9C5062">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4592B8D"/>
    <w:multiLevelType w:val="hybridMultilevel"/>
    <w:tmpl w:val="9F283896"/>
    <w:lvl w:ilvl="0" w:tplc="3BDCE51A">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2B1240"/>
    <w:multiLevelType w:val="hybridMultilevel"/>
    <w:tmpl w:val="E482D4E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6B"/>
    <w:rsid w:val="00002D8B"/>
    <w:rsid w:val="00013E0A"/>
    <w:rsid w:val="00026625"/>
    <w:rsid w:val="00026710"/>
    <w:rsid w:val="000373EF"/>
    <w:rsid w:val="00090E6D"/>
    <w:rsid w:val="00092DD2"/>
    <w:rsid w:val="000D7DF9"/>
    <w:rsid w:val="00102FDA"/>
    <w:rsid w:val="001459F0"/>
    <w:rsid w:val="00167B1E"/>
    <w:rsid w:val="001963AB"/>
    <w:rsid w:val="001B6E2B"/>
    <w:rsid w:val="001C5803"/>
    <w:rsid w:val="001E5FE9"/>
    <w:rsid w:val="002251CF"/>
    <w:rsid w:val="002265D4"/>
    <w:rsid w:val="00247B86"/>
    <w:rsid w:val="00271B95"/>
    <w:rsid w:val="00272596"/>
    <w:rsid w:val="002B3B29"/>
    <w:rsid w:val="002F6404"/>
    <w:rsid w:val="00350E79"/>
    <w:rsid w:val="003B0DD2"/>
    <w:rsid w:val="003C62BE"/>
    <w:rsid w:val="003C7520"/>
    <w:rsid w:val="00401EC6"/>
    <w:rsid w:val="00430780"/>
    <w:rsid w:val="004458C1"/>
    <w:rsid w:val="004A6DAB"/>
    <w:rsid w:val="004E3BAE"/>
    <w:rsid w:val="004F346B"/>
    <w:rsid w:val="00510B03"/>
    <w:rsid w:val="00511EF3"/>
    <w:rsid w:val="00512F5D"/>
    <w:rsid w:val="00515078"/>
    <w:rsid w:val="005168AE"/>
    <w:rsid w:val="00537CDD"/>
    <w:rsid w:val="00571FAD"/>
    <w:rsid w:val="00582F12"/>
    <w:rsid w:val="005B4F71"/>
    <w:rsid w:val="00621F7B"/>
    <w:rsid w:val="00627BC1"/>
    <w:rsid w:val="00684B4F"/>
    <w:rsid w:val="006D4FD9"/>
    <w:rsid w:val="00706BF0"/>
    <w:rsid w:val="00743BB9"/>
    <w:rsid w:val="007727F7"/>
    <w:rsid w:val="0077503C"/>
    <w:rsid w:val="007838C4"/>
    <w:rsid w:val="007D1E65"/>
    <w:rsid w:val="007F3CD1"/>
    <w:rsid w:val="007F4F3B"/>
    <w:rsid w:val="008111AA"/>
    <w:rsid w:val="008441A0"/>
    <w:rsid w:val="008831E8"/>
    <w:rsid w:val="008832F2"/>
    <w:rsid w:val="008851B5"/>
    <w:rsid w:val="0088641F"/>
    <w:rsid w:val="008D5AD9"/>
    <w:rsid w:val="008E6C72"/>
    <w:rsid w:val="0095632F"/>
    <w:rsid w:val="00983FA1"/>
    <w:rsid w:val="009A7060"/>
    <w:rsid w:val="009C2DFC"/>
    <w:rsid w:val="00A00273"/>
    <w:rsid w:val="00A011F8"/>
    <w:rsid w:val="00A16F51"/>
    <w:rsid w:val="00A258F7"/>
    <w:rsid w:val="00A3278A"/>
    <w:rsid w:val="00A60AD4"/>
    <w:rsid w:val="00A80265"/>
    <w:rsid w:val="00A80FE7"/>
    <w:rsid w:val="00AA1D78"/>
    <w:rsid w:val="00AE26BE"/>
    <w:rsid w:val="00AF0D6B"/>
    <w:rsid w:val="00B227C1"/>
    <w:rsid w:val="00B8056E"/>
    <w:rsid w:val="00B820DB"/>
    <w:rsid w:val="00B8257D"/>
    <w:rsid w:val="00BC3966"/>
    <w:rsid w:val="00BC4042"/>
    <w:rsid w:val="00C047C0"/>
    <w:rsid w:val="00C10893"/>
    <w:rsid w:val="00C81B40"/>
    <w:rsid w:val="00C90DA5"/>
    <w:rsid w:val="00CE167C"/>
    <w:rsid w:val="00CE6152"/>
    <w:rsid w:val="00CE7494"/>
    <w:rsid w:val="00CE79F4"/>
    <w:rsid w:val="00CF3B37"/>
    <w:rsid w:val="00D1793A"/>
    <w:rsid w:val="00D247B3"/>
    <w:rsid w:val="00D85946"/>
    <w:rsid w:val="00D86D58"/>
    <w:rsid w:val="00DC14B6"/>
    <w:rsid w:val="00DC3877"/>
    <w:rsid w:val="00DE738B"/>
    <w:rsid w:val="00DF0FA0"/>
    <w:rsid w:val="00E45B08"/>
    <w:rsid w:val="00E62479"/>
    <w:rsid w:val="00F23A07"/>
    <w:rsid w:val="00F47418"/>
    <w:rsid w:val="00F476E7"/>
    <w:rsid w:val="00F50B1F"/>
    <w:rsid w:val="00FA345A"/>
    <w:rsid w:val="00FE11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985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D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2479"/>
    <w:pPr>
      <w:keepNext/>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1">
    <w:name w:val="Teksts1"/>
    <w:basedOn w:val="Normal"/>
    <w:rsid w:val="00AF0D6B"/>
    <w:pPr>
      <w:spacing w:after="320"/>
      <w:jc w:val="both"/>
    </w:pPr>
    <w:rPr>
      <w:szCs w:val="20"/>
    </w:rPr>
  </w:style>
  <w:style w:type="paragraph" w:customStyle="1" w:styleId="Datums1">
    <w:name w:val="Datums1"/>
    <w:basedOn w:val="Normal"/>
    <w:next w:val="Normal"/>
    <w:rsid w:val="00AF0D6B"/>
    <w:pPr>
      <w:spacing w:before="1700"/>
    </w:pPr>
    <w:rPr>
      <w:szCs w:val="20"/>
      <w:lang w:val="en-US"/>
    </w:rPr>
  </w:style>
  <w:style w:type="paragraph" w:customStyle="1" w:styleId="Adrese">
    <w:name w:val="Adrese"/>
    <w:basedOn w:val="Normal"/>
    <w:rsid w:val="00AF0D6B"/>
    <w:rPr>
      <w:szCs w:val="20"/>
      <w:lang w:val="en-US"/>
    </w:rPr>
  </w:style>
  <w:style w:type="paragraph" w:customStyle="1" w:styleId="Nobeigums">
    <w:name w:val="Nobeigums"/>
    <w:basedOn w:val="Normal"/>
    <w:rsid w:val="00AF0D6B"/>
    <w:rPr>
      <w:szCs w:val="20"/>
      <w:lang w:val="en-US"/>
    </w:rPr>
  </w:style>
  <w:style w:type="paragraph" w:customStyle="1" w:styleId="Registrnum">
    <w:name w:val="Registr. num"/>
    <w:basedOn w:val="Normal"/>
    <w:next w:val="Adrese"/>
    <w:rsid w:val="00AF0D6B"/>
    <w:pPr>
      <w:spacing w:after="320"/>
    </w:pPr>
    <w:rPr>
      <w:szCs w:val="20"/>
      <w:lang w:val="en-US"/>
    </w:rPr>
  </w:style>
  <w:style w:type="paragraph" w:customStyle="1" w:styleId="Nosaukums1">
    <w:name w:val="Nosaukums1"/>
    <w:basedOn w:val="Normal"/>
    <w:next w:val="Normal"/>
    <w:rsid w:val="00AF0D6B"/>
    <w:pPr>
      <w:spacing w:before="640"/>
      <w:ind w:right="2268"/>
    </w:pPr>
    <w:rPr>
      <w:sz w:val="28"/>
      <w:szCs w:val="20"/>
      <w:lang w:val="en-US"/>
    </w:rPr>
  </w:style>
  <w:style w:type="paragraph" w:customStyle="1" w:styleId="Valsts">
    <w:name w:val="Valsts"/>
    <w:basedOn w:val="Normal"/>
    <w:rsid w:val="00AF0D6B"/>
    <w:rPr>
      <w:caps/>
      <w:szCs w:val="20"/>
      <w:lang w:val="en-US"/>
    </w:rPr>
  </w:style>
  <w:style w:type="paragraph" w:styleId="BalloonText">
    <w:name w:val="Balloon Text"/>
    <w:basedOn w:val="Normal"/>
    <w:link w:val="BalloonTextChar"/>
    <w:unhideWhenUsed/>
    <w:rsid w:val="003C7520"/>
    <w:rPr>
      <w:rFonts w:ascii="Segoe UI" w:hAnsi="Segoe UI" w:cs="Segoe UI"/>
      <w:sz w:val="18"/>
      <w:szCs w:val="18"/>
    </w:rPr>
  </w:style>
  <w:style w:type="character" w:customStyle="1" w:styleId="BalloonTextChar">
    <w:name w:val="Balloon Text Char"/>
    <w:basedOn w:val="DefaultParagraphFont"/>
    <w:link w:val="BalloonText"/>
    <w:rsid w:val="003C7520"/>
    <w:rPr>
      <w:rFonts w:ascii="Segoe UI" w:eastAsia="Times New Roman" w:hAnsi="Segoe UI" w:cs="Segoe UI"/>
      <w:sz w:val="18"/>
      <w:szCs w:val="18"/>
    </w:rPr>
  </w:style>
  <w:style w:type="paragraph" w:styleId="BodyTextIndent">
    <w:name w:val="Body Text Indent"/>
    <w:basedOn w:val="Normal"/>
    <w:link w:val="BodyTextIndentChar"/>
    <w:rsid w:val="00511EF3"/>
    <w:pPr>
      <w:ind w:firstLine="720"/>
      <w:jc w:val="both"/>
    </w:pPr>
    <w:rPr>
      <w:rFonts w:ascii="Tahoma" w:hAnsi="Tahoma" w:cs="Tahoma"/>
      <w:szCs w:val="20"/>
    </w:rPr>
  </w:style>
  <w:style w:type="character" w:customStyle="1" w:styleId="BodyTextIndentChar">
    <w:name w:val="Body Text Indent Char"/>
    <w:basedOn w:val="DefaultParagraphFont"/>
    <w:link w:val="BodyTextIndent"/>
    <w:rsid w:val="00511EF3"/>
    <w:rPr>
      <w:rFonts w:ascii="Tahoma" w:eastAsia="Times New Roman" w:hAnsi="Tahoma" w:cs="Tahoma"/>
      <w:sz w:val="24"/>
      <w:szCs w:val="20"/>
    </w:rPr>
  </w:style>
  <w:style w:type="character" w:customStyle="1" w:styleId="Heading1Char">
    <w:name w:val="Heading 1 Char"/>
    <w:basedOn w:val="DefaultParagraphFont"/>
    <w:link w:val="Heading1"/>
    <w:rsid w:val="00E62479"/>
    <w:rPr>
      <w:rFonts w:ascii="Times New Roman" w:eastAsia="Times New Roman" w:hAnsi="Times New Roman" w:cs="Times New Roman"/>
      <w:sz w:val="28"/>
      <w:szCs w:val="20"/>
    </w:rPr>
  </w:style>
  <w:style w:type="character" w:styleId="Hyperlink">
    <w:name w:val="Hyperlink"/>
    <w:unhideWhenUsed/>
    <w:rsid w:val="00E62479"/>
    <w:rPr>
      <w:color w:val="0000FF"/>
      <w:u w:val="single"/>
    </w:rPr>
  </w:style>
  <w:style w:type="paragraph" w:styleId="BodyText">
    <w:name w:val="Body Text"/>
    <w:basedOn w:val="Normal"/>
    <w:link w:val="BodyTextChar"/>
    <w:rsid w:val="00E62479"/>
    <w:pPr>
      <w:spacing w:after="120"/>
      <w:jc w:val="both"/>
    </w:pPr>
    <w:rPr>
      <w:szCs w:val="20"/>
    </w:rPr>
  </w:style>
  <w:style w:type="character" w:customStyle="1" w:styleId="BodyTextChar">
    <w:name w:val="Body Text Char"/>
    <w:basedOn w:val="DefaultParagraphFont"/>
    <w:link w:val="BodyText"/>
    <w:rsid w:val="00E62479"/>
    <w:rPr>
      <w:rFonts w:ascii="Times New Roman" w:eastAsia="Times New Roman" w:hAnsi="Times New Roman" w:cs="Times New Roman"/>
      <w:sz w:val="24"/>
      <w:szCs w:val="20"/>
    </w:rPr>
  </w:style>
  <w:style w:type="paragraph" w:styleId="ListParagraph">
    <w:name w:val="List Paragraph"/>
    <w:basedOn w:val="Normal"/>
    <w:uiPriority w:val="34"/>
    <w:qFormat/>
    <w:rsid w:val="00510B03"/>
    <w:pPr>
      <w:ind w:left="720"/>
      <w:contextualSpacing/>
    </w:pPr>
  </w:style>
  <w:style w:type="character" w:styleId="CommentReference">
    <w:name w:val="annotation reference"/>
    <w:basedOn w:val="DefaultParagraphFont"/>
    <w:uiPriority w:val="99"/>
    <w:semiHidden/>
    <w:unhideWhenUsed/>
    <w:rsid w:val="00B8257D"/>
    <w:rPr>
      <w:sz w:val="16"/>
      <w:szCs w:val="16"/>
    </w:rPr>
  </w:style>
  <w:style w:type="paragraph" w:styleId="CommentText">
    <w:name w:val="annotation text"/>
    <w:basedOn w:val="Normal"/>
    <w:link w:val="CommentTextChar"/>
    <w:uiPriority w:val="99"/>
    <w:semiHidden/>
    <w:unhideWhenUsed/>
    <w:rsid w:val="00B8257D"/>
    <w:rPr>
      <w:sz w:val="20"/>
      <w:szCs w:val="20"/>
    </w:rPr>
  </w:style>
  <w:style w:type="character" w:customStyle="1" w:styleId="CommentTextChar">
    <w:name w:val="Comment Text Char"/>
    <w:basedOn w:val="DefaultParagraphFont"/>
    <w:link w:val="CommentText"/>
    <w:uiPriority w:val="99"/>
    <w:semiHidden/>
    <w:rsid w:val="00B825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57D"/>
    <w:rPr>
      <w:b/>
      <w:bCs/>
    </w:rPr>
  </w:style>
  <w:style w:type="character" w:customStyle="1" w:styleId="CommentSubjectChar">
    <w:name w:val="Comment Subject Char"/>
    <w:basedOn w:val="CommentTextChar"/>
    <w:link w:val="CommentSubject"/>
    <w:uiPriority w:val="99"/>
    <w:semiHidden/>
    <w:rsid w:val="00B8257D"/>
    <w:rPr>
      <w:rFonts w:ascii="Times New Roman" w:eastAsia="Times New Roman" w:hAnsi="Times New Roman" w:cs="Times New Roman"/>
      <w:b/>
      <w:bCs/>
      <w:sz w:val="20"/>
      <w:szCs w:val="20"/>
    </w:rPr>
  </w:style>
  <w:style w:type="paragraph" w:customStyle="1" w:styleId="naisnod">
    <w:name w:val="naisnod"/>
    <w:basedOn w:val="Normal"/>
    <w:rsid w:val="002265D4"/>
    <w:pPr>
      <w:spacing w:before="100" w:beforeAutospacing="1" w:after="100" w:afterAutospacing="1"/>
    </w:pPr>
    <w:rPr>
      <w:lang w:eastAsia="lv-LV"/>
    </w:rPr>
  </w:style>
  <w:style w:type="character" w:styleId="Strong">
    <w:name w:val="Strong"/>
    <w:basedOn w:val="DefaultParagraphFont"/>
    <w:uiPriority w:val="22"/>
    <w:qFormat/>
    <w:rsid w:val="00B820DB"/>
    <w:rPr>
      <w:b/>
      <w:bCs/>
    </w:rPr>
  </w:style>
  <w:style w:type="paragraph" w:styleId="Header">
    <w:name w:val="header"/>
    <w:basedOn w:val="Normal"/>
    <w:link w:val="HeaderChar"/>
    <w:uiPriority w:val="99"/>
    <w:unhideWhenUsed/>
    <w:rsid w:val="00DE738B"/>
    <w:pPr>
      <w:tabs>
        <w:tab w:val="center" w:pos="4153"/>
        <w:tab w:val="right" w:pos="8306"/>
      </w:tabs>
    </w:pPr>
  </w:style>
  <w:style w:type="character" w:customStyle="1" w:styleId="HeaderChar">
    <w:name w:val="Header Char"/>
    <w:basedOn w:val="DefaultParagraphFont"/>
    <w:link w:val="Header"/>
    <w:uiPriority w:val="99"/>
    <w:rsid w:val="00DE73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38B"/>
    <w:pPr>
      <w:tabs>
        <w:tab w:val="center" w:pos="4153"/>
        <w:tab w:val="right" w:pos="8306"/>
      </w:tabs>
    </w:pPr>
  </w:style>
  <w:style w:type="character" w:customStyle="1" w:styleId="FooterChar">
    <w:name w:val="Footer Char"/>
    <w:basedOn w:val="DefaultParagraphFont"/>
    <w:link w:val="Footer"/>
    <w:uiPriority w:val="99"/>
    <w:rsid w:val="00DE73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235555">
      <w:bodyDiv w:val="1"/>
      <w:marLeft w:val="0"/>
      <w:marRight w:val="0"/>
      <w:marTop w:val="0"/>
      <w:marBottom w:val="0"/>
      <w:divBdr>
        <w:top w:val="none" w:sz="0" w:space="0" w:color="auto"/>
        <w:left w:val="none" w:sz="0" w:space="0" w:color="auto"/>
        <w:bottom w:val="none" w:sz="0" w:space="0" w:color="auto"/>
        <w:right w:val="none" w:sz="0" w:space="0" w:color="auto"/>
      </w:divBdr>
    </w:div>
    <w:div w:id="15120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2829</Words>
  <Characters>1613</Characters>
  <Application>Microsoft Office Word</Application>
  <DocSecurity>0</DocSecurity>
  <Lines>13</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2020-05-13T08:20:00Z</dcterms:created>
  <dcterms:modified xsi:type="dcterms:W3CDTF">2020-05-13T08:20:00Z</dcterms:modified>
</cp:coreProperties>
</file>