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8CC19" w14:textId="77777777" w:rsidR="001A3434" w:rsidRDefault="001A3434" w:rsidP="001A3434">
      <w:r w:rsidRPr="00B5427E">
        <w:rPr>
          <w:noProof/>
          <w:lang w:eastAsia="lv-LV"/>
        </w:rPr>
        <w:drawing>
          <wp:anchor distT="0" distB="0" distL="114300" distR="114300" simplePos="0" relativeHeight="251659264" behindDoc="1" locked="1" layoutInCell="1" allowOverlap="1" wp14:anchorId="6EFE870B" wp14:editId="358F91A8">
            <wp:simplePos x="0" y="0"/>
            <wp:positionH relativeFrom="column">
              <wp:posOffset>-1036320</wp:posOffset>
            </wp:positionH>
            <wp:positionV relativeFrom="page">
              <wp:posOffset>69215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153AC017" w14:textId="1760821C" w:rsidR="0095214C" w:rsidRDefault="0095214C" w:rsidP="001A3434">
      <w:pPr>
        <w:jc w:val="center"/>
        <w:rPr>
          <w:b/>
          <w:bCs/>
          <w:color w:val="C00000"/>
          <w:sz w:val="36"/>
          <w:szCs w:val="36"/>
        </w:rPr>
      </w:pPr>
    </w:p>
    <w:p w14:paraId="6C6C1BC0" w14:textId="0A717BB5" w:rsidR="0095214C" w:rsidRDefault="0095214C" w:rsidP="0095214C">
      <w:pPr>
        <w:rPr>
          <w:sz w:val="36"/>
          <w:szCs w:val="36"/>
        </w:rPr>
      </w:pPr>
    </w:p>
    <w:p w14:paraId="0309DA26" w14:textId="77777777" w:rsidR="0095214C" w:rsidRDefault="0095214C" w:rsidP="0095214C">
      <w:pPr>
        <w:keepNext/>
        <w:spacing w:after="0" w:line="240" w:lineRule="auto"/>
        <w:ind w:right="327"/>
        <w:jc w:val="center"/>
        <w:outlineLvl w:val="0"/>
        <w:rPr>
          <w:rFonts w:ascii="Cambria" w:hAnsi="Cambria"/>
          <w:bCs/>
          <w:i/>
          <w:kern w:val="36"/>
          <w:sz w:val="24"/>
          <w:szCs w:val="24"/>
        </w:rPr>
      </w:pPr>
      <w:r>
        <w:rPr>
          <w:sz w:val="36"/>
          <w:szCs w:val="36"/>
        </w:rPr>
        <w:tab/>
      </w:r>
      <w:r>
        <w:rPr>
          <w:rFonts w:ascii="Cambria" w:hAnsi="Cambria"/>
          <w:bCs/>
          <w:i/>
          <w:kern w:val="36"/>
          <w:sz w:val="24"/>
          <w:szCs w:val="24"/>
        </w:rPr>
        <w:t xml:space="preserve">SAISTOŠIE NOTEIKUMI </w:t>
      </w:r>
    </w:p>
    <w:p w14:paraId="2C029D20" w14:textId="77777777" w:rsidR="0095214C" w:rsidRDefault="0095214C" w:rsidP="0095214C">
      <w:pPr>
        <w:keepNext/>
        <w:spacing w:after="0" w:line="240" w:lineRule="auto"/>
        <w:ind w:right="327"/>
        <w:jc w:val="center"/>
        <w:outlineLvl w:val="0"/>
        <w:rPr>
          <w:rFonts w:ascii="Cambria" w:hAnsi="Cambria"/>
          <w:bCs/>
          <w:i/>
          <w:kern w:val="36"/>
          <w:sz w:val="24"/>
          <w:szCs w:val="24"/>
        </w:rPr>
      </w:pPr>
      <w:r>
        <w:rPr>
          <w:rFonts w:ascii="Cambria" w:hAnsi="Cambria"/>
          <w:bCs/>
          <w:i/>
          <w:kern w:val="36"/>
          <w:sz w:val="24"/>
          <w:szCs w:val="24"/>
        </w:rPr>
        <w:t>Kokneses novada Kokneses pagastā</w:t>
      </w:r>
    </w:p>
    <w:p w14:paraId="7B52ACBD" w14:textId="77777777" w:rsidR="0095214C" w:rsidRDefault="0095214C" w:rsidP="0095214C">
      <w:pPr>
        <w:keepNext/>
        <w:spacing w:after="0" w:line="240" w:lineRule="auto"/>
        <w:ind w:right="327"/>
        <w:jc w:val="center"/>
        <w:outlineLvl w:val="0"/>
        <w:rPr>
          <w:rFonts w:ascii="Cambria" w:hAnsi="Cambria"/>
          <w:bCs/>
          <w:i/>
          <w:kern w:val="36"/>
          <w:sz w:val="24"/>
          <w:szCs w:val="24"/>
        </w:rPr>
      </w:pPr>
    </w:p>
    <w:p w14:paraId="2DB9D6E2" w14:textId="77777777" w:rsidR="0095214C" w:rsidRDefault="0095214C" w:rsidP="0095214C">
      <w:pPr>
        <w:keepNext/>
        <w:spacing w:after="0" w:line="240" w:lineRule="auto"/>
        <w:ind w:right="327"/>
        <w:outlineLvl w:val="0"/>
        <w:rPr>
          <w:rFonts w:ascii="Cambria" w:hAnsi="Cambria"/>
          <w:bCs/>
          <w:kern w:val="36"/>
          <w:sz w:val="24"/>
          <w:szCs w:val="24"/>
        </w:rPr>
      </w:pPr>
      <w:r>
        <w:rPr>
          <w:rFonts w:ascii="Cambria" w:hAnsi="Cambria"/>
          <w:bCs/>
          <w:kern w:val="36"/>
          <w:sz w:val="24"/>
          <w:szCs w:val="24"/>
        </w:rPr>
        <w:t>2020. gada 29.aprīlī                                                                                                       Nr.4/2020</w:t>
      </w:r>
    </w:p>
    <w:p w14:paraId="4D755845" w14:textId="77777777" w:rsidR="0095214C" w:rsidRDefault="0095214C" w:rsidP="0095214C">
      <w:pPr>
        <w:keepNext/>
        <w:spacing w:after="0" w:line="240" w:lineRule="auto"/>
        <w:ind w:right="327"/>
        <w:jc w:val="right"/>
        <w:outlineLvl w:val="0"/>
        <w:rPr>
          <w:rFonts w:ascii="Cambria" w:hAnsi="Cambria"/>
          <w:bCs/>
          <w:color w:val="000000"/>
          <w:kern w:val="36"/>
          <w:sz w:val="24"/>
          <w:szCs w:val="24"/>
        </w:rPr>
      </w:pPr>
    </w:p>
    <w:p w14:paraId="29C82370" w14:textId="77777777" w:rsidR="0095214C" w:rsidRDefault="0095214C" w:rsidP="0095214C">
      <w:pPr>
        <w:keepNext/>
        <w:spacing w:after="0" w:line="240" w:lineRule="auto"/>
        <w:ind w:right="327"/>
        <w:jc w:val="right"/>
        <w:outlineLvl w:val="0"/>
        <w:rPr>
          <w:rFonts w:ascii="Cambria" w:hAnsi="Cambria"/>
          <w:bCs/>
          <w:color w:val="000000"/>
          <w:kern w:val="36"/>
          <w:sz w:val="24"/>
          <w:szCs w:val="24"/>
        </w:rPr>
      </w:pPr>
      <w:r>
        <w:rPr>
          <w:rFonts w:ascii="Cambria" w:hAnsi="Cambria"/>
          <w:bCs/>
          <w:color w:val="000000"/>
          <w:kern w:val="36"/>
          <w:sz w:val="24"/>
          <w:szCs w:val="24"/>
        </w:rPr>
        <w:t>APSTIPRINĀTI</w:t>
      </w:r>
    </w:p>
    <w:p w14:paraId="7E044764" w14:textId="77777777" w:rsidR="0095214C" w:rsidRDefault="0095214C" w:rsidP="0095214C">
      <w:pPr>
        <w:keepNext/>
        <w:spacing w:after="0" w:line="240" w:lineRule="auto"/>
        <w:ind w:right="327"/>
        <w:jc w:val="right"/>
        <w:outlineLvl w:val="0"/>
        <w:rPr>
          <w:rFonts w:ascii="Cambria" w:hAnsi="Cambria"/>
          <w:bCs/>
          <w:color w:val="000000"/>
          <w:kern w:val="36"/>
          <w:sz w:val="24"/>
          <w:szCs w:val="24"/>
        </w:rPr>
      </w:pPr>
      <w:r>
        <w:rPr>
          <w:rFonts w:ascii="Cambria" w:hAnsi="Cambria"/>
          <w:bCs/>
          <w:color w:val="000000"/>
          <w:kern w:val="36"/>
          <w:sz w:val="24"/>
          <w:szCs w:val="24"/>
        </w:rPr>
        <w:t>ar Kokneses novada domes</w:t>
      </w:r>
    </w:p>
    <w:p w14:paraId="0533C104" w14:textId="77777777" w:rsidR="0095214C" w:rsidRDefault="0095214C" w:rsidP="0095214C">
      <w:pPr>
        <w:keepNext/>
        <w:spacing w:after="0" w:line="240" w:lineRule="auto"/>
        <w:ind w:right="327"/>
        <w:jc w:val="right"/>
        <w:outlineLvl w:val="0"/>
        <w:rPr>
          <w:rFonts w:ascii="Cambria" w:hAnsi="Cambria"/>
          <w:bCs/>
          <w:color w:val="000000"/>
          <w:kern w:val="36"/>
          <w:sz w:val="24"/>
          <w:szCs w:val="24"/>
        </w:rPr>
      </w:pPr>
      <w:r>
        <w:rPr>
          <w:rFonts w:ascii="Cambria" w:hAnsi="Cambria"/>
          <w:bCs/>
          <w:color w:val="000000"/>
          <w:kern w:val="36"/>
          <w:sz w:val="24"/>
          <w:szCs w:val="24"/>
        </w:rPr>
        <w:t>2020.gada 29.aprīļa   sēdes lēmumu Nr.5.9</w:t>
      </w:r>
    </w:p>
    <w:p w14:paraId="2D806955" w14:textId="77777777" w:rsidR="0095214C" w:rsidRDefault="0095214C" w:rsidP="0095214C">
      <w:pPr>
        <w:keepNext/>
        <w:spacing w:after="0" w:line="240" w:lineRule="auto"/>
        <w:ind w:right="327"/>
        <w:jc w:val="right"/>
        <w:outlineLvl w:val="0"/>
        <w:rPr>
          <w:rFonts w:ascii="Cambria" w:hAnsi="Cambria"/>
          <w:bCs/>
          <w:color w:val="000000"/>
          <w:kern w:val="36"/>
          <w:sz w:val="24"/>
          <w:szCs w:val="24"/>
        </w:rPr>
      </w:pPr>
      <w:r>
        <w:rPr>
          <w:rFonts w:ascii="Cambria" w:hAnsi="Cambria"/>
          <w:bCs/>
          <w:color w:val="000000"/>
          <w:kern w:val="36"/>
          <w:sz w:val="24"/>
          <w:szCs w:val="24"/>
        </w:rPr>
        <w:t>(protokols Nr.7)</w:t>
      </w:r>
    </w:p>
    <w:p w14:paraId="3255A22B" w14:textId="77777777" w:rsidR="0095214C" w:rsidRDefault="0095214C" w:rsidP="0095214C">
      <w:pPr>
        <w:keepNext/>
        <w:spacing w:after="0" w:line="240" w:lineRule="auto"/>
        <w:ind w:right="327"/>
        <w:jc w:val="center"/>
        <w:outlineLvl w:val="0"/>
        <w:rPr>
          <w:rFonts w:ascii="Cambria" w:hAnsi="Cambria"/>
          <w:bCs/>
          <w:color w:val="000000"/>
          <w:kern w:val="36"/>
          <w:sz w:val="24"/>
          <w:szCs w:val="24"/>
        </w:rPr>
      </w:pPr>
    </w:p>
    <w:p w14:paraId="1A3B1F9E" w14:textId="77777777" w:rsidR="0095214C" w:rsidRPr="002E701D" w:rsidRDefault="0095214C" w:rsidP="0095214C">
      <w:pPr>
        <w:spacing w:after="0" w:line="240" w:lineRule="auto"/>
        <w:ind w:right="327"/>
        <w:jc w:val="center"/>
        <w:rPr>
          <w:rFonts w:ascii="Cambria" w:hAnsi="Cambria"/>
          <w:b/>
          <w:sz w:val="24"/>
          <w:szCs w:val="24"/>
        </w:rPr>
      </w:pPr>
      <w:r w:rsidRPr="002E701D">
        <w:rPr>
          <w:rFonts w:ascii="Cambria" w:hAnsi="Cambria"/>
          <w:b/>
          <w:sz w:val="24"/>
          <w:szCs w:val="24"/>
        </w:rPr>
        <w:t>Grozījumi Kokneses novada domes 2013.gada 10.jūlija saistošajos noteikumos Nr.8   “Kokneses novada pašvaldības nolikums”</w:t>
      </w:r>
      <w:bookmarkStart w:id="0" w:name="_GoBack"/>
      <w:bookmarkEnd w:id="0"/>
    </w:p>
    <w:p w14:paraId="6938BBA0" w14:textId="77777777" w:rsidR="0095214C" w:rsidRDefault="0095214C" w:rsidP="0095214C">
      <w:pPr>
        <w:spacing w:after="0" w:line="240" w:lineRule="auto"/>
        <w:ind w:right="327"/>
        <w:jc w:val="center"/>
        <w:rPr>
          <w:rFonts w:ascii="Cambria" w:hAnsi="Cambria"/>
          <w:b/>
          <w:sz w:val="24"/>
          <w:szCs w:val="24"/>
        </w:rPr>
      </w:pPr>
    </w:p>
    <w:p w14:paraId="4082D10D" w14:textId="77777777" w:rsidR="0095214C" w:rsidRDefault="0095214C" w:rsidP="0095214C">
      <w:pPr>
        <w:spacing w:after="0" w:line="240" w:lineRule="auto"/>
        <w:ind w:right="327"/>
        <w:jc w:val="right"/>
        <w:rPr>
          <w:rFonts w:ascii="Cambria" w:hAnsi="Cambria"/>
          <w:i/>
          <w:color w:val="000000"/>
          <w:sz w:val="24"/>
          <w:szCs w:val="24"/>
        </w:rPr>
      </w:pPr>
      <w:r>
        <w:rPr>
          <w:rFonts w:ascii="Cambria" w:hAnsi="Cambria"/>
          <w:i/>
          <w:color w:val="000000"/>
          <w:sz w:val="24"/>
          <w:szCs w:val="24"/>
        </w:rPr>
        <w:t>Izdoti pamatojoties uz likuma</w:t>
      </w:r>
    </w:p>
    <w:p w14:paraId="759AB716" w14:textId="77777777" w:rsidR="0095214C" w:rsidRDefault="0095214C" w:rsidP="0095214C">
      <w:pPr>
        <w:spacing w:after="0" w:line="240" w:lineRule="auto"/>
        <w:ind w:right="327"/>
        <w:jc w:val="right"/>
        <w:rPr>
          <w:rFonts w:ascii="Cambria" w:hAnsi="Cambria"/>
          <w:i/>
          <w:color w:val="000000"/>
          <w:sz w:val="24"/>
          <w:szCs w:val="24"/>
        </w:rPr>
      </w:pPr>
      <w:r>
        <w:rPr>
          <w:rFonts w:ascii="Cambria" w:hAnsi="Cambria"/>
          <w:i/>
          <w:color w:val="000000"/>
          <w:sz w:val="24"/>
          <w:szCs w:val="24"/>
        </w:rPr>
        <w:t>                                                                                                         "Par pašvaldībām" 21.panta pirmās daļas 1.punktu un 24.pantu</w:t>
      </w:r>
    </w:p>
    <w:p w14:paraId="4B6EBF40" w14:textId="77777777" w:rsidR="0095214C" w:rsidRDefault="0095214C" w:rsidP="0095214C">
      <w:pPr>
        <w:spacing w:after="0" w:line="240" w:lineRule="auto"/>
        <w:ind w:right="327"/>
        <w:jc w:val="both"/>
        <w:rPr>
          <w:rFonts w:ascii="Cambria" w:hAnsi="Cambria"/>
          <w:sz w:val="24"/>
          <w:szCs w:val="24"/>
        </w:rPr>
      </w:pPr>
    </w:p>
    <w:p w14:paraId="72ABE89E" w14:textId="77777777" w:rsidR="0095214C" w:rsidRDefault="0095214C" w:rsidP="0095214C">
      <w:pPr>
        <w:spacing w:after="0" w:line="240" w:lineRule="auto"/>
        <w:ind w:right="327" w:firstLine="720"/>
        <w:jc w:val="both"/>
        <w:rPr>
          <w:rFonts w:ascii="Cambria" w:hAnsi="Cambria"/>
          <w:sz w:val="24"/>
          <w:szCs w:val="24"/>
        </w:rPr>
      </w:pPr>
      <w:r>
        <w:rPr>
          <w:rFonts w:ascii="Cambria" w:hAnsi="Cambria"/>
          <w:sz w:val="24"/>
          <w:szCs w:val="24"/>
        </w:rPr>
        <w:t>Izdarīt Kokneses novada domes 2013.gada 10.jūlija   saistošajos noteikumos Nr.8 ”Kokneses novada pašvaldības nolikums” šādus grozījumus:</w:t>
      </w:r>
    </w:p>
    <w:p w14:paraId="4807E498" w14:textId="77777777" w:rsidR="0095214C" w:rsidRDefault="0095214C" w:rsidP="0095214C">
      <w:pPr>
        <w:spacing w:after="0" w:line="240" w:lineRule="auto"/>
        <w:ind w:right="327" w:firstLine="720"/>
        <w:jc w:val="both"/>
        <w:rPr>
          <w:rFonts w:ascii="Cambria" w:hAnsi="Cambria"/>
          <w:sz w:val="24"/>
          <w:szCs w:val="24"/>
        </w:rPr>
      </w:pPr>
    </w:p>
    <w:p w14:paraId="71D963F9" w14:textId="77777777" w:rsidR="0095214C" w:rsidRDefault="0095214C" w:rsidP="0095214C">
      <w:pPr>
        <w:spacing w:after="0" w:line="240" w:lineRule="auto"/>
        <w:ind w:firstLine="720"/>
        <w:jc w:val="both"/>
        <w:rPr>
          <w:rFonts w:ascii="Cambria" w:hAnsi="Cambria"/>
          <w:sz w:val="24"/>
          <w:szCs w:val="24"/>
        </w:rPr>
      </w:pPr>
      <w:r>
        <w:rPr>
          <w:rFonts w:ascii="Cambria" w:hAnsi="Cambria"/>
          <w:sz w:val="24"/>
          <w:szCs w:val="24"/>
        </w:rPr>
        <w:t>1. Papildināt saistošo noteikumus ar 39.</w:t>
      </w:r>
      <w:r>
        <w:rPr>
          <w:rFonts w:ascii="Cambria" w:hAnsi="Cambria"/>
          <w:sz w:val="24"/>
          <w:szCs w:val="24"/>
          <w:vertAlign w:val="superscript"/>
        </w:rPr>
        <w:t>1</w:t>
      </w:r>
      <w:r>
        <w:rPr>
          <w:rFonts w:ascii="Cambria" w:hAnsi="Cambria"/>
          <w:sz w:val="24"/>
          <w:szCs w:val="24"/>
        </w:rPr>
        <w:t>.punktu un izteikt to šādā redakcijā:</w:t>
      </w:r>
    </w:p>
    <w:p w14:paraId="3BDD2F9C" w14:textId="77777777" w:rsidR="0095214C" w:rsidRDefault="0095214C" w:rsidP="0095214C">
      <w:pPr>
        <w:spacing w:after="0" w:line="240" w:lineRule="auto"/>
        <w:jc w:val="both"/>
        <w:rPr>
          <w:rFonts w:ascii="Cambria" w:hAnsi="Cambria" w:cs="TimesNewRomanPSMT"/>
          <w:sz w:val="24"/>
          <w:szCs w:val="24"/>
        </w:rPr>
      </w:pPr>
      <w:r>
        <w:rPr>
          <w:rFonts w:ascii="Cambria" w:hAnsi="Cambria"/>
          <w:sz w:val="24"/>
          <w:szCs w:val="24"/>
        </w:rPr>
        <w:t>“39.</w:t>
      </w:r>
      <w:r>
        <w:rPr>
          <w:rFonts w:ascii="Cambria" w:hAnsi="Cambria"/>
          <w:sz w:val="24"/>
          <w:szCs w:val="24"/>
          <w:vertAlign w:val="superscript"/>
        </w:rPr>
        <w:t>1</w:t>
      </w:r>
      <w:r>
        <w:rPr>
          <w:rFonts w:ascii="Cambria" w:hAnsi="Cambria"/>
          <w:sz w:val="24"/>
          <w:szCs w:val="24"/>
        </w:rPr>
        <w:t xml:space="preserve"> </w:t>
      </w:r>
      <w:r>
        <w:rPr>
          <w:rFonts w:ascii="Cambria" w:hAnsi="Cambria" w:cs="TimesNewRomanPSMT"/>
          <w:sz w:val="24"/>
          <w:szCs w:val="24"/>
        </w:rPr>
        <w:t xml:space="preserve">Valstī izsludinātās ārkārtas situācijas laikā, ar pašvaldības domes </w:t>
      </w:r>
      <w:r>
        <w:rPr>
          <w:rFonts w:ascii="Cambria" w:hAnsi="Cambria"/>
          <w:color w:val="000000"/>
          <w:sz w:val="24"/>
          <w:szCs w:val="24"/>
        </w:rPr>
        <w:t xml:space="preserve">priekšsēdētāja rīkojumu </w:t>
      </w:r>
      <w:r>
        <w:rPr>
          <w:rFonts w:ascii="Cambria" w:hAnsi="Cambria" w:cs="TimesNewRomanPSMT"/>
          <w:sz w:val="24"/>
          <w:szCs w:val="24"/>
        </w:rPr>
        <w:t xml:space="preserve">komiteju sēdes var tikt organizētas attālināti. Domes deputāts uzskatāms par </w:t>
      </w:r>
      <w:proofErr w:type="spellStart"/>
      <w:r>
        <w:rPr>
          <w:rFonts w:ascii="Cambria" w:hAnsi="Cambria" w:cs="TimesNewRomanPSMT"/>
          <w:sz w:val="24"/>
          <w:szCs w:val="24"/>
        </w:rPr>
        <w:t>klātesošu</w:t>
      </w:r>
      <w:proofErr w:type="spellEnd"/>
      <w:r>
        <w:rPr>
          <w:rFonts w:ascii="Cambria" w:hAnsi="Cambria" w:cs="TimesNewRomanPSMT"/>
          <w:sz w:val="24"/>
          <w:szCs w:val="24"/>
        </w:rPr>
        <w:t xml:space="preserve"> komitejas sēdē un ir tiesīgs piedalīties balsošanā, neatrodoties sēdes norises vietā, ja viņam ir nodrošināta tehniska iespēja piedalīties sēdē izmantojot videokonferenci (attēla un skaņas pārraide reālajā laikā), tātad ir nodrošināta balsošanas iespēja un deputāts ir reģistrējies sēdei, paziņojot domes sekretārei. T</w:t>
      </w:r>
      <w:r>
        <w:rPr>
          <w:rFonts w:ascii="Cambria" w:hAnsi="Cambria"/>
          <w:sz w:val="24"/>
          <w:szCs w:val="24"/>
        </w:rPr>
        <w:t>iek nodrošināta katra deputāta individuālā balsojuma fiksēšana, un tā ir atspoguļota komitejas sēdes protokolā.</w:t>
      </w:r>
      <w:r>
        <w:rPr>
          <w:rFonts w:ascii="Cambria" w:hAnsi="Cambria" w:cs="TimesNewRomanPSMT"/>
          <w:sz w:val="24"/>
          <w:szCs w:val="24"/>
        </w:rPr>
        <w:t xml:space="preserve"> “</w:t>
      </w:r>
    </w:p>
    <w:p w14:paraId="2F7839BB" w14:textId="77777777" w:rsidR="0095214C" w:rsidRDefault="0095214C" w:rsidP="0095214C">
      <w:pPr>
        <w:spacing w:after="0" w:line="240" w:lineRule="auto"/>
        <w:ind w:firstLine="720"/>
        <w:jc w:val="both"/>
        <w:rPr>
          <w:rFonts w:ascii="Cambria" w:hAnsi="Cambria" w:cs="TimesNewRomanPSMT"/>
          <w:sz w:val="24"/>
          <w:szCs w:val="24"/>
        </w:rPr>
      </w:pPr>
      <w:r>
        <w:rPr>
          <w:rFonts w:ascii="Cambria" w:hAnsi="Cambria" w:cs="TimesNewRomanPSMT"/>
          <w:sz w:val="24"/>
          <w:szCs w:val="24"/>
        </w:rPr>
        <w:t>2. Papildināt saistošos noteikumus ar 71.</w:t>
      </w:r>
      <w:r>
        <w:rPr>
          <w:rFonts w:ascii="Cambria" w:hAnsi="Cambria" w:cs="TimesNewRomanPSMT"/>
          <w:sz w:val="24"/>
          <w:szCs w:val="24"/>
          <w:vertAlign w:val="superscript"/>
        </w:rPr>
        <w:t xml:space="preserve">1 </w:t>
      </w:r>
      <w:r>
        <w:rPr>
          <w:rFonts w:ascii="Cambria" w:hAnsi="Cambria" w:cs="TimesNewRomanPSMT"/>
          <w:sz w:val="24"/>
          <w:szCs w:val="24"/>
        </w:rPr>
        <w:t>. punktu un izteikt to šādā redakcijā:</w:t>
      </w:r>
    </w:p>
    <w:p w14:paraId="324B8E68" w14:textId="77777777" w:rsidR="0095214C" w:rsidRDefault="0095214C" w:rsidP="0095214C">
      <w:pPr>
        <w:spacing w:after="0" w:line="240" w:lineRule="auto"/>
        <w:jc w:val="both"/>
        <w:rPr>
          <w:rFonts w:ascii="Cambria" w:hAnsi="Cambria"/>
          <w:sz w:val="24"/>
          <w:szCs w:val="24"/>
        </w:rPr>
      </w:pPr>
      <w:r>
        <w:rPr>
          <w:rFonts w:ascii="Cambria" w:hAnsi="Cambria" w:cs="TimesNewRomanPSMT"/>
          <w:sz w:val="24"/>
          <w:szCs w:val="24"/>
        </w:rPr>
        <w:t>„ 71.</w:t>
      </w:r>
      <w:r>
        <w:rPr>
          <w:rFonts w:ascii="Cambria" w:hAnsi="Cambria" w:cs="TimesNewRomanPSMT"/>
          <w:sz w:val="24"/>
          <w:szCs w:val="24"/>
          <w:vertAlign w:val="superscript"/>
        </w:rPr>
        <w:t xml:space="preserve">1 </w:t>
      </w:r>
      <w:r>
        <w:rPr>
          <w:rFonts w:ascii="Cambria" w:hAnsi="Cambria" w:cs="TimesNewRomanPSMT"/>
          <w:sz w:val="24"/>
          <w:szCs w:val="24"/>
        </w:rPr>
        <w:t xml:space="preserve">Valstī izsludinātās ārkārtas situācijas laikā, ar pašvaldības domes </w:t>
      </w:r>
      <w:r>
        <w:rPr>
          <w:rFonts w:ascii="Cambria" w:hAnsi="Cambria"/>
          <w:color w:val="000000"/>
          <w:sz w:val="24"/>
          <w:szCs w:val="24"/>
        </w:rPr>
        <w:t xml:space="preserve">priekšsēdētāja rīkojumu </w:t>
      </w:r>
      <w:r>
        <w:rPr>
          <w:rFonts w:ascii="Cambria" w:hAnsi="Cambria" w:cs="TimesNewRomanPSMT"/>
          <w:sz w:val="24"/>
          <w:szCs w:val="24"/>
        </w:rPr>
        <w:t xml:space="preserve">domes sēdes var tikt organizētas attālināti. Domes deputāts uzskatāms par </w:t>
      </w:r>
      <w:proofErr w:type="spellStart"/>
      <w:r>
        <w:rPr>
          <w:rFonts w:ascii="Cambria" w:hAnsi="Cambria" w:cs="TimesNewRomanPSMT"/>
          <w:sz w:val="24"/>
          <w:szCs w:val="24"/>
        </w:rPr>
        <w:t>klātesošu</w:t>
      </w:r>
      <w:proofErr w:type="spellEnd"/>
      <w:r>
        <w:rPr>
          <w:rFonts w:ascii="Cambria" w:hAnsi="Cambria" w:cs="TimesNewRomanPSMT"/>
          <w:sz w:val="24"/>
          <w:szCs w:val="24"/>
        </w:rPr>
        <w:t xml:space="preserve"> domes sēdē un ir tiesīgs piedalīties balsošanā, neatrodoties sēdes norises vietā, ja viņam ir nodrošināta tehniska iespēja piedalīties sēdē izmantojot videokonferenci (attēla un skaņas pārraide reālajā laikā), tātad ir nodrošināta balsošanas iespēja un deputāts ir reģistrējies sēdei, paziņojot domes sekretārei. T</w:t>
      </w:r>
      <w:r>
        <w:rPr>
          <w:rFonts w:ascii="Cambria" w:hAnsi="Cambria"/>
          <w:sz w:val="24"/>
          <w:szCs w:val="24"/>
        </w:rPr>
        <w:t>iek nodrošināta katra deputāta individuālā balsojuma fiksēšana, un tā ir atspoguļota domes sēdes protokolā.</w:t>
      </w:r>
    </w:p>
    <w:p w14:paraId="17A2EC99" w14:textId="77777777" w:rsidR="0095214C" w:rsidRDefault="0095214C" w:rsidP="0095214C">
      <w:pPr>
        <w:spacing w:after="0" w:line="240" w:lineRule="auto"/>
        <w:ind w:firstLine="720"/>
        <w:jc w:val="both"/>
        <w:rPr>
          <w:rFonts w:ascii="Cambria" w:hAnsi="Cambria" w:cs="TimesNewRomanPSMT"/>
          <w:sz w:val="24"/>
          <w:szCs w:val="24"/>
        </w:rPr>
      </w:pPr>
      <w:r>
        <w:rPr>
          <w:rFonts w:ascii="Cambria" w:hAnsi="Cambria" w:cs="TimesNewRomanPSMT"/>
          <w:sz w:val="24"/>
          <w:szCs w:val="24"/>
        </w:rPr>
        <w:t xml:space="preserve"> Ja pašvaldības domes sēdē rīko likuma "Par pašvaldībām" 40.panta ceturtajā daļā minēto balsošanu, vēlēšanu zīmi katram deputātam </w:t>
      </w:r>
      <w:proofErr w:type="spellStart"/>
      <w:r>
        <w:rPr>
          <w:rFonts w:ascii="Cambria" w:hAnsi="Cambria" w:cs="TimesNewRomanPSMT"/>
          <w:sz w:val="24"/>
          <w:szCs w:val="24"/>
        </w:rPr>
        <w:t>nosūta</w:t>
      </w:r>
      <w:proofErr w:type="spellEnd"/>
      <w:r>
        <w:rPr>
          <w:rFonts w:ascii="Cambria" w:hAnsi="Cambria" w:cs="TimesNewRomanPSMT"/>
          <w:sz w:val="24"/>
          <w:szCs w:val="24"/>
        </w:rPr>
        <w:t xml:space="preserve"> elektroniski. Aizpildīto zīmi deputāts </w:t>
      </w:r>
      <w:proofErr w:type="spellStart"/>
      <w:r>
        <w:rPr>
          <w:rFonts w:ascii="Cambria" w:hAnsi="Cambria" w:cs="TimesNewRomanPSMT"/>
          <w:sz w:val="24"/>
          <w:szCs w:val="24"/>
        </w:rPr>
        <w:t>nosūta</w:t>
      </w:r>
      <w:proofErr w:type="spellEnd"/>
      <w:r>
        <w:rPr>
          <w:rFonts w:ascii="Cambria" w:hAnsi="Cambria" w:cs="TimesNewRomanPSMT"/>
          <w:sz w:val="24"/>
          <w:szCs w:val="24"/>
        </w:rPr>
        <w:t xml:space="preserve"> elektroniski uz norādīto elektronisko vietni balsu skaitīšanai un lēmuma paziņošanai.”</w:t>
      </w:r>
    </w:p>
    <w:p w14:paraId="605B61A0" w14:textId="77777777" w:rsidR="0095214C" w:rsidRDefault="0095214C" w:rsidP="0095214C">
      <w:pPr>
        <w:tabs>
          <w:tab w:val="left" w:pos="2856"/>
        </w:tabs>
        <w:spacing w:after="0" w:line="240" w:lineRule="auto"/>
        <w:ind w:right="327"/>
        <w:jc w:val="both"/>
        <w:rPr>
          <w:rFonts w:ascii="Cambria" w:hAnsi="Cambria" w:cstheme="minorHAnsi"/>
          <w:sz w:val="24"/>
          <w:szCs w:val="24"/>
        </w:rPr>
      </w:pPr>
    </w:p>
    <w:p w14:paraId="330FA287" w14:textId="76ECB707" w:rsidR="0095214C" w:rsidRPr="00FB5FD7" w:rsidRDefault="0095214C" w:rsidP="00FB5FD7">
      <w:pPr>
        <w:jc w:val="center"/>
        <w:rPr>
          <w:rFonts w:ascii="Cambria" w:hAnsi="Cambria" w:cs="Arial"/>
        </w:rPr>
      </w:pPr>
      <w:r>
        <w:rPr>
          <w:rFonts w:asciiTheme="majorHAnsi" w:hAnsiTheme="majorHAnsi" w:cs="Arial"/>
        </w:rPr>
        <w:t>PASKAIDROJUMA RAKSTS</w:t>
      </w:r>
    </w:p>
    <w:p w14:paraId="79DAF10D" w14:textId="77777777" w:rsidR="0095214C" w:rsidRDefault="0095214C" w:rsidP="0095214C">
      <w:pPr>
        <w:jc w:val="center"/>
        <w:rPr>
          <w:rFonts w:asciiTheme="majorHAnsi" w:hAnsiTheme="majorHAnsi" w:cs="Arial"/>
        </w:rPr>
      </w:pPr>
      <w:r>
        <w:rPr>
          <w:rFonts w:asciiTheme="majorHAnsi" w:hAnsiTheme="majorHAnsi" w:cs="Arial"/>
        </w:rPr>
        <w:t>Kokneses novada  domes 2020.gada 29.aprīļa saistošajiem noteikumiem Nr.4/2020 “Grozījumi Kokneses novada domes 2013.gada 10.jūlija saistošajiem noteikumiem Nr.8 “Kokneses novada pašvaldības nolikums””</w:t>
      </w:r>
    </w:p>
    <w:p w14:paraId="5F5E8205" w14:textId="77777777" w:rsidR="0095214C" w:rsidRDefault="0095214C" w:rsidP="0095214C">
      <w:pPr>
        <w:jc w:val="both"/>
        <w:rPr>
          <w:rFonts w:asciiTheme="majorHAnsi" w:hAnsiTheme="majorHAnsi" w:cs="Arial"/>
        </w:rPr>
      </w:pPr>
    </w:p>
    <w:tbl>
      <w:tblPr>
        <w:tblStyle w:val="Reatabula"/>
        <w:tblW w:w="8926" w:type="dxa"/>
        <w:tblLook w:val="04A0" w:firstRow="1" w:lastRow="0" w:firstColumn="1" w:lastColumn="0" w:noHBand="0" w:noVBand="1"/>
      </w:tblPr>
      <w:tblGrid>
        <w:gridCol w:w="2897"/>
        <w:gridCol w:w="6029"/>
      </w:tblGrid>
      <w:tr w:rsidR="0095214C" w14:paraId="5DED12CC"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47AEF539" w14:textId="77777777" w:rsidR="0095214C" w:rsidRDefault="0095214C">
            <w:pPr>
              <w:rPr>
                <w:rFonts w:asciiTheme="majorHAnsi" w:hAnsiTheme="majorHAnsi" w:cs="Arial"/>
              </w:rPr>
            </w:pPr>
            <w:r>
              <w:rPr>
                <w:rFonts w:asciiTheme="majorHAnsi" w:hAnsiTheme="majorHAnsi" w:cs="Arial"/>
              </w:rPr>
              <w:t>Paskaidrojuma raksta sadaļas</w:t>
            </w:r>
          </w:p>
        </w:tc>
        <w:tc>
          <w:tcPr>
            <w:tcW w:w="6029" w:type="dxa"/>
            <w:tcBorders>
              <w:top w:val="single" w:sz="4" w:space="0" w:color="auto"/>
              <w:left w:val="single" w:sz="4" w:space="0" w:color="auto"/>
              <w:bottom w:val="single" w:sz="4" w:space="0" w:color="auto"/>
              <w:right w:val="single" w:sz="4" w:space="0" w:color="auto"/>
            </w:tcBorders>
            <w:hideMark/>
          </w:tcPr>
          <w:p w14:paraId="1E026BC4" w14:textId="77777777" w:rsidR="0095214C" w:rsidRDefault="0095214C">
            <w:pPr>
              <w:rPr>
                <w:rFonts w:asciiTheme="majorHAnsi" w:hAnsiTheme="majorHAnsi" w:cs="Arial"/>
              </w:rPr>
            </w:pPr>
            <w:r>
              <w:rPr>
                <w:rFonts w:asciiTheme="majorHAnsi" w:hAnsiTheme="majorHAnsi" w:cs="Arial"/>
              </w:rPr>
              <w:t>Norādāmā informācija</w:t>
            </w:r>
          </w:p>
        </w:tc>
      </w:tr>
      <w:tr w:rsidR="0095214C" w14:paraId="344D69A1"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6AF6F8B8" w14:textId="77777777" w:rsidR="0095214C" w:rsidRDefault="0095214C" w:rsidP="0095214C">
            <w:pPr>
              <w:pStyle w:val="Sarakstarindkopa"/>
              <w:numPr>
                <w:ilvl w:val="0"/>
                <w:numId w:val="46"/>
              </w:numPr>
              <w:ind w:left="0" w:firstLine="360"/>
              <w:contextualSpacing/>
              <w:rPr>
                <w:rFonts w:asciiTheme="majorHAnsi" w:hAnsiTheme="majorHAnsi" w:cs="Arial"/>
                <w:sz w:val="24"/>
                <w:szCs w:val="24"/>
              </w:rPr>
            </w:pPr>
            <w:r>
              <w:rPr>
                <w:rFonts w:asciiTheme="majorHAnsi" w:hAnsiTheme="majorHAnsi" w:cs="Arial"/>
                <w:sz w:val="24"/>
                <w:szCs w:val="24"/>
              </w:rPr>
              <w:t>Projekta nepieciešamības pamatojums Īss projekta satura izklāsts</w:t>
            </w:r>
          </w:p>
        </w:tc>
        <w:tc>
          <w:tcPr>
            <w:tcW w:w="6029" w:type="dxa"/>
            <w:tcBorders>
              <w:top w:val="single" w:sz="4" w:space="0" w:color="auto"/>
              <w:left w:val="single" w:sz="4" w:space="0" w:color="auto"/>
              <w:bottom w:val="single" w:sz="4" w:space="0" w:color="auto"/>
              <w:right w:val="single" w:sz="4" w:space="0" w:color="auto"/>
            </w:tcBorders>
          </w:tcPr>
          <w:p w14:paraId="1FB0982B" w14:textId="77777777" w:rsidR="0095214C" w:rsidRDefault="0095214C">
            <w:pPr>
              <w:tabs>
                <w:tab w:val="left" w:pos="4920"/>
              </w:tabs>
              <w:autoSpaceDE w:val="0"/>
              <w:autoSpaceDN w:val="0"/>
              <w:adjustRightInd w:val="0"/>
              <w:jc w:val="both"/>
              <w:rPr>
                <w:rFonts w:asciiTheme="majorHAnsi" w:hAnsiTheme="majorHAnsi" w:cs="TimesNewRomanPSMT"/>
              </w:rPr>
            </w:pPr>
            <w:r>
              <w:rPr>
                <w:rFonts w:asciiTheme="majorHAnsi" w:hAnsiTheme="majorHAnsi" w:cs="Times New Roman"/>
                <w:color w:val="000000"/>
              </w:rPr>
              <w:t xml:space="preserve">Saistošie noteikumi nepieciešami, lai reglamentētu situāciju, kad </w:t>
            </w:r>
            <w:r>
              <w:rPr>
                <w:rFonts w:asciiTheme="majorHAnsi" w:hAnsiTheme="majorHAnsi" w:cs="Times New Roman"/>
              </w:rPr>
              <w:t xml:space="preserve">Valstī izsludinātās ārkārtas situācijas laikā, ar pašvaldības domes </w:t>
            </w:r>
            <w:r>
              <w:rPr>
                <w:rFonts w:asciiTheme="majorHAnsi" w:hAnsiTheme="majorHAnsi" w:cs="Times New Roman"/>
                <w:color w:val="000000"/>
              </w:rPr>
              <w:t xml:space="preserve">priekšsēdētāja rīkojumu </w:t>
            </w:r>
            <w:r>
              <w:rPr>
                <w:rFonts w:asciiTheme="majorHAnsi" w:hAnsiTheme="majorHAnsi" w:cs="Times New Roman"/>
              </w:rPr>
              <w:t xml:space="preserve">domes sēdes </w:t>
            </w:r>
            <w:r>
              <w:rPr>
                <w:rFonts w:asciiTheme="majorHAnsi" w:hAnsiTheme="majorHAnsi" w:cs="Times New Roman"/>
                <w:color w:val="000000"/>
              </w:rPr>
              <w:t xml:space="preserve">un patstāvīgo komiteju sēdes tiek organizētas attālināti, </w:t>
            </w:r>
            <w:r>
              <w:rPr>
                <w:rFonts w:asciiTheme="majorHAnsi" w:hAnsiTheme="majorHAnsi" w:cs="Times New Roman"/>
              </w:rPr>
              <w:t>izmantojot videokonferenci (attēla un skaņas pārraide</w:t>
            </w:r>
            <w:r>
              <w:rPr>
                <w:rFonts w:asciiTheme="majorHAnsi" w:hAnsiTheme="majorHAnsi" w:cs="TimesNewRomanPSMT"/>
              </w:rPr>
              <w:t xml:space="preserve"> reālajā laikā), tātad ir nodrošināta balsošanas iespēja un deputāts ir reģistrējies sēdei, paziņojot domes sekretārei un nodrošinot deputātiem iespēju elektroniski veikt balsojumu.</w:t>
            </w:r>
          </w:p>
          <w:p w14:paraId="54CA5DB2" w14:textId="77777777" w:rsidR="0095214C" w:rsidRDefault="0095214C">
            <w:pPr>
              <w:autoSpaceDE w:val="0"/>
              <w:autoSpaceDN w:val="0"/>
              <w:adjustRightInd w:val="0"/>
              <w:jc w:val="both"/>
              <w:rPr>
                <w:rFonts w:asciiTheme="majorHAnsi" w:hAnsiTheme="majorHAnsi"/>
                <w:color w:val="000000"/>
              </w:rPr>
            </w:pPr>
          </w:p>
          <w:p w14:paraId="727958B7" w14:textId="77777777" w:rsidR="0095214C" w:rsidRDefault="0095214C">
            <w:pPr>
              <w:tabs>
                <w:tab w:val="left" w:pos="4920"/>
              </w:tabs>
              <w:autoSpaceDE w:val="0"/>
              <w:autoSpaceDN w:val="0"/>
              <w:adjustRightInd w:val="0"/>
              <w:jc w:val="both"/>
              <w:rPr>
                <w:rFonts w:asciiTheme="majorHAnsi" w:hAnsiTheme="majorHAnsi" w:cs="Arial"/>
              </w:rPr>
            </w:pPr>
          </w:p>
        </w:tc>
      </w:tr>
      <w:tr w:rsidR="0095214C" w14:paraId="4A89024B"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18DA16CA" w14:textId="77777777" w:rsidR="0095214C" w:rsidRDefault="0095214C" w:rsidP="0095214C">
            <w:pPr>
              <w:pStyle w:val="Sarakstarindkopa"/>
              <w:numPr>
                <w:ilvl w:val="0"/>
                <w:numId w:val="46"/>
              </w:numPr>
              <w:ind w:left="0" w:firstLine="360"/>
              <w:contextualSpacing/>
              <w:rPr>
                <w:rFonts w:asciiTheme="majorHAnsi" w:hAnsiTheme="majorHAnsi" w:cs="Arial"/>
                <w:sz w:val="24"/>
                <w:szCs w:val="24"/>
              </w:rPr>
            </w:pPr>
            <w:r>
              <w:rPr>
                <w:rFonts w:asciiTheme="majorHAnsi" w:hAnsiTheme="majorHAnsi" w:cs="Arial"/>
                <w:sz w:val="24"/>
                <w:szCs w:val="24"/>
              </w:rPr>
              <w:t>Īss projekta satura izklāsts</w:t>
            </w:r>
          </w:p>
        </w:tc>
        <w:tc>
          <w:tcPr>
            <w:tcW w:w="6029" w:type="dxa"/>
            <w:tcBorders>
              <w:top w:val="single" w:sz="4" w:space="0" w:color="auto"/>
              <w:left w:val="single" w:sz="4" w:space="0" w:color="auto"/>
              <w:bottom w:val="single" w:sz="4" w:space="0" w:color="auto"/>
              <w:right w:val="single" w:sz="4" w:space="0" w:color="auto"/>
            </w:tcBorders>
            <w:hideMark/>
          </w:tcPr>
          <w:p w14:paraId="01A8F9EF" w14:textId="77777777" w:rsidR="0095214C" w:rsidRDefault="0095214C">
            <w:pPr>
              <w:tabs>
                <w:tab w:val="left" w:pos="4920"/>
              </w:tabs>
              <w:autoSpaceDE w:val="0"/>
              <w:autoSpaceDN w:val="0"/>
              <w:adjustRightInd w:val="0"/>
              <w:jc w:val="both"/>
              <w:rPr>
                <w:rFonts w:asciiTheme="majorHAnsi" w:hAnsiTheme="majorHAnsi" w:cs="Times New Roman"/>
              </w:rPr>
            </w:pPr>
            <w:r>
              <w:rPr>
                <w:rFonts w:asciiTheme="majorHAnsi" w:hAnsiTheme="majorHAnsi" w:cs="Times New Roman"/>
                <w:color w:val="000000"/>
              </w:rPr>
              <w:t xml:space="preserve">Ar saistošajiem noteikumiem tiek noteikts, ka </w:t>
            </w:r>
            <w:r>
              <w:rPr>
                <w:rFonts w:asciiTheme="majorHAnsi" w:hAnsiTheme="majorHAnsi" w:cs="Times New Roman"/>
              </w:rPr>
              <w:t>Valstī izsludinātās ārkārtas situācijas laikā, komiteju un domes sēdes var tikt organizētas attālināti, izmantojot videokonferenci (attēla un skaņas pārraide reālajā laikā), nodrošinot deputātiem iespēju elektroniski veikt balsojumu.</w:t>
            </w:r>
          </w:p>
        </w:tc>
      </w:tr>
      <w:tr w:rsidR="0095214C" w14:paraId="7192A6A5"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0529C121" w14:textId="77777777" w:rsidR="0095214C" w:rsidRDefault="0095214C" w:rsidP="0095214C">
            <w:pPr>
              <w:pStyle w:val="Sarakstarindkopa"/>
              <w:numPr>
                <w:ilvl w:val="0"/>
                <w:numId w:val="46"/>
              </w:numPr>
              <w:ind w:left="0"/>
              <w:contextualSpacing/>
              <w:rPr>
                <w:rFonts w:asciiTheme="majorHAnsi" w:hAnsiTheme="majorHAnsi" w:cs="Arial"/>
                <w:sz w:val="24"/>
                <w:szCs w:val="24"/>
              </w:rPr>
            </w:pPr>
            <w:r>
              <w:rPr>
                <w:rFonts w:asciiTheme="majorHAnsi" w:hAnsiTheme="majorHAnsi" w:cs="Arial"/>
                <w:sz w:val="24"/>
                <w:szCs w:val="24"/>
              </w:rPr>
              <w:t>3. Informācija par plānotā projekta ietekmi uz pašvaldības budžetu</w:t>
            </w:r>
          </w:p>
        </w:tc>
        <w:tc>
          <w:tcPr>
            <w:tcW w:w="6029" w:type="dxa"/>
            <w:tcBorders>
              <w:top w:val="single" w:sz="4" w:space="0" w:color="auto"/>
              <w:left w:val="single" w:sz="4" w:space="0" w:color="auto"/>
              <w:bottom w:val="single" w:sz="4" w:space="0" w:color="auto"/>
              <w:right w:val="single" w:sz="4" w:space="0" w:color="auto"/>
            </w:tcBorders>
            <w:hideMark/>
          </w:tcPr>
          <w:p w14:paraId="2DE2D1AD" w14:textId="77777777" w:rsidR="0095214C" w:rsidRDefault="0095214C">
            <w:pPr>
              <w:rPr>
                <w:rFonts w:asciiTheme="majorHAnsi" w:hAnsiTheme="majorHAnsi" w:cs="Arial"/>
              </w:rPr>
            </w:pPr>
            <w:r>
              <w:rPr>
                <w:rFonts w:asciiTheme="majorHAnsi" w:hAnsiTheme="majorHAnsi" w:cs="Arial"/>
              </w:rPr>
              <w:t>Nav ietekmes</w:t>
            </w:r>
          </w:p>
        </w:tc>
      </w:tr>
      <w:tr w:rsidR="0095214C" w14:paraId="469DBAC2"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22100F1D" w14:textId="77777777" w:rsidR="0095214C" w:rsidRDefault="0095214C">
            <w:pPr>
              <w:rPr>
                <w:rFonts w:asciiTheme="majorHAnsi" w:hAnsiTheme="majorHAnsi" w:cs="Arial"/>
              </w:rPr>
            </w:pPr>
            <w:r>
              <w:rPr>
                <w:rFonts w:asciiTheme="majorHAnsi" w:hAnsiTheme="majorHAnsi" w:cs="Arial"/>
              </w:rPr>
              <w:t>4.. Informācija par plānotā projekta ietekmi uz uzņēmējdarbības vidi pašvaldības teritorijā</w:t>
            </w:r>
          </w:p>
        </w:tc>
        <w:tc>
          <w:tcPr>
            <w:tcW w:w="6029" w:type="dxa"/>
            <w:tcBorders>
              <w:top w:val="single" w:sz="4" w:space="0" w:color="auto"/>
              <w:left w:val="single" w:sz="4" w:space="0" w:color="auto"/>
              <w:bottom w:val="single" w:sz="4" w:space="0" w:color="auto"/>
              <w:right w:val="single" w:sz="4" w:space="0" w:color="auto"/>
            </w:tcBorders>
            <w:hideMark/>
          </w:tcPr>
          <w:p w14:paraId="5D209916" w14:textId="77777777" w:rsidR="0095214C" w:rsidRDefault="0095214C">
            <w:pPr>
              <w:rPr>
                <w:rFonts w:asciiTheme="majorHAnsi" w:hAnsiTheme="majorHAnsi" w:cs="Arial"/>
              </w:rPr>
            </w:pPr>
            <w:r>
              <w:rPr>
                <w:rFonts w:asciiTheme="majorHAnsi" w:hAnsiTheme="majorHAnsi" w:cs="Arial"/>
              </w:rPr>
              <w:t>Nav ietekmes</w:t>
            </w:r>
          </w:p>
        </w:tc>
      </w:tr>
      <w:tr w:rsidR="0095214C" w14:paraId="73C4B238"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2C126F2E" w14:textId="77777777" w:rsidR="0095214C" w:rsidRDefault="0095214C">
            <w:pPr>
              <w:rPr>
                <w:rFonts w:asciiTheme="majorHAnsi" w:hAnsiTheme="majorHAnsi" w:cs="Arial"/>
              </w:rPr>
            </w:pPr>
            <w:r>
              <w:rPr>
                <w:rFonts w:asciiTheme="majorHAnsi" w:hAnsiTheme="majorHAnsi" w:cs="Arial"/>
              </w:rPr>
              <w:t>5. Informācija par administratīvajām procedūrām</w:t>
            </w:r>
          </w:p>
        </w:tc>
        <w:tc>
          <w:tcPr>
            <w:tcW w:w="6029" w:type="dxa"/>
            <w:tcBorders>
              <w:top w:val="single" w:sz="4" w:space="0" w:color="auto"/>
              <w:left w:val="single" w:sz="4" w:space="0" w:color="auto"/>
              <w:bottom w:val="single" w:sz="4" w:space="0" w:color="auto"/>
              <w:right w:val="single" w:sz="4" w:space="0" w:color="auto"/>
            </w:tcBorders>
            <w:hideMark/>
          </w:tcPr>
          <w:p w14:paraId="5A401538" w14:textId="77777777" w:rsidR="0095214C" w:rsidRDefault="0095214C">
            <w:pPr>
              <w:rPr>
                <w:rFonts w:asciiTheme="majorHAnsi" w:hAnsiTheme="majorHAnsi" w:cs="Arial"/>
              </w:rPr>
            </w:pPr>
            <w:r>
              <w:rPr>
                <w:rFonts w:asciiTheme="majorHAnsi" w:hAnsiTheme="majorHAnsi" w:cs="Arial"/>
              </w:rPr>
              <w:t xml:space="preserve">Par piemērošanu var griezties kancelejā pie Kokneses novada domes administrācijas. </w:t>
            </w:r>
          </w:p>
          <w:p w14:paraId="677AF98E" w14:textId="77777777" w:rsidR="0095214C" w:rsidRDefault="0095214C">
            <w:pPr>
              <w:rPr>
                <w:rFonts w:asciiTheme="majorHAnsi" w:hAnsiTheme="majorHAnsi" w:cs="Arial"/>
              </w:rPr>
            </w:pPr>
            <w:r>
              <w:rPr>
                <w:rFonts w:asciiTheme="majorHAnsi" w:hAnsiTheme="majorHAnsi" w:cs="Arial"/>
              </w:rPr>
              <w:t>Saistošie noteikumi, pēc to stāšanās spēkā, tiks  publicēti Kokneses novada  mājas lapā www.koknese.lv</w:t>
            </w:r>
          </w:p>
        </w:tc>
      </w:tr>
      <w:tr w:rsidR="0095214C" w14:paraId="0DFB6ED4" w14:textId="77777777" w:rsidTr="0095214C">
        <w:tc>
          <w:tcPr>
            <w:tcW w:w="2897" w:type="dxa"/>
            <w:tcBorders>
              <w:top w:val="single" w:sz="4" w:space="0" w:color="auto"/>
              <w:left w:val="single" w:sz="4" w:space="0" w:color="auto"/>
              <w:bottom w:val="single" w:sz="4" w:space="0" w:color="auto"/>
              <w:right w:val="single" w:sz="4" w:space="0" w:color="auto"/>
            </w:tcBorders>
            <w:hideMark/>
          </w:tcPr>
          <w:p w14:paraId="5BF6154A" w14:textId="77777777" w:rsidR="0095214C" w:rsidRDefault="0095214C">
            <w:pPr>
              <w:rPr>
                <w:rFonts w:asciiTheme="majorHAnsi" w:hAnsiTheme="majorHAnsi" w:cs="Arial"/>
              </w:rPr>
            </w:pPr>
            <w:r>
              <w:rPr>
                <w:rFonts w:asciiTheme="majorHAnsi" w:hAnsiTheme="majorHAnsi" w:cs="Arial"/>
              </w:rPr>
              <w:t>6. Informācija par konsultācijām ar privātpersonām</w:t>
            </w:r>
          </w:p>
        </w:tc>
        <w:tc>
          <w:tcPr>
            <w:tcW w:w="6029" w:type="dxa"/>
            <w:tcBorders>
              <w:top w:val="single" w:sz="4" w:space="0" w:color="auto"/>
              <w:left w:val="single" w:sz="4" w:space="0" w:color="auto"/>
              <w:bottom w:val="single" w:sz="4" w:space="0" w:color="auto"/>
              <w:right w:val="single" w:sz="4" w:space="0" w:color="auto"/>
            </w:tcBorders>
            <w:hideMark/>
          </w:tcPr>
          <w:p w14:paraId="0A9B96F8" w14:textId="77777777" w:rsidR="0095214C" w:rsidRDefault="0095214C">
            <w:pPr>
              <w:rPr>
                <w:rFonts w:asciiTheme="majorHAnsi" w:hAnsiTheme="majorHAnsi" w:cs="Arial"/>
              </w:rPr>
            </w:pPr>
            <w:r>
              <w:rPr>
                <w:rFonts w:asciiTheme="majorHAnsi" w:hAnsiTheme="majorHAnsi" w:cs="Arial"/>
              </w:rPr>
              <w:t>Nav notikušas</w:t>
            </w:r>
          </w:p>
        </w:tc>
      </w:tr>
    </w:tbl>
    <w:p w14:paraId="01D7807A" w14:textId="77777777" w:rsidR="0095214C" w:rsidRDefault="0095214C" w:rsidP="0095214C">
      <w:pPr>
        <w:rPr>
          <w:rFonts w:asciiTheme="majorHAnsi" w:hAnsiTheme="majorHAnsi" w:cs="Arial"/>
        </w:rPr>
      </w:pPr>
    </w:p>
    <w:p w14:paraId="43688A68" w14:textId="77777777" w:rsidR="0095214C" w:rsidRDefault="0095214C" w:rsidP="0095214C">
      <w:pPr>
        <w:ind w:right="185"/>
        <w:jc w:val="center"/>
        <w:rPr>
          <w:rFonts w:asciiTheme="majorHAnsi" w:hAnsiTheme="majorHAnsi" w:cs="Tahoma"/>
          <w:b/>
        </w:rPr>
      </w:pPr>
    </w:p>
    <w:p w14:paraId="1C929991" w14:textId="77777777" w:rsidR="0095214C" w:rsidRDefault="0095214C" w:rsidP="0095214C">
      <w:pPr>
        <w:spacing w:after="0" w:line="240" w:lineRule="auto"/>
        <w:ind w:right="-907"/>
        <w:jc w:val="center"/>
        <w:rPr>
          <w:rFonts w:asciiTheme="majorHAnsi" w:hAnsiTheme="majorHAnsi"/>
          <w:b/>
          <w:bCs/>
          <w:sz w:val="24"/>
          <w:szCs w:val="24"/>
        </w:rPr>
      </w:pPr>
    </w:p>
    <w:p w14:paraId="3F1A1BBA" w14:textId="77777777" w:rsidR="0095214C" w:rsidRDefault="0095214C" w:rsidP="0095214C">
      <w:pPr>
        <w:jc w:val="center"/>
        <w:rPr>
          <w:rFonts w:asciiTheme="majorHAnsi" w:hAnsiTheme="majorHAnsi" w:cs="Times New Roman"/>
          <w:b/>
          <w:sz w:val="28"/>
          <w:szCs w:val="28"/>
        </w:rPr>
      </w:pPr>
    </w:p>
    <w:p w14:paraId="67A6966B" w14:textId="77777777" w:rsidR="0095214C" w:rsidRDefault="0095214C" w:rsidP="0095214C">
      <w:pPr>
        <w:jc w:val="center"/>
        <w:rPr>
          <w:rFonts w:asciiTheme="majorHAnsi" w:hAnsiTheme="majorHAnsi" w:cs="Times New Roman"/>
          <w:b/>
          <w:sz w:val="28"/>
          <w:szCs w:val="28"/>
        </w:rPr>
      </w:pPr>
    </w:p>
    <w:p w14:paraId="7CE57DA1" w14:textId="77777777" w:rsidR="0095214C" w:rsidRDefault="0095214C" w:rsidP="0095214C">
      <w:pPr>
        <w:rPr>
          <w:rFonts w:asciiTheme="majorHAnsi" w:hAnsiTheme="majorHAnsi" w:cs="Times New Roman"/>
          <w:b/>
          <w:sz w:val="28"/>
          <w:szCs w:val="28"/>
        </w:rPr>
      </w:pPr>
    </w:p>
    <w:p w14:paraId="0B1185DF" w14:textId="77777777" w:rsidR="0095214C" w:rsidRDefault="0095214C" w:rsidP="0095214C">
      <w:pPr>
        <w:rPr>
          <w:rFonts w:ascii="Times New Roman" w:hAnsi="Times New Roman" w:cs="Times New Roman"/>
          <w:b/>
          <w:sz w:val="28"/>
          <w:szCs w:val="28"/>
        </w:rPr>
      </w:pPr>
    </w:p>
    <w:p w14:paraId="3A498392" w14:textId="77777777" w:rsidR="0095214C" w:rsidRDefault="0095214C" w:rsidP="0095214C">
      <w:pPr>
        <w:jc w:val="center"/>
        <w:rPr>
          <w:rFonts w:ascii="Times New Roman" w:hAnsi="Times New Roman" w:cs="Times New Roman"/>
          <w:b/>
          <w:sz w:val="28"/>
          <w:szCs w:val="28"/>
        </w:rPr>
      </w:pPr>
    </w:p>
    <w:p w14:paraId="31493D6D" w14:textId="77777777" w:rsidR="0095214C" w:rsidRDefault="0095214C" w:rsidP="0095214C">
      <w:pPr>
        <w:jc w:val="center"/>
        <w:rPr>
          <w:rFonts w:ascii="Times New Roman" w:hAnsi="Times New Roman" w:cs="Times New Roman"/>
          <w:b/>
          <w:sz w:val="28"/>
          <w:szCs w:val="28"/>
        </w:rPr>
      </w:pPr>
    </w:p>
    <w:p w14:paraId="61C639B7" w14:textId="77777777" w:rsidR="0095214C" w:rsidRDefault="0095214C" w:rsidP="0095214C">
      <w:pPr>
        <w:jc w:val="center"/>
        <w:rPr>
          <w:rFonts w:ascii="Times New Roman" w:hAnsi="Times New Roman" w:cs="Times New Roman"/>
          <w:b/>
          <w:sz w:val="28"/>
          <w:szCs w:val="28"/>
        </w:rPr>
      </w:pPr>
    </w:p>
    <w:p w14:paraId="0CA10763" w14:textId="77777777" w:rsidR="0095214C" w:rsidRDefault="0095214C" w:rsidP="0095214C">
      <w:pPr>
        <w:jc w:val="center"/>
        <w:rPr>
          <w:rFonts w:ascii="Times New Roman" w:hAnsi="Times New Roman" w:cs="Times New Roman"/>
          <w:b/>
          <w:sz w:val="28"/>
          <w:szCs w:val="28"/>
        </w:rPr>
      </w:pPr>
    </w:p>
    <w:p w14:paraId="18A515A4" w14:textId="77777777" w:rsidR="0095214C" w:rsidRDefault="0095214C" w:rsidP="0095214C">
      <w:pPr>
        <w:jc w:val="center"/>
        <w:rPr>
          <w:rFonts w:ascii="Times New Roman" w:hAnsi="Times New Roman" w:cs="Times New Roman"/>
          <w:b/>
          <w:sz w:val="28"/>
          <w:szCs w:val="28"/>
        </w:rPr>
      </w:pPr>
    </w:p>
    <w:p w14:paraId="3EA3720C" w14:textId="1F5AFF0B" w:rsidR="001A3434" w:rsidRPr="0095214C" w:rsidRDefault="001A3434" w:rsidP="0095214C">
      <w:pPr>
        <w:tabs>
          <w:tab w:val="left" w:pos="1056"/>
        </w:tabs>
        <w:rPr>
          <w:sz w:val="36"/>
          <w:szCs w:val="36"/>
        </w:rPr>
      </w:pPr>
    </w:p>
    <w:sectPr w:rsidR="001A3434" w:rsidRPr="0095214C" w:rsidSect="00383E1C">
      <w:footerReference w:type="default" r:id="rId8"/>
      <w:pgSz w:w="11906" w:h="16838"/>
      <w:pgMar w:top="1440" w:right="1418"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B423F" w14:textId="77777777" w:rsidR="00671B59" w:rsidRDefault="00671B59">
      <w:pPr>
        <w:spacing w:after="0" w:line="240" w:lineRule="auto"/>
      </w:pPr>
      <w:r>
        <w:separator/>
      </w:r>
    </w:p>
  </w:endnote>
  <w:endnote w:type="continuationSeparator" w:id="0">
    <w:p w14:paraId="785CAFCA" w14:textId="77777777" w:rsidR="00671B59" w:rsidRDefault="00671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521741"/>
      <w:docPartObj>
        <w:docPartGallery w:val="Page Numbers (Bottom of Page)"/>
        <w:docPartUnique/>
      </w:docPartObj>
    </w:sdtPr>
    <w:sdtEndPr/>
    <w:sdtContent>
      <w:p w14:paraId="05817804" w14:textId="77777777" w:rsidR="00383E1C" w:rsidRDefault="00383E1C">
        <w:pPr>
          <w:pStyle w:val="Kjene"/>
          <w:jc w:val="center"/>
        </w:pPr>
        <w:r>
          <w:fldChar w:fldCharType="begin"/>
        </w:r>
        <w:r>
          <w:instrText>PAGE   \* MERGEFORMAT</w:instrText>
        </w:r>
        <w:r>
          <w:fldChar w:fldCharType="separate"/>
        </w:r>
        <w:r w:rsidR="002E701D">
          <w:rPr>
            <w:noProof/>
          </w:rPr>
          <w:t>1</w:t>
        </w:r>
        <w:r>
          <w:fldChar w:fldCharType="end"/>
        </w:r>
      </w:p>
    </w:sdtContent>
  </w:sdt>
  <w:p w14:paraId="52E5F064" w14:textId="77777777" w:rsidR="00383E1C" w:rsidRDefault="00383E1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EFAF6" w14:textId="77777777" w:rsidR="00671B59" w:rsidRDefault="00671B59">
      <w:pPr>
        <w:spacing w:after="0" w:line="240" w:lineRule="auto"/>
      </w:pPr>
      <w:r>
        <w:separator/>
      </w:r>
    </w:p>
  </w:footnote>
  <w:footnote w:type="continuationSeparator" w:id="0">
    <w:p w14:paraId="444B278A" w14:textId="77777777" w:rsidR="00671B59" w:rsidRDefault="00671B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80E"/>
    <w:multiLevelType w:val="hybridMultilevel"/>
    <w:tmpl w:val="C0503CEE"/>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4E385B"/>
    <w:multiLevelType w:val="hybridMultilevel"/>
    <w:tmpl w:val="476A04D6"/>
    <w:lvl w:ilvl="0" w:tplc="BC00E9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3A21679"/>
    <w:multiLevelType w:val="hybridMultilevel"/>
    <w:tmpl w:val="B3DA568E"/>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DF5C17"/>
    <w:multiLevelType w:val="hybridMultilevel"/>
    <w:tmpl w:val="6CA2101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68395B"/>
    <w:multiLevelType w:val="multilevel"/>
    <w:tmpl w:val="0B1A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A4D12"/>
    <w:multiLevelType w:val="multilevel"/>
    <w:tmpl w:val="26B44D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464087"/>
    <w:multiLevelType w:val="hybridMultilevel"/>
    <w:tmpl w:val="475E3E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7A379CF"/>
    <w:multiLevelType w:val="hybridMultilevel"/>
    <w:tmpl w:val="F50A060E"/>
    <w:lvl w:ilvl="0" w:tplc="F3967B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8B46BB1"/>
    <w:multiLevelType w:val="hybridMultilevel"/>
    <w:tmpl w:val="59E40DB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A6A7C71"/>
    <w:multiLevelType w:val="hybridMultilevel"/>
    <w:tmpl w:val="3CA84428"/>
    <w:lvl w:ilvl="0" w:tplc="1B46BC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AC362C9"/>
    <w:multiLevelType w:val="multilevel"/>
    <w:tmpl w:val="E35E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1E0B4A"/>
    <w:multiLevelType w:val="hybridMultilevel"/>
    <w:tmpl w:val="98882A80"/>
    <w:lvl w:ilvl="0" w:tplc="0426000F">
      <w:start w:val="1"/>
      <w:numFmt w:val="decimal"/>
      <w:lvlText w:val="%1."/>
      <w:lvlJc w:val="left"/>
      <w:pPr>
        <w:tabs>
          <w:tab w:val="num" w:pos="1080"/>
        </w:tabs>
        <w:ind w:left="1080" w:hanging="360"/>
      </w:pPr>
      <w:rPr>
        <w:rFonts w:cs="Times New Roman"/>
      </w:rPr>
    </w:lvl>
    <w:lvl w:ilvl="1" w:tplc="04260019">
      <w:start w:val="1"/>
      <w:numFmt w:val="lowerLetter"/>
      <w:lvlText w:val="%2."/>
      <w:lvlJc w:val="left"/>
      <w:pPr>
        <w:tabs>
          <w:tab w:val="num" w:pos="1800"/>
        </w:tabs>
        <w:ind w:left="1800" w:hanging="360"/>
      </w:pPr>
      <w:rPr>
        <w:rFonts w:cs="Times New Roman"/>
      </w:rPr>
    </w:lvl>
    <w:lvl w:ilvl="2" w:tplc="0426001B">
      <w:start w:val="1"/>
      <w:numFmt w:val="lowerRoman"/>
      <w:lvlText w:val="%3."/>
      <w:lvlJc w:val="right"/>
      <w:pPr>
        <w:tabs>
          <w:tab w:val="num" w:pos="2520"/>
        </w:tabs>
        <w:ind w:left="2520" w:hanging="180"/>
      </w:pPr>
      <w:rPr>
        <w:rFonts w:cs="Times New Roman"/>
      </w:rPr>
    </w:lvl>
    <w:lvl w:ilvl="3" w:tplc="0426000F">
      <w:start w:val="1"/>
      <w:numFmt w:val="decimal"/>
      <w:lvlText w:val="%4."/>
      <w:lvlJc w:val="left"/>
      <w:pPr>
        <w:tabs>
          <w:tab w:val="num" w:pos="3240"/>
        </w:tabs>
        <w:ind w:left="3240" w:hanging="360"/>
      </w:pPr>
      <w:rPr>
        <w:rFonts w:cs="Times New Roman"/>
      </w:rPr>
    </w:lvl>
    <w:lvl w:ilvl="4" w:tplc="04260019">
      <w:start w:val="1"/>
      <w:numFmt w:val="lowerLetter"/>
      <w:lvlText w:val="%5."/>
      <w:lvlJc w:val="left"/>
      <w:pPr>
        <w:tabs>
          <w:tab w:val="num" w:pos="3960"/>
        </w:tabs>
        <w:ind w:left="3960" w:hanging="360"/>
      </w:pPr>
      <w:rPr>
        <w:rFonts w:cs="Times New Roman"/>
      </w:rPr>
    </w:lvl>
    <w:lvl w:ilvl="5" w:tplc="0426001B">
      <w:start w:val="1"/>
      <w:numFmt w:val="lowerRoman"/>
      <w:lvlText w:val="%6."/>
      <w:lvlJc w:val="right"/>
      <w:pPr>
        <w:tabs>
          <w:tab w:val="num" w:pos="4680"/>
        </w:tabs>
        <w:ind w:left="4680" w:hanging="180"/>
      </w:pPr>
      <w:rPr>
        <w:rFonts w:cs="Times New Roman"/>
      </w:rPr>
    </w:lvl>
    <w:lvl w:ilvl="6" w:tplc="0426000F">
      <w:start w:val="1"/>
      <w:numFmt w:val="decimal"/>
      <w:lvlText w:val="%7."/>
      <w:lvlJc w:val="left"/>
      <w:pPr>
        <w:tabs>
          <w:tab w:val="num" w:pos="5400"/>
        </w:tabs>
        <w:ind w:left="5400" w:hanging="360"/>
      </w:pPr>
      <w:rPr>
        <w:rFonts w:cs="Times New Roman"/>
      </w:rPr>
    </w:lvl>
    <w:lvl w:ilvl="7" w:tplc="04260019">
      <w:start w:val="1"/>
      <w:numFmt w:val="lowerLetter"/>
      <w:lvlText w:val="%8."/>
      <w:lvlJc w:val="left"/>
      <w:pPr>
        <w:tabs>
          <w:tab w:val="num" w:pos="6120"/>
        </w:tabs>
        <w:ind w:left="6120" w:hanging="360"/>
      </w:pPr>
      <w:rPr>
        <w:rFonts w:cs="Times New Roman"/>
      </w:rPr>
    </w:lvl>
    <w:lvl w:ilvl="8" w:tplc="0426001B">
      <w:start w:val="1"/>
      <w:numFmt w:val="lowerRoman"/>
      <w:lvlText w:val="%9."/>
      <w:lvlJc w:val="right"/>
      <w:pPr>
        <w:tabs>
          <w:tab w:val="num" w:pos="6840"/>
        </w:tabs>
        <w:ind w:left="6840" w:hanging="180"/>
      </w:pPr>
      <w:rPr>
        <w:rFonts w:cs="Times New Roman"/>
      </w:rPr>
    </w:lvl>
  </w:abstractNum>
  <w:abstractNum w:abstractNumId="14" w15:restartNumberingAfterBreak="0">
    <w:nsid w:val="23CE56F4"/>
    <w:multiLevelType w:val="hybridMultilevel"/>
    <w:tmpl w:val="366062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5567EE2"/>
    <w:multiLevelType w:val="hybridMultilevel"/>
    <w:tmpl w:val="697E8C4C"/>
    <w:lvl w:ilvl="0" w:tplc="77F8C32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7" w15:restartNumberingAfterBreak="0">
    <w:nsid w:val="26F677F8"/>
    <w:multiLevelType w:val="hybridMultilevel"/>
    <w:tmpl w:val="56B03A22"/>
    <w:lvl w:ilvl="0" w:tplc="B180147C">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27343EE6"/>
    <w:multiLevelType w:val="hybridMultilevel"/>
    <w:tmpl w:val="526C84D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27F469A0"/>
    <w:multiLevelType w:val="hybridMultilevel"/>
    <w:tmpl w:val="92AE85D4"/>
    <w:lvl w:ilvl="0" w:tplc="9816199A">
      <w:start w:val="2"/>
      <w:numFmt w:val="decimal"/>
      <w:lvlText w:val="%1."/>
      <w:lvlJc w:val="left"/>
      <w:pPr>
        <w:ind w:left="1215" w:hanging="360"/>
      </w:pPr>
      <w:rPr>
        <w:rFonts w:hint="default"/>
      </w:rPr>
    </w:lvl>
    <w:lvl w:ilvl="1" w:tplc="04260019" w:tentative="1">
      <w:start w:val="1"/>
      <w:numFmt w:val="lowerLetter"/>
      <w:lvlText w:val="%2."/>
      <w:lvlJc w:val="left"/>
      <w:pPr>
        <w:ind w:left="1935" w:hanging="360"/>
      </w:pPr>
    </w:lvl>
    <w:lvl w:ilvl="2" w:tplc="0426001B" w:tentative="1">
      <w:start w:val="1"/>
      <w:numFmt w:val="lowerRoman"/>
      <w:lvlText w:val="%3."/>
      <w:lvlJc w:val="right"/>
      <w:pPr>
        <w:ind w:left="2655" w:hanging="180"/>
      </w:pPr>
    </w:lvl>
    <w:lvl w:ilvl="3" w:tplc="0426000F" w:tentative="1">
      <w:start w:val="1"/>
      <w:numFmt w:val="decimal"/>
      <w:lvlText w:val="%4."/>
      <w:lvlJc w:val="left"/>
      <w:pPr>
        <w:ind w:left="3375" w:hanging="360"/>
      </w:pPr>
    </w:lvl>
    <w:lvl w:ilvl="4" w:tplc="04260019" w:tentative="1">
      <w:start w:val="1"/>
      <w:numFmt w:val="lowerLetter"/>
      <w:lvlText w:val="%5."/>
      <w:lvlJc w:val="left"/>
      <w:pPr>
        <w:ind w:left="4095" w:hanging="360"/>
      </w:pPr>
    </w:lvl>
    <w:lvl w:ilvl="5" w:tplc="0426001B" w:tentative="1">
      <w:start w:val="1"/>
      <w:numFmt w:val="lowerRoman"/>
      <w:lvlText w:val="%6."/>
      <w:lvlJc w:val="right"/>
      <w:pPr>
        <w:ind w:left="4815" w:hanging="180"/>
      </w:pPr>
    </w:lvl>
    <w:lvl w:ilvl="6" w:tplc="0426000F" w:tentative="1">
      <w:start w:val="1"/>
      <w:numFmt w:val="decimal"/>
      <w:lvlText w:val="%7."/>
      <w:lvlJc w:val="left"/>
      <w:pPr>
        <w:ind w:left="5535" w:hanging="360"/>
      </w:pPr>
    </w:lvl>
    <w:lvl w:ilvl="7" w:tplc="04260019" w:tentative="1">
      <w:start w:val="1"/>
      <w:numFmt w:val="lowerLetter"/>
      <w:lvlText w:val="%8."/>
      <w:lvlJc w:val="left"/>
      <w:pPr>
        <w:ind w:left="6255" w:hanging="360"/>
      </w:pPr>
    </w:lvl>
    <w:lvl w:ilvl="8" w:tplc="0426001B" w:tentative="1">
      <w:start w:val="1"/>
      <w:numFmt w:val="lowerRoman"/>
      <w:lvlText w:val="%9."/>
      <w:lvlJc w:val="right"/>
      <w:pPr>
        <w:ind w:left="6975" w:hanging="180"/>
      </w:pPr>
    </w:lvl>
  </w:abstractNum>
  <w:abstractNum w:abstractNumId="20" w15:restartNumberingAfterBreak="0">
    <w:nsid w:val="28E643A5"/>
    <w:multiLevelType w:val="hybridMultilevel"/>
    <w:tmpl w:val="DD7C5D44"/>
    <w:lvl w:ilvl="0" w:tplc="9B209F76">
      <w:start w:val="1"/>
      <w:numFmt w:val="decimal"/>
      <w:lvlText w:val="%1."/>
      <w:lvlJc w:val="left"/>
      <w:pPr>
        <w:ind w:left="1215" w:hanging="360"/>
      </w:pPr>
      <w:rPr>
        <w:rFonts w:eastAsia="Times New Roman" w:hint="default"/>
        <w:color w:val="000000"/>
      </w:rPr>
    </w:lvl>
    <w:lvl w:ilvl="1" w:tplc="04260019" w:tentative="1">
      <w:start w:val="1"/>
      <w:numFmt w:val="lowerLetter"/>
      <w:lvlText w:val="%2."/>
      <w:lvlJc w:val="left"/>
      <w:pPr>
        <w:ind w:left="1935" w:hanging="360"/>
      </w:pPr>
    </w:lvl>
    <w:lvl w:ilvl="2" w:tplc="0426001B" w:tentative="1">
      <w:start w:val="1"/>
      <w:numFmt w:val="lowerRoman"/>
      <w:lvlText w:val="%3."/>
      <w:lvlJc w:val="right"/>
      <w:pPr>
        <w:ind w:left="2655" w:hanging="180"/>
      </w:pPr>
    </w:lvl>
    <w:lvl w:ilvl="3" w:tplc="0426000F" w:tentative="1">
      <w:start w:val="1"/>
      <w:numFmt w:val="decimal"/>
      <w:lvlText w:val="%4."/>
      <w:lvlJc w:val="left"/>
      <w:pPr>
        <w:ind w:left="3375" w:hanging="360"/>
      </w:pPr>
    </w:lvl>
    <w:lvl w:ilvl="4" w:tplc="04260019" w:tentative="1">
      <w:start w:val="1"/>
      <w:numFmt w:val="lowerLetter"/>
      <w:lvlText w:val="%5."/>
      <w:lvlJc w:val="left"/>
      <w:pPr>
        <w:ind w:left="4095" w:hanging="360"/>
      </w:pPr>
    </w:lvl>
    <w:lvl w:ilvl="5" w:tplc="0426001B" w:tentative="1">
      <w:start w:val="1"/>
      <w:numFmt w:val="lowerRoman"/>
      <w:lvlText w:val="%6."/>
      <w:lvlJc w:val="right"/>
      <w:pPr>
        <w:ind w:left="4815" w:hanging="180"/>
      </w:pPr>
    </w:lvl>
    <w:lvl w:ilvl="6" w:tplc="0426000F" w:tentative="1">
      <w:start w:val="1"/>
      <w:numFmt w:val="decimal"/>
      <w:lvlText w:val="%7."/>
      <w:lvlJc w:val="left"/>
      <w:pPr>
        <w:ind w:left="5535" w:hanging="360"/>
      </w:pPr>
    </w:lvl>
    <w:lvl w:ilvl="7" w:tplc="04260019" w:tentative="1">
      <w:start w:val="1"/>
      <w:numFmt w:val="lowerLetter"/>
      <w:lvlText w:val="%8."/>
      <w:lvlJc w:val="left"/>
      <w:pPr>
        <w:ind w:left="6255" w:hanging="360"/>
      </w:pPr>
    </w:lvl>
    <w:lvl w:ilvl="8" w:tplc="0426001B" w:tentative="1">
      <w:start w:val="1"/>
      <w:numFmt w:val="lowerRoman"/>
      <w:lvlText w:val="%9."/>
      <w:lvlJc w:val="right"/>
      <w:pPr>
        <w:ind w:left="6975" w:hanging="180"/>
      </w:pPr>
    </w:lvl>
  </w:abstractNum>
  <w:abstractNum w:abstractNumId="21" w15:restartNumberingAfterBreak="0">
    <w:nsid w:val="2B910E7A"/>
    <w:multiLevelType w:val="hybridMultilevel"/>
    <w:tmpl w:val="2F7270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2EFF2A38"/>
    <w:multiLevelType w:val="multilevel"/>
    <w:tmpl w:val="30521CA6"/>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2FCF5274"/>
    <w:multiLevelType w:val="hybridMultilevel"/>
    <w:tmpl w:val="C7C69BF8"/>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080551C"/>
    <w:multiLevelType w:val="hybridMultilevel"/>
    <w:tmpl w:val="3C5024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14155F4"/>
    <w:multiLevelType w:val="hybridMultilevel"/>
    <w:tmpl w:val="F54E523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331F60F8"/>
    <w:multiLevelType w:val="hybridMultilevel"/>
    <w:tmpl w:val="563245F4"/>
    <w:lvl w:ilvl="0" w:tplc="0426000B">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0803493"/>
    <w:multiLevelType w:val="hybridMultilevel"/>
    <w:tmpl w:val="EC7021C4"/>
    <w:lvl w:ilvl="0" w:tplc="BC78DA78">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28" w15:restartNumberingAfterBreak="0">
    <w:nsid w:val="458C569C"/>
    <w:multiLevelType w:val="hybridMultilevel"/>
    <w:tmpl w:val="3A36B71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475706C6"/>
    <w:multiLevelType w:val="hybridMultilevel"/>
    <w:tmpl w:val="5282B1C2"/>
    <w:lvl w:ilvl="0" w:tplc="08AE4A9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3" w15:restartNumberingAfterBreak="0">
    <w:nsid w:val="4B036BCD"/>
    <w:multiLevelType w:val="hybridMultilevel"/>
    <w:tmpl w:val="3D4AB944"/>
    <w:lvl w:ilvl="0" w:tplc="C484769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57593F43"/>
    <w:multiLevelType w:val="multilevel"/>
    <w:tmpl w:val="30521CA6"/>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5" w15:restartNumberingAfterBreak="0">
    <w:nsid w:val="5911379F"/>
    <w:multiLevelType w:val="hybridMultilevel"/>
    <w:tmpl w:val="CCD6E5B2"/>
    <w:lvl w:ilvl="0" w:tplc="C8E8EE70">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36" w15:restartNumberingAfterBreak="0">
    <w:nsid w:val="5B33730E"/>
    <w:multiLevelType w:val="hybridMultilevel"/>
    <w:tmpl w:val="F6047F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04C049D"/>
    <w:multiLevelType w:val="hybridMultilevel"/>
    <w:tmpl w:val="69FC4AE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665C2383"/>
    <w:multiLevelType w:val="hybridMultilevel"/>
    <w:tmpl w:val="240A1E30"/>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8F672F6"/>
    <w:multiLevelType w:val="hybridMultilevel"/>
    <w:tmpl w:val="113453B2"/>
    <w:lvl w:ilvl="0" w:tplc="0426000B">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95A5D60"/>
    <w:multiLevelType w:val="hybridMultilevel"/>
    <w:tmpl w:val="0FA697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BDF1BB4"/>
    <w:multiLevelType w:val="hybridMultilevel"/>
    <w:tmpl w:val="F1FAA8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4" w15:restartNumberingAfterBreak="0">
    <w:nsid w:val="6EEB7144"/>
    <w:multiLevelType w:val="hybridMultilevel"/>
    <w:tmpl w:val="0206EC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8A23867"/>
    <w:multiLevelType w:val="hybridMultilevel"/>
    <w:tmpl w:val="F6E8B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9D0670F"/>
    <w:multiLevelType w:val="hybridMultilevel"/>
    <w:tmpl w:val="D2941E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1"/>
  </w:num>
  <w:num w:numId="3">
    <w:abstractNumId w:val="2"/>
  </w:num>
  <w:num w:numId="4">
    <w:abstractNumId w:val="5"/>
  </w:num>
  <w:num w:numId="5">
    <w:abstractNumId w:val="11"/>
  </w:num>
  <w:num w:numId="6">
    <w:abstractNumId w:val="23"/>
  </w:num>
  <w:num w:numId="7">
    <w:abstractNumId w:val="26"/>
  </w:num>
  <w:num w:numId="8">
    <w:abstractNumId w:val="39"/>
  </w:num>
  <w:num w:numId="9">
    <w:abstractNumId w:val="40"/>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42"/>
  </w:num>
  <w:num w:numId="13">
    <w:abstractNumId w:val="41"/>
  </w:num>
  <w:num w:numId="14">
    <w:abstractNumId w:val="14"/>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7"/>
  </w:num>
  <w:num w:numId="18">
    <w:abstractNumId w:val="18"/>
  </w:num>
  <w:num w:numId="19">
    <w:abstractNumId w:val="25"/>
  </w:num>
  <w:num w:numId="20">
    <w:abstractNumId w:val="46"/>
  </w:num>
  <w:num w:numId="21">
    <w:abstractNumId w:val="38"/>
  </w:num>
  <w:num w:numId="22">
    <w:abstractNumId w:val="36"/>
  </w:num>
  <w:num w:numId="23">
    <w:abstractNumId w:val="9"/>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0"/>
  </w:num>
  <w:num w:numId="27">
    <w:abstractNumId w:val="15"/>
  </w:num>
  <w:num w:numId="28">
    <w:abstractNumId w:val="33"/>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0"/>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7"/>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4"/>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0"/>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B3"/>
    <w:rsid w:val="000E662B"/>
    <w:rsid w:val="001A3434"/>
    <w:rsid w:val="002E701D"/>
    <w:rsid w:val="00383E1C"/>
    <w:rsid w:val="004058F0"/>
    <w:rsid w:val="00406232"/>
    <w:rsid w:val="005D0E2E"/>
    <w:rsid w:val="00671B59"/>
    <w:rsid w:val="007B6119"/>
    <w:rsid w:val="0095214C"/>
    <w:rsid w:val="00A863EE"/>
    <w:rsid w:val="00B00864"/>
    <w:rsid w:val="00B11633"/>
    <w:rsid w:val="00C2524C"/>
    <w:rsid w:val="00D2382F"/>
    <w:rsid w:val="00D45CB3"/>
    <w:rsid w:val="00EE0208"/>
    <w:rsid w:val="00F70D2A"/>
    <w:rsid w:val="00FB5F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CD5D8"/>
  <w15:chartTrackingRefBased/>
  <w15:docId w15:val="{F947C882-FFCE-43C2-9902-7BDD99F0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A3434"/>
  </w:style>
  <w:style w:type="paragraph" w:styleId="Virsraksts1">
    <w:name w:val="heading 1"/>
    <w:basedOn w:val="Parasts"/>
    <w:next w:val="Parasts"/>
    <w:link w:val="Virsraksts1Rakstz"/>
    <w:qFormat/>
    <w:rsid w:val="001A3434"/>
    <w:pPr>
      <w:keepNext/>
      <w:spacing w:before="240" w:after="60" w:line="240" w:lineRule="auto"/>
      <w:outlineLvl w:val="0"/>
    </w:pPr>
    <w:rPr>
      <w:rFonts w:ascii="Arial" w:eastAsia="Times New Roman" w:hAnsi="Arial" w:cs="Arial"/>
      <w:b/>
      <w:bCs/>
      <w:kern w:val="32"/>
      <w:sz w:val="32"/>
      <w:szCs w:val="32"/>
      <w:lang w:eastAsia="lv-LV"/>
    </w:rPr>
  </w:style>
  <w:style w:type="paragraph" w:styleId="Virsraksts2">
    <w:name w:val="heading 2"/>
    <w:basedOn w:val="Parasts"/>
    <w:next w:val="Parasts"/>
    <w:link w:val="Virsraksts2Rakstz"/>
    <w:semiHidden/>
    <w:unhideWhenUsed/>
    <w:qFormat/>
    <w:rsid w:val="001A3434"/>
    <w:pPr>
      <w:keepNext/>
      <w:spacing w:before="240" w:after="60" w:line="240" w:lineRule="auto"/>
      <w:outlineLvl w:val="1"/>
    </w:pPr>
    <w:rPr>
      <w:rFonts w:ascii="Arial" w:eastAsia="Times New Roman" w:hAnsi="Arial" w:cs="Arial"/>
      <w:b/>
      <w:bCs/>
      <w:i/>
      <w:iCs/>
      <w:sz w:val="28"/>
      <w:szCs w:val="28"/>
      <w:lang w:eastAsia="lv-LV"/>
    </w:rPr>
  </w:style>
  <w:style w:type="paragraph" w:styleId="Virsraksts3">
    <w:name w:val="heading 3"/>
    <w:basedOn w:val="Parasts"/>
    <w:next w:val="Parasts"/>
    <w:link w:val="Virsraksts3Rakstz"/>
    <w:uiPriority w:val="9"/>
    <w:semiHidden/>
    <w:unhideWhenUsed/>
    <w:qFormat/>
    <w:rsid w:val="001A34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1A3434"/>
    <w:rPr>
      <w:rFonts w:ascii="Arial" w:eastAsia="Times New Roman" w:hAnsi="Arial" w:cs="Arial"/>
      <w:b/>
      <w:bCs/>
      <w:kern w:val="32"/>
      <w:sz w:val="32"/>
      <w:szCs w:val="32"/>
      <w:lang w:eastAsia="lv-LV"/>
    </w:rPr>
  </w:style>
  <w:style w:type="character" w:customStyle="1" w:styleId="Virsraksts2Rakstz">
    <w:name w:val="Virsraksts 2 Rakstz."/>
    <w:basedOn w:val="Noklusjumarindkopasfonts"/>
    <w:link w:val="Virsraksts2"/>
    <w:semiHidden/>
    <w:rsid w:val="001A3434"/>
    <w:rPr>
      <w:rFonts w:ascii="Arial" w:eastAsia="Times New Roman" w:hAnsi="Arial" w:cs="Arial"/>
      <w:b/>
      <w:bCs/>
      <w:i/>
      <w:iCs/>
      <w:sz w:val="28"/>
      <w:szCs w:val="28"/>
      <w:lang w:eastAsia="lv-LV"/>
    </w:rPr>
  </w:style>
  <w:style w:type="character" w:customStyle="1" w:styleId="Virsraksts3Rakstz">
    <w:name w:val="Virsraksts 3 Rakstz."/>
    <w:basedOn w:val="Noklusjumarindkopasfonts"/>
    <w:link w:val="Virsraksts3"/>
    <w:uiPriority w:val="9"/>
    <w:semiHidden/>
    <w:rsid w:val="001A3434"/>
    <w:rPr>
      <w:rFonts w:asciiTheme="majorHAnsi" w:eastAsiaTheme="majorEastAsia" w:hAnsiTheme="majorHAnsi" w:cstheme="majorBidi"/>
      <w:color w:val="1F3763" w:themeColor="accent1" w:themeShade="7F"/>
      <w:sz w:val="24"/>
      <w:szCs w:val="24"/>
    </w:rPr>
  </w:style>
  <w:style w:type="paragraph" w:styleId="Sarakstarindkopa">
    <w:name w:val="List Paragraph"/>
    <w:basedOn w:val="Parasts"/>
    <w:uiPriority w:val="34"/>
    <w:qFormat/>
    <w:rsid w:val="001A3434"/>
    <w:pPr>
      <w:spacing w:after="0" w:line="240" w:lineRule="auto"/>
      <w:ind w:left="720"/>
    </w:pPr>
    <w:rPr>
      <w:rFonts w:ascii="Calibri" w:hAnsi="Calibri" w:cs="Calibri"/>
    </w:rPr>
  </w:style>
  <w:style w:type="table" w:styleId="Reatabula">
    <w:name w:val="Table Grid"/>
    <w:basedOn w:val="Parastatabula"/>
    <w:uiPriority w:val="39"/>
    <w:rsid w:val="001A3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1A3434"/>
    <w:rPr>
      <w:color w:val="0563C1" w:themeColor="hyperlink"/>
      <w:u w:val="single"/>
    </w:rPr>
  </w:style>
  <w:style w:type="table" w:customStyle="1" w:styleId="Reatabula1">
    <w:name w:val="Režģa tabula1"/>
    <w:basedOn w:val="Parastatabula"/>
    <w:next w:val="Reatabula"/>
    <w:uiPriority w:val="59"/>
    <w:rsid w:val="001A343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1A3434"/>
    <w:rPr>
      <w:rFonts w:ascii="Segoe UI" w:hAnsi="Segoe UI" w:cs="Segoe UI"/>
      <w:sz w:val="18"/>
      <w:szCs w:val="18"/>
    </w:rPr>
  </w:style>
  <w:style w:type="paragraph" w:styleId="Balonteksts">
    <w:name w:val="Balloon Text"/>
    <w:basedOn w:val="Parasts"/>
    <w:link w:val="BalontekstsRakstz"/>
    <w:uiPriority w:val="99"/>
    <w:semiHidden/>
    <w:unhideWhenUsed/>
    <w:rsid w:val="001A3434"/>
    <w:pPr>
      <w:spacing w:after="0" w:line="240" w:lineRule="auto"/>
    </w:pPr>
    <w:rPr>
      <w:rFonts w:ascii="Segoe UI" w:hAnsi="Segoe UI" w:cs="Segoe UI"/>
      <w:sz w:val="18"/>
      <w:szCs w:val="18"/>
    </w:rPr>
  </w:style>
  <w:style w:type="paragraph" w:styleId="Bezatstarpm">
    <w:name w:val="No Spacing"/>
    <w:link w:val="BezatstarpmRakstz"/>
    <w:qFormat/>
    <w:rsid w:val="001A3434"/>
    <w:pPr>
      <w:spacing w:after="0" w:line="240" w:lineRule="auto"/>
    </w:pPr>
    <w:rPr>
      <w:rFonts w:ascii="Calibri" w:eastAsia="Times New Roman" w:hAnsi="Calibri" w:cs="Times New Roman"/>
    </w:rPr>
  </w:style>
  <w:style w:type="character" w:customStyle="1" w:styleId="BezatstarpmRakstz">
    <w:name w:val="Bez atstarpēm Rakstz."/>
    <w:basedOn w:val="Noklusjumarindkopasfonts"/>
    <w:link w:val="Bezatstarpm"/>
    <w:locked/>
    <w:rsid w:val="001A3434"/>
    <w:rPr>
      <w:rFonts w:ascii="Calibri" w:eastAsia="Times New Roman" w:hAnsi="Calibri" w:cs="Times New Roman"/>
    </w:rPr>
  </w:style>
  <w:style w:type="paragraph" w:styleId="Pamatteksts">
    <w:name w:val="Body Text"/>
    <w:aliases w:val="Rakstz."/>
    <w:basedOn w:val="Parasts"/>
    <w:link w:val="PamattekstsRakstz"/>
    <w:unhideWhenUsed/>
    <w:rsid w:val="001A3434"/>
    <w:pPr>
      <w:spacing w:after="0" w:line="240" w:lineRule="auto"/>
    </w:pPr>
    <w:rPr>
      <w:rFonts w:ascii="Times New Roman" w:eastAsia="Times New Roman" w:hAnsi="Times New Roman" w:cs="Times New Roman"/>
      <w:sz w:val="28"/>
      <w:szCs w:val="20"/>
    </w:rPr>
  </w:style>
  <w:style w:type="character" w:customStyle="1" w:styleId="PamattekstsRakstz">
    <w:name w:val="Pamatteksts Rakstz."/>
    <w:aliases w:val="Rakstz. Rakstz."/>
    <w:basedOn w:val="Noklusjumarindkopasfonts"/>
    <w:link w:val="Pamatteksts"/>
    <w:rsid w:val="001A3434"/>
    <w:rPr>
      <w:rFonts w:ascii="Times New Roman" w:eastAsia="Times New Roman" w:hAnsi="Times New Roman" w:cs="Times New Roman"/>
      <w:sz w:val="28"/>
      <w:szCs w:val="20"/>
    </w:rPr>
  </w:style>
  <w:style w:type="paragraph" w:styleId="Apakvirsraksts">
    <w:name w:val="Subtitle"/>
    <w:basedOn w:val="Parasts"/>
    <w:link w:val="ApakvirsrakstsRakstz"/>
    <w:qFormat/>
    <w:rsid w:val="001A3434"/>
    <w:pPr>
      <w:spacing w:after="60" w:line="240" w:lineRule="auto"/>
      <w:jc w:val="center"/>
      <w:outlineLvl w:val="1"/>
    </w:pPr>
    <w:rPr>
      <w:rFonts w:ascii="Arial" w:eastAsia="Times New Roman" w:hAnsi="Arial" w:cs="Times New Roman"/>
      <w:sz w:val="24"/>
      <w:szCs w:val="20"/>
    </w:rPr>
  </w:style>
  <w:style w:type="character" w:customStyle="1" w:styleId="ApakvirsrakstsRakstz">
    <w:name w:val="Apakšvirsraksts Rakstz."/>
    <w:basedOn w:val="Noklusjumarindkopasfonts"/>
    <w:link w:val="Apakvirsraksts"/>
    <w:rsid w:val="001A3434"/>
    <w:rPr>
      <w:rFonts w:ascii="Arial" w:eastAsia="Times New Roman" w:hAnsi="Arial" w:cs="Times New Roman"/>
      <w:sz w:val="24"/>
      <w:szCs w:val="20"/>
    </w:rPr>
  </w:style>
  <w:style w:type="character" w:styleId="Izsmalcintsizclums">
    <w:name w:val="Subtle Emphasis"/>
    <w:rsid w:val="001A3434"/>
    <w:rPr>
      <w:i/>
      <w:iCs/>
      <w:color w:val="808080"/>
    </w:rPr>
  </w:style>
  <w:style w:type="paragraph" w:customStyle="1" w:styleId="tv213">
    <w:name w:val="tv213"/>
    <w:basedOn w:val="Parasts"/>
    <w:rsid w:val="001A343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1A343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nhideWhenUsed/>
    <w:rsid w:val="001A3434"/>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1A3434"/>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1A3434"/>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uiPriority w:val="99"/>
    <w:rsid w:val="001A3434"/>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1A3434"/>
    <w:rPr>
      <w:rFonts w:ascii="Times New Roman" w:hAnsi="Times New Roman" w:cs="Times New Roman" w:hint="default"/>
      <w:b/>
      <w:bCs w:val="0"/>
    </w:rPr>
  </w:style>
  <w:style w:type="paragraph" w:styleId="Paraststmeklis">
    <w:name w:val="Normal (Web)"/>
    <w:basedOn w:val="Parasts"/>
    <w:unhideWhenUsed/>
    <w:rsid w:val="001A3434"/>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Nosaukums">
    <w:name w:val="Title"/>
    <w:basedOn w:val="Parasts"/>
    <w:link w:val="NosaukumsRakstz"/>
    <w:qFormat/>
    <w:rsid w:val="001A3434"/>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1A3434"/>
    <w:rPr>
      <w:rFonts w:ascii="Times New Roman" w:eastAsia="Times New Roman" w:hAnsi="Times New Roman" w:cs="Times New Roman"/>
      <w:b/>
      <w:bCs/>
      <w:sz w:val="36"/>
      <w:szCs w:val="24"/>
      <w:u w:val="single"/>
    </w:rPr>
  </w:style>
  <w:style w:type="character" w:customStyle="1" w:styleId="Pamatteksts2Rakstz">
    <w:name w:val="Pamatteksts 2 Rakstz."/>
    <w:basedOn w:val="Noklusjumarindkopasfonts"/>
    <w:link w:val="Pamatteksts2"/>
    <w:semiHidden/>
    <w:rsid w:val="001A3434"/>
    <w:rPr>
      <w:rFonts w:ascii="Times New Roman" w:eastAsia="Times New Roman" w:hAnsi="Times New Roman" w:cs="Times New Roman"/>
      <w:sz w:val="24"/>
      <w:szCs w:val="24"/>
      <w:lang w:eastAsia="lv-LV"/>
    </w:rPr>
  </w:style>
  <w:style w:type="paragraph" w:styleId="Pamatteksts2">
    <w:name w:val="Body Text 2"/>
    <w:basedOn w:val="Parasts"/>
    <w:link w:val="Pamatteksts2Rakstz"/>
    <w:semiHidden/>
    <w:unhideWhenUsed/>
    <w:rsid w:val="001A3434"/>
    <w:pPr>
      <w:spacing w:after="120" w:line="480" w:lineRule="auto"/>
    </w:pPr>
    <w:rPr>
      <w:rFonts w:ascii="Times New Roman" w:eastAsia="Times New Roman" w:hAnsi="Times New Roman" w:cs="Times New Roman"/>
      <w:sz w:val="24"/>
      <w:szCs w:val="24"/>
      <w:lang w:eastAsia="lv-LV"/>
    </w:rPr>
  </w:style>
  <w:style w:type="paragraph" w:customStyle="1" w:styleId="Default">
    <w:name w:val="Default"/>
    <w:rsid w:val="001A343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Paragraph1">
    <w:name w:val="List Paragraph1"/>
    <w:basedOn w:val="Parasts"/>
    <w:qFormat/>
    <w:rsid w:val="001A3434"/>
    <w:pPr>
      <w:spacing w:after="200" w:line="276" w:lineRule="auto"/>
      <w:ind w:left="720"/>
      <w:contextualSpacing/>
    </w:pPr>
    <w:rPr>
      <w:rFonts w:ascii="Calibri" w:eastAsia="Calibri" w:hAnsi="Calibri" w:cs="Times New Roman"/>
    </w:rPr>
  </w:style>
  <w:style w:type="character" w:customStyle="1" w:styleId="KomentratekstsRakstz">
    <w:name w:val="Komentāra teksts Rakstz."/>
    <w:basedOn w:val="Noklusjumarindkopasfonts"/>
    <w:link w:val="Komentrateksts"/>
    <w:uiPriority w:val="99"/>
    <w:semiHidden/>
    <w:rsid w:val="001A3434"/>
    <w:rPr>
      <w:rFonts w:ascii="Times New Roman" w:eastAsia="Times New Roman" w:hAnsi="Times New Roman" w:cs="Times New Roman"/>
      <w:sz w:val="20"/>
      <w:szCs w:val="20"/>
      <w:lang w:eastAsia="lv-LV"/>
    </w:rPr>
  </w:style>
  <w:style w:type="paragraph" w:styleId="Komentrateksts">
    <w:name w:val="annotation text"/>
    <w:basedOn w:val="Parasts"/>
    <w:link w:val="KomentratekstsRakstz"/>
    <w:uiPriority w:val="99"/>
    <w:semiHidden/>
    <w:unhideWhenUsed/>
    <w:rsid w:val="001A3434"/>
    <w:pPr>
      <w:spacing w:after="0" w:line="240" w:lineRule="auto"/>
    </w:pPr>
    <w:rPr>
      <w:rFonts w:ascii="Times New Roman" w:eastAsia="Times New Roman" w:hAnsi="Times New Roman" w:cs="Times New Roman"/>
      <w:sz w:val="20"/>
      <w:szCs w:val="20"/>
      <w:lang w:eastAsia="lv-LV"/>
    </w:rPr>
  </w:style>
  <w:style w:type="paragraph" w:styleId="HTMLiepriekformattais">
    <w:name w:val="HTML Preformatted"/>
    <w:basedOn w:val="Parasts"/>
    <w:link w:val="HTMLiepriekformattaisRakstz"/>
    <w:unhideWhenUsed/>
    <w:rsid w:val="001A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1A3434"/>
    <w:rPr>
      <w:rFonts w:ascii="Courier New" w:eastAsia="Courier New" w:hAnsi="Courier New" w:cs="Times New Roman"/>
      <w:sz w:val="20"/>
      <w:szCs w:val="20"/>
      <w:lang w:val="en-US"/>
    </w:rPr>
  </w:style>
  <w:style w:type="paragraph" w:customStyle="1" w:styleId="txt1">
    <w:name w:val="txt1"/>
    <w:basedOn w:val="Parasts"/>
    <w:rsid w:val="001A343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2560</Words>
  <Characters>1460</Characters>
  <Application>Microsoft Office Word</Application>
  <DocSecurity>0</DocSecurity>
  <Lines>12</Lines>
  <Paragraphs>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19</cp:revision>
  <dcterms:created xsi:type="dcterms:W3CDTF">2020-05-01T11:15:00Z</dcterms:created>
  <dcterms:modified xsi:type="dcterms:W3CDTF">2020-05-15T10:04:00Z</dcterms:modified>
</cp:coreProperties>
</file>