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6D40" w:rsidRDefault="00E76D40" w:rsidP="00E76D40">
      <w:pPr>
        <w:ind w:right="-908"/>
        <w:jc w:val="center"/>
        <w:rPr>
          <w:rFonts w:ascii="Cambria" w:hAnsi="Cambria"/>
          <w:b/>
          <w:bCs/>
          <w:sz w:val="32"/>
          <w:szCs w:val="32"/>
        </w:rPr>
      </w:pPr>
      <w:r>
        <w:rPr>
          <w:noProof/>
        </w:rPr>
        <w:drawing>
          <wp:anchor distT="0" distB="0" distL="114300" distR="114300" simplePos="0" relativeHeight="251659264" behindDoc="1" locked="1" layoutInCell="1" allowOverlap="1" wp14:anchorId="4E68A6F4" wp14:editId="1FD9BB2E">
            <wp:simplePos x="0" y="0"/>
            <wp:positionH relativeFrom="page">
              <wp:posOffset>-741045</wp:posOffset>
            </wp:positionH>
            <wp:positionV relativeFrom="page">
              <wp:align>top</wp:align>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rsidR="00E76D40" w:rsidRDefault="00E76D40" w:rsidP="00E76D40">
      <w:pPr>
        <w:ind w:right="-908"/>
        <w:jc w:val="center"/>
        <w:rPr>
          <w:rFonts w:ascii="Cambria" w:hAnsi="Cambria"/>
          <w:b/>
          <w:bCs/>
          <w:sz w:val="32"/>
          <w:szCs w:val="32"/>
        </w:rPr>
      </w:pPr>
    </w:p>
    <w:p w:rsidR="00E76D40" w:rsidRPr="008B0612" w:rsidRDefault="00E76D40" w:rsidP="00E76D40">
      <w:pPr>
        <w:ind w:right="-908"/>
        <w:jc w:val="center"/>
        <w:rPr>
          <w:rFonts w:ascii="Cambria" w:hAnsi="Cambria"/>
          <w:b/>
          <w:bCs/>
          <w:sz w:val="32"/>
          <w:szCs w:val="32"/>
        </w:rPr>
      </w:pPr>
      <w:r>
        <w:rPr>
          <w:rFonts w:ascii="Cambria" w:hAnsi="Cambria"/>
          <w:b/>
          <w:bCs/>
          <w:sz w:val="32"/>
          <w:szCs w:val="32"/>
        </w:rPr>
        <w:t xml:space="preserve">DOMES </w:t>
      </w:r>
      <w:r w:rsidRPr="008B0612">
        <w:rPr>
          <w:rFonts w:ascii="Cambria" w:hAnsi="Cambria"/>
          <w:b/>
          <w:bCs/>
          <w:sz w:val="32"/>
          <w:szCs w:val="32"/>
        </w:rPr>
        <w:t>SĒDE</w:t>
      </w:r>
      <w:r>
        <w:rPr>
          <w:rFonts w:ascii="Cambria" w:hAnsi="Cambria"/>
          <w:b/>
          <w:bCs/>
          <w:sz w:val="32"/>
          <w:szCs w:val="32"/>
        </w:rPr>
        <w:t>S PROTOKOLA IZRAKSTS</w:t>
      </w:r>
    </w:p>
    <w:p w:rsidR="00E76D40" w:rsidRPr="008B0612" w:rsidRDefault="00E76D40" w:rsidP="00E76D40">
      <w:pPr>
        <w:ind w:right="-907"/>
        <w:jc w:val="center"/>
        <w:rPr>
          <w:rFonts w:ascii="Cambria" w:hAnsi="Cambria"/>
          <w:i/>
          <w:iCs/>
          <w:sz w:val="24"/>
          <w:szCs w:val="24"/>
        </w:rPr>
      </w:pPr>
      <w:r>
        <w:rPr>
          <w:rFonts w:ascii="Cambria" w:hAnsi="Cambria"/>
          <w:i/>
          <w:iCs/>
          <w:sz w:val="24"/>
          <w:szCs w:val="24"/>
        </w:rPr>
        <w:t>Kokneses novada Kokneses pagastā</w:t>
      </w:r>
    </w:p>
    <w:p w:rsidR="00E76D40" w:rsidRDefault="00E76D40" w:rsidP="00E76D40">
      <w:pPr>
        <w:ind w:right="-907"/>
        <w:jc w:val="both"/>
        <w:rPr>
          <w:rFonts w:ascii="Cambria" w:hAnsi="Cambria"/>
          <w:sz w:val="24"/>
          <w:szCs w:val="24"/>
        </w:rPr>
      </w:pPr>
    </w:p>
    <w:p w:rsidR="00E76D40" w:rsidRPr="00503EAD" w:rsidRDefault="00E76D40" w:rsidP="00E76D40">
      <w:pPr>
        <w:ind w:right="-907"/>
        <w:jc w:val="both"/>
        <w:rPr>
          <w:rFonts w:ascii="Cambria" w:hAnsi="Cambria"/>
          <w:b/>
          <w:bCs/>
          <w:sz w:val="24"/>
          <w:szCs w:val="24"/>
        </w:rPr>
      </w:pPr>
      <w:r>
        <w:rPr>
          <w:rFonts w:ascii="Cambria" w:hAnsi="Cambria"/>
          <w:sz w:val="24"/>
          <w:szCs w:val="24"/>
        </w:rPr>
        <w:t>2019.gada 30.oktobrī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sidRPr="00503EAD">
        <w:rPr>
          <w:rFonts w:ascii="Cambria" w:hAnsi="Cambria"/>
          <w:b/>
          <w:bCs/>
          <w:sz w:val="24"/>
          <w:szCs w:val="24"/>
        </w:rPr>
        <w:t>Nr.1</w:t>
      </w:r>
      <w:r>
        <w:rPr>
          <w:rFonts w:ascii="Cambria" w:hAnsi="Cambria"/>
          <w:b/>
          <w:bCs/>
          <w:sz w:val="24"/>
          <w:szCs w:val="24"/>
        </w:rPr>
        <w:t>4</w:t>
      </w:r>
    </w:p>
    <w:p w:rsidR="00E76D40" w:rsidRDefault="00E76D40" w:rsidP="00E76D40">
      <w:pPr>
        <w:spacing w:after="0" w:line="240" w:lineRule="auto"/>
        <w:ind w:right="-902"/>
        <w:jc w:val="center"/>
        <w:rPr>
          <w:rFonts w:ascii="Cambria" w:hAnsi="Cambria"/>
          <w:b/>
          <w:bCs/>
          <w:sz w:val="24"/>
          <w:szCs w:val="24"/>
        </w:rPr>
      </w:pPr>
      <w:r w:rsidRPr="005C0F64">
        <w:rPr>
          <w:rFonts w:ascii="Cambria" w:hAnsi="Cambria"/>
          <w:b/>
          <w:bCs/>
          <w:sz w:val="24"/>
          <w:szCs w:val="24"/>
        </w:rPr>
        <w:t>9.15.3</w:t>
      </w:r>
    </w:p>
    <w:p w:rsidR="00E76D40" w:rsidRDefault="00E76D40" w:rsidP="00E76D40">
      <w:pPr>
        <w:spacing w:after="0" w:line="240" w:lineRule="auto"/>
        <w:ind w:right="-902"/>
        <w:jc w:val="center"/>
        <w:rPr>
          <w:rFonts w:ascii="Cambria" w:hAnsi="Cambria"/>
          <w:sz w:val="24"/>
          <w:szCs w:val="24"/>
        </w:rPr>
      </w:pPr>
      <w:r w:rsidRPr="000B78D7">
        <w:rPr>
          <w:rFonts w:ascii="Cambria" w:hAnsi="Cambria"/>
          <w:b/>
          <w:bCs/>
          <w:sz w:val="24"/>
          <w:szCs w:val="24"/>
        </w:rPr>
        <w:t xml:space="preserve"> Grozījumi Kokneses novada domes 2011.gada 31.augusta   saistošajos noteikumos Nr. 8</w:t>
      </w:r>
      <w:r>
        <w:rPr>
          <w:rFonts w:ascii="Cambria" w:hAnsi="Cambria"/>
          <w:b/>
          <w:bCs/>
          <w:sz w:val="24"/>
          <w:szCs w:val="24"/>
        </w:rPr>
        <w:t xml:space="preserve"> </w:t>
      </w:r>
      <w:r w:rsidRPr="000B78D7">
        <w:rPr>
          <w:rFonts w:ascii="Cambria" w:hAnsi="Cambria"/>
          <w:b/>
          <w:bCs/>
          <w:sz w:val="24"/>
          <w:szCs w:val="24"/>
        </w:rPr>
        <w:t>“   Sadzīves atkritumu apsaimniekošanas noteikumi  Kokneses novadā”</w:t>
      </w:r>
    </w:p>
    <w:p w:rsidR="00E76D40" w:rsidRPr="000B78D7" w:rsidRDefault="00E76D40" w:rsidP="00E76D40">
      <w:pPr>
        <w:spacing w:after="0" w:line="240" w:lineRule="auto"/>
        <w:ind w:right="-902"/>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E76D40" w:rsidRPr="005C0F64" w:rsidRDefault="00E76D40" w:rsidP="00E76D40">
      <w:pPr>
        <w:spacing w:after="0" w:line="240" w:lineRule="auto"/>
        <w:ind w:right="-902"/>
        <w:jc w:val="center"/>
        <w:rPr>
          <w:rFonts w:ascii="Cambria" w:hAnsi="Cambria"/>
          <w:b/>
          <w:bCs/>
          <w:sz w:val="24"/>
          <w:szCs w:val="24"/>
        </w:rPr>
      </w:pPr>
    </w:p>
    <w:p w:rsidR="00E76D40" w:rsidRPr="009842CB" w:rsidRDefault="00E76D40" w:rsidP="00E76D40">
      <w:pPr>
        <w:spacing w:after="0" w:line="240" w:lineRule="auto"/>
        <w:ind w:right="-902" w:firstLine="360"/>
        <w:jc w:val="both"/>
        <w:rPr>
          <w:rFonts w:ascii="Cambria" w:hAnsi="Cambria"/>
          <w:bCs/>
          <w:sz w:val="24"/>
          <w:szCs w:val="24"/>
        </w:rPr>
      </w:pPr>
      <w:r w:rsidRPr="009842CB">
        <w:rPr>
          <w:rFonts w:ascii="Cambria" w:hAnsi="Cambria"/>
          <w:iCs/>
          <w:sz w:val="24"/>
          <w:szCs w:val="24"/>
          <w:lang w:val="lt-LT"/>
        </w:rPr>
        <w:t xml:space="preserve">Ar  2020.gada 1.janvāri stājas spēkā Administratīvās atbildības likums. </w:t>
      </w:r>
      <w:r w:rsidRPr="009842CB">
        <w:rPr>
          <w:rFonts w:ascii="Cambria" w:hAnsi="Cambria"/>
          <w:sz w:val="24"/>
          <w:szCs w:val="24"/>
        </w:rPr>
        <w:t xml:space="preserve">Administratīvās atbildības likuma 16.panta pirmās daļas otrais teikums noteic, ka naudas soda apmēru likumā vai pašvaldību saistošajos noteikumos izsaka naudas soda vienībās, kur vienas vienības vērtība ir pieci </w:t>
      </w:r>
      <w:proofErr w:type="spellStart"/>
      <w:r w:rsidRPr="009842CB">
        <w:rPr>
          <w:rFonts w:ascii="Cambria" w:hAnsi="Cambria"/>
          <w:i/>
          <w:sz w:val="24"/>
          <w:szCs w:val="24"/>
        </w:rPr>
        <w:t>euro</w:t>
      </w:r>
      <w:proofErr w:type="spellEnd"/>
      <w:r w:rsidRPr="009842CB">
        <w:rPr>
          <w:rFonts w:ascii="Cambria" w:hAnsi="Cambria"/>
          <w:i/>
          <w:sz w:val="24"/>
          <w:szCs w:val="24"/>
        </w:rPr>
        <w:t>.</w:t>
      </w:r>
      <w:r w:rsidRPr="009842CB">
        <w:rPr>
          <w:rFonts w:ascii="Cambria" w:hAnsi="Cambria"/>
          <w:sz w:val="24"/>
          <w:szCs w:val="24"/>
        </w:rPr>
        <w:t xml:space="preserve"> Minētā likuma 115.pants nosaka amatpersonu loku, kuras ir tiesīgas veikt administratīvā  pārkāpuma procesu.  Līdz ar to,  ar Administratīvās atbildības likuma spēkā stāšanos 2020.gada 1.janvāri saistošajiem noteikumiem ir jāatbilst šā likuma 16. un 115.panta noteikumiem un </w:t>
      </w:r>
      <w:r w:rsidRPr="009842CB">
        <w:rPr>
          <w:rFonts w:ascii="Cambria" w:hAnsi="Cambria"/>
          <w:iCs/>
          <w:sz w:val="24"/>
          <w:szCs w:val="24"/>
          <w:lang w:val="lt-LT"/>
        </w:rPr>
        <w:t xml:space="preserve">nepieciešams  pieņemt grozījumus  </w:t>
      </w:r>
      <w:r w:rsidRPr="009842CB">
        <w:rPr>
          <w:rFonts w:ascii="Cambria" w:hAnsi="Cambria"/>
          <w:sz w:val="24"/>
          <w:szCs w:val="24"/>
        </w:rPr>
        <w:t>Kokneses novada domes 2011.gada 31.augusta   saistošajos noteikumos Nr. 8  “   Sadzīves atkritumu apsaimniekošanas noteikumi  Kokneses novadā”.</w:t>
      </w:r>
    </w:p>
    <w:p w:rsidR="00E76D40" w:rsidRPr="009842CB" w:rsidRDefault="00E76D40" w:rsidP="00E76D40">
      <w:pPr>
        <w:spacing w:after="0" w:line="240" w:lineRule="auto"/>
        <w:ind w:right="-908" w:firstLine="720"/>
        <w:jc w:val="both"/>
        <w:rPr>
          <w:rFonts w:ascii="Cambria" w:hAnsi="Cambria"/>
          <w:sz w:val="24"/>
          <w:szCs w:val="24"/>
        </w:rPr>
      </w:pPr>
      <w:r w:rsidRPr="009842CB">
        <w:rPr>
          <w:rFonts w:ascii="Cambria" w:hAnsi="Cambria"/>
          <w:bCs/>
          <w:sz w:val="24"/>
          <w:szCs w:val="24"/>
        </w:rPr>
        <w:t>P</w:t>
      </w:r>
      <w:r w:rsidRPr="009842CB">
        <w:rPr>
          <w:rFonts w:ascii="Cambria" w:hAnsi="Cambria"/>
          <w:sz w:val="24"/>
          <w:szCs w:val="24"/>
        </w:rPr>
        <w:t xml:space="preserve">amatojoties uz likuma „Par pašvaldībām” 14.panta trešo daļu, 43.panta trešo daļu, 45.pantu un Administratīvās atbildības likuma 16.un 115.pantu, ņemot vērā 23.10.2019. Finanšu un attīstības pastāvīgās komitejas ieteikumu, atklāti balsojot, PAR-12 (Ilgonis </w:t>
      </w:r>
      <w:proofErr w:type="spellStart"/>
      <w:r w:rsidRPr="009842CB">
        <w:rPr>
          <w:rFonts w:ascii="Cambria" w:hAnsi="Cambria"/>
          <w:sz w:val="24"/>
          <w:szCs w:val="24"/>
        </w:rPr>
        <w:t>Gunšteins</w:t>
      </w:r>
      <w:proofErr w:type="spellEnd"/>
      <w:r w:rsidRPr="009842CB">
        <w:rPr>
          <w:rFonts w:ascii="Cambria" w:hAnsi="Cambria"/>
          <w:sz w:val="24"/>
          <w:szCs w:val="24"/>
        </w:rPr>
        <w:t xml:space="preserve">, Aigars Kalniņš, Dāvis Kalniņš, Pēteris Keišs,  Jānis Liepiņš, Henriks Ločmelis, Ivars Māliņš, Edgars </w:t>
      </w:r>
      <w:proofErr w:type="spellStart"/>
      <w:r w:rsidRPr="009842CB">
        <w:rPr>
          <w:rFonts w:ascii="Cambria" w:hAnsi="Cambria"/>
          <w:sz w:val="24"/>
          <w:szCs w:val="24"/>
        </w:rPr>
        <w:t>Mikāls</w:t>
      </w:r>
      <w:proofErr w:type="spellEnd"/>
      <w:r w:rsidRPr="009842CB">
        <w:rPr>
          <w:rFonts w:ascii="Cambria" w:hAnsi="Cambria"/>
          <w:sz w:val="24"/>
          <w:szCs w:val="24"/>
        </w:rPr>
        <w:t xml:space="preserve">, Māris Reinbergs, Ziedonis Vilde, Dainis </w:t>
      </w:r>
      <w:proofErr w:type="spellStart"/>
      <w:r w:rsidRPr="009842CB">
        <w:rPr>
          <w:rFonts w:ascii="Cambria" w:hAnsi="Cambria"/>
          <w:sz w:val="24"/>
          <w:szCs w:val="24"/>
        </w:rPr>
        <w:t>Vingris</w:t>
      </w:r>
      <w:proofErr w:type="spellEnd"/>
      <w:r w:rsidRPr="009842CB">
        <w:rPr>
          <w:rFonts w:ascii="Cambria" w:hAnsi="Cambria"/>
          <w:sz w:val="24"/>
          <w:szCs w:val="24"/>
        </w:rPr>
        <w:t>), PRET- nav, ATTURAS- nav, Kokneses novada dome NOLEMJ:</w:t>
      </w:r>
    </w:p>
    <w:p w:rsidR="00E76D40" w:rsidRPr="009842CB" w:rsidRDefault="00E76D40" w:rsidP="00E76D40">
      <w:pPr>
        <w:spacing w:after="0" w:line="240" w:lineRule="auto"/>
        <w:ind w:right="-805" w:firstLine="360"/>
        <w:jc w:val="both"/>
        <w:rPr>
          <w:rFonts w:ascii="Cambria" w:hAnsi="Cambria"/>
          <w:sz w:val="24"/>
          <w:szCs w:val="24"/>
        </w:rPr>
      </w:pPr>
    </w:p>
    <w:p w:rsidR="00E76D40" w:rsidRPr="009842CB" w:rsidRDefault="00E76D40" w:rsidP="00E76D40">
      <w:pPr>
        <w:spacing w:after="0" w:line="240" w:lineRule="auto"/>
        <w:ind w:right="-902" w:firstLine="720"/>
        <w:jc w:val="both"/>
        <w:rPr>
          <w:rFonts w:ascii="Cambria" w:hAnsi="Cambria"/>
          <w:sz w:val="24"/>
          <w:szCs w:val="24"/>
        </w:rPr>
      </w:pPr>
      <w:r w:rsidRPr="009842CB">
        <w:rPr>
          <w:rFonts w:ascii="Cambria" w:hAnsi="Cambria"/>
          <w:sz w:val="24"/>
          <w:szCs w:val="24"/>
        </w:rPr>
        <w:t>1.Pieņemt saistošos noteikumus Nr.10/2019” Grozījumi Kokneses novada domes 2010.gada 29. septembra   saistošajos noteikumos Nr. 19  “Kokneses novada sabiedriskās kārtības noteikumi” (</w:t>
      </w:r>
      <w:r w:rsidRPr="009842CB">
        <w:rPr>
          <w:rFonts w:ascii="Cambria" w:hAnsi="Cambria"/>
          <w:i/>
          <w:sz w:val="24"/>
          <w:szCs w:val="24"/>
        </w:rPr>
        <w:t>pielikumā</w:t>
      </w:r>
      <w:r w:rsidRPr="009842CB">
        <w:rPr>
          <w:rFonts w:ascii="Cambria" w:hAnsi="Cambria"/>
          <w:sz w:val="24"/>
          <w:szCs w:val="24"/>
        </w:rPr>
        <w:t>).</w:t>
      </w:r>
    </w:p>
    <w:p w:rsidR="00E76D40" w:rsidRPr="009842CB" w:rsidRDefault="00E76D40" w:rsidP="00E76D40">
      <w:pPr>
        <w:spacing w:after="0" w:line="240" w:lineRule="auto"/>
        <w:ind w:right="-902" w:firstLine="720"/>
        <w:jc w:val="both"/>
        <w:rPr>
          <w:rFonts w:ascii="Cambria" w:hAnsi="Cambria"/>
          <w:sz w:val="24"/>
          <w:szCs w:val="24"/>
        </w:rPr>
      </w:pPr>
      <w:r w:rsidRPr="009842CB">
        <w:rPr>
          <w:rFonts w:ascii="Cambria" w:hAnsi="Cambria"/>
          <w:sz w:val="24"/>
          <w:szCs w:val="24"/>
        </w:rPr>
        <w:t xml:space="preserve">2.Saistošie noteikumi triju dienu laikā pēc parakstīšanas nosūtāmi </w:t>
      </w:r>
      <w:proofErr w:type="spellStart"/>
      <w:r w:rsidRPr="009842CB">
        <w:rPr>
          <w:rFonts w:ascii="Cambria" w:hAnsi="Cambria"/>
          <w:sz w:val="24"/>
          <w:szCs w:val="24"/>
        </w:rPr>
        <w:t>rakstveidā</w:t>
      </w:r>
      <w:proofErr w:type="spellEnd"/>
      <w:r w:rsidRPr="009842CB">
        <w:rPr>
          <w:rFonts w:ascii="Cambria" w:hAnsi="Cambria"/>
          <w:sz w:val="24"/>
          <w:szCs w:val="24"/>
        </w:rPr>
        <w:t xml:space="preserve"> un elektroniskā veidā Vides aizsardzības un reģionālās attīstības ministrijai atzinuma sniegšanai.</w:t>
      </w:r>
    </w:p>
    <w:p w:rsidR="00E76D40" w:rsidRPr="009842CB" w:rsidRDefault="00E76D40" w:rsidP="00E76D40">
      <w:pPr>
        <w:spacing w:after="0" w:line="240" w:lineRule="auto"/>
        <w:ind w:right="-902" w:firstLine="720"/>
        <w:jc w:val="both"/>
        <w:rPr>
          <w:rFonts w:ascii="Cambria" w:hAnsi="Cambria"/>
          <w:sz w:val="24"/>
          <w:szCs w:val="24"/>
        </w:rPr>
      </w:pPr>
      <w:r w:rsidRPr="009842CB">
        <w:rPr>
          <w:rFonts w:ascii="Cambria" w:hAnsi="Cambria"/>
          <w:sz w:val="24"/>
          <w:szCs w:val="24"/>
        </w:rPr>
        <w:t xml:space="preserve">3.Pēc atzinuma saņemšanas no Vides aizsardzības un reģionālās attīstības ministrijas, publicēt saistošos noteikumus Kokneses novada domes informatīvajā   izdevumā “Kokneses Novada Vēstis”  un Kokneses novada mājas lapā </w:t>
      </w:r>
      <w:proofErr w:type="spellStart"/>
      <w:r w:rsidRPr="009842CB">
        <w:rPr>
          <w:rFonts w:ascii="Cambria" w:hAnsi="Cambria"/>
          <w:sz w:val="24"/>
          <w:szCs w:val="24"/>
        </w:rPr>
        <w:t>www</w:t>
      </w:r>
      <w:proofErr w:type="spellEnd"/>
      <w:r>
        <w:rPr>
          <w:rFonts w:ascii="Cambria" w:hAnsi="Cambria"/>
          <w:sz w:val="24"/>
          <w:szCs w:val="24"/>
        </w:rPr>
        <w:t xml:space="preserve"> </w:t>
      </w:r>
      <w:r w:rsidRPr="009842CB">
        <w:rPr>
          <w:rFonts w:ascii="Cambria" w:hAnsi="Cambria"/>
          <w:sz w:val="24"/>
          <w:szCs w:val="24"/>
        </w:rPr>
        <w:t>koknese.lv</w:t>
      </w:r>
      <w:r>
        <w:rPr>
          <w:rFonts w:ascii="Cambria" w:hAnsi="Cambria"/>
          <w:sz w:val="24"/>
          <w:szCs w:val="24"/>
        </w:rPr>
        <w:t xml:space="preserve">  </w:t>
      </w:r>
      <w:r w:rsidRPr="009842CB">
        <w:rPr>
          <w:rFonts w:ascii="Cambria" w:hAnsi="Cambria"/>
          <w:sz w:val="24"/>
          <w:szCs w:val="24"/>
        </w:rPr>
        <w:t>.</w:t>
      </w:r>
    </w:p>
    <w:p w:rsidR="00E76D40" w:rsidRPr="009842CB" w:rsidRDefault="00E76D40" w:rsidP="00E76D40">
      <w:pPr>
        <w:spacing w:after="0" w:line="240" w:lineRule="auto"/>
        <w:ind w:right="-902" w:firstLine="720"/>
        <w:jc w:val="both"/>
        <w:rPr>
          <w:rFonts w:ascii="Cambria" w:hAnsi="Cambria"/>
          <w:sz w:val="24"/>
          <w:szCs w:val="24"/>
        </w:rPr>
      </w:pPr>
      <w:r w:rsidRPr="009842CB">
        <w:rPr>
          <w:rFonts w:ascii="Cambria" w:hAnsi="Cambria"/>
          <w:sz w:val="24"/>
          <w:szCs w:val="24"/>
        </w:rPr>
        <w:t xml:space="preserve">4.Saistošie noteikumi stājas spēkā vienlaikus ar </w:t>
      </w:r>
      <w:r w:rsidRPr="009842CB">
        <w:rPr>
          <w:rFonts w:ascii="Cambria" w:hAnsi="Cambria"/>
          <w:iCs/>
          <w:sz w:val="24"/>
          <w:szCs w:val="24"/>
          <w:lang w:val="lt-LT"/>
        </w:rPr>
        <w:t>Administratīvās atbildības likumu.</w:t>
      </w:r>
    </w:p>
    <w:p w:rsidR="00E76D40" w:rsidRPr="009842CB" w:rsidRDefault="00E76D40" w:rsidP="00E76D40">
      <w:pPr>
        <w:spacing w:after="0" w:line="240" w:lineRule="auto"/>
        <w:ind w:right="-902"/>
        <w:jc w:val="both"/>
        <w:rPr>
          <w:rFonts w:ascii="Cambria" w:hAnsi="Cambria"/>
          <w:sz w:val="24"/>
          <w:szCs w:val="24"/>
        </w:rPr>
      </w:pPr>
    </w:p>
    <w:p w:rsidR="00E76D40" w:rsidRPr="00057E6B" w:rsidRDefault="00E76D40" w:rsidP="00E76D40">
      <w:pPr>
        <w:spacing w:after="0" w:line="240" w:lineRule="auto"/>
        <w:ind w:right="-907"/>
        <w:rPr>
          <w:rFonts w:ascii="Cambria" w:hAnsi="Cambria"/>
          <w:sz w:val="24"/>
          <w:szCs w:val="24"/>
        </w:rPr>
      </w:pPr>
      <w:r w:rsidRPr="00057E6B">
        <w:rPr>
          <w:rFonts w:ascii="Cambria" w:hAnsi="Cambria"/>
          <w:sz w:val="24"/>
          <w:szCs w:val="24"/>
        </w:rPr>
        <w:t>Sēdes vadītājs,</w:t>
      </w:r>
    </w:p>
    <w:p w:rsidR="00E76D40" w:rsidRDefault="00E76D40" w:rsidP="00E76D40">
      <w:pPr>
        <w:spacing w:after="0" w:line="240" w:lineRule="auto"/>
        <w:ind w:right="-907"/>
        <w:rPr>
          <w:rFonts w:ascii="Cambria" w:hAnsi="Cambria"/>
          <w:sz w:val="24"/>
          <w:szCs w:val="24"/>
        </w:rPr>
      </w:pPr>
      <w:r>
        <w:rPr>
          <w:rFonts w:ascii="Cambria" w:hAnsi="Cambria"/>
          <w:sz w:val="24"/>
          <w:szCs w:val="24"/>
        </w:rPr>
        <w:t>d</w:t>
      </w:r>
      <w:r w:rsidRPr="00057E6B">
        <w:rPr>
          <w:rFonts w:ascii="Cambria" w:hAnsi="Cambria"/>
          <w:sz w:val="24"/>
          <w:szCs w:val="24"/>
        </w:rPr>
        <w:t xml:space="preserve">omes priekšsēdētājs         </w:t>
      </w:r>
      <w:r w:rsidRPr="00735883">
        <w:rPr>
          <w:rFonts w:ascii="Cambria" w:hAnsi="Cambria"/>
          <w:i/>
          <w:iCs/>
          <w:sz w:val="24"/>
          <w:szCs w:val="24"/>
        </w:rPr>
        <w:t>( personiskais paraksts)</w:t>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proofErr w:type="spellStart"/>
      <w:r w:rsidRPr="00057E6B">
        <w:rPr>
          <w:rFonts w:ascii="Cambria" w:hAnsi="Cambria"/>
          <w:sz w:val="24"/>
          <w:szCs w:val="24"/>
        </w:rPr>
        <w:t>D.Vingris</w:t>
      </w:r>
      <w:proofErr w:type="spellEnd"/>
    </w:p>
    <w:p w:rsidR="00E76D40" w:rsidRPr="00057E6B" w:rsidRDefault="00E76D40" w:rsidP="00E76D40">
      <w:pPr>
        <w:spacing w:after="0" w:line="240" w:lineRule="auto"/>
        <w:ind w:right="-907"/>
        <w:rPr>
          <w:rFonts w:ascii="Cambria" w:hAnsi="Cambria"/>
          <w:sz w:val="24"/>
          <w:szCs w:val="24"/>
        </w:rPr>
      </w:pPr>
    </w:p>
    <w:p w:rsidR="00E76D40" w:rsidRDefault="00E76D40" w:rsidP="00E76D40">
      <w:pPr>
        <w:spacing w:after="0" w:line="240" w:lineRule="auto"/>
        <w:ind w:right="-902"/>
        <w:jc w:val="center"/>
        <w:rPr>
          <w:rFonts w:ascii="Cambria" w:hAnsi="Cambria"/>
          <w:sz w:val="24"/>
          <w:szCs w:val="24"/>
        </w:rPr>
      </w:pPr>
    </w:p>
    <w:p w:rsidR="00E76D40" w:rsidRDefault="00E76D40" w:rsidP="00E76D40">
      <w:pPr>
        <w:spacing w:after="0" w:line="240" w:lineRule="auto"/>
        <w:ind w:right="-902"/>
        <w:jc w:val="center"/>
        <w:rPr>
          <w:rFonts w:ascii="Cambria" w:hAnsi="Cambria"/>
          <w:sz w:val="24"/>
          <w:szCs w:val="24"/>
        </w:rPr>
      </w:pPr>
    </w:p>
    <w:p w:rsidR="00E76D40" w:rsidRDefault="00E76D40" w:rsidP="00E76D40">
      <w:pPr>
        <w:spacing w:after="0" w:line="240" w:lineRule="auto"/>
        <w:ind w:right="-902"/>
        <w:jc w:val="center"/>
        <w:rPr>
          <w:rFonts w:ascii="Cambria" w:hAnsi="Cambria"/>
          <w:sz w:val="24"/>
          <w:szCs w:val="24"/>
        </w:rPr>
      </w:pPr>
    </w:p>
    <w:p w:rsidR="00E76D40" w:rsidRDefault="00E76D40" w:rsidP="00E76D40">
      <w:pPr>
        <w:spacing w:after="0" w:line="240" w:lineRule="auto"/>
        <w:ind w:right="-902"/>
        <w:jc w:val="center"/>
        <w:rPr>
          <w:rFonts w:ascii="Cambria" w:hAnsi="Cambria"/>
          <w:sz w:val="24"/>
          <w:szCs w:val="24"/>
        </w:rPr>
      </w:pPr>
      <w:r>
        <w:rPr>
          <w:noProof/>
        </w:rPr>
        <w:lastRenderedPageBreak/>
        <w:drawing>
          <wp:anchor distT="0" distB="0" distL="114300" distR="114300" simplePos="0" relativeHeight="251661312" behindDoc="1" locked="1" layoutInCell="1" allowOverlap="1" wp14:anchorId="4E68A6F4" wp14:editId="1FD9BB2E">
            <wp:simplePos x="0" y="0"/>
            <wp:positionH relativeFrom="margin">
              <wp:align>center</wp:align>
            </wp:positionH>
            <wp:positionV relativeFrom="page">
              <wp:align>top</wp:align>
            </wp:positionV>
            <wp:extent cx="8963660" cy="1630680"/>
            <wp:effectExtent l="0" t="0" r="889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rsidR="00E76D40" w:rsidRDefault="00E76D40" w:rsidP="00E76D40">
      <w:pPr>
        <w:spacing w:after="0" w:line="240" w:lineRule="auto"/>
        <w:ind w:right="-902"/>
        <w:jc w:val="center"/>
        <w:rPr>
          <w:rFonts w:ascii="Cambria" w:hAnsi="Cambria"/>
          <w:sz w:val="24"/>
          <w:szCs w:val="24"/>
        </w:rPr>
      </w:pPr>
    </w:p>
    <w:p w:rsidR="00E76D40" w:rsidRDefault="00E76D40" w:rsidP="00E76D40">
      <w:pPr>
        <w:spacing w:after="0" w:line="240" w:lineRule="auto"/>
        <w:ind w:right="-902"/>
        <w:jc w:val="center"/>
        <w:rPr>
          <w:rFonts w:ascii="Cambria" w:hAnsi="Cambria"/>
          <w:sz w:val="24"/>
          <w:szCs w:val="24"/>
        </w:rPr>
      </w:pPr>
    </w:p>
    <w:p w:rsidR="00E76D40" w:rsidRDefault="00E76D40" w:rsidP="00E76D40">
      <w:pPr>
        <w:spacing w:after="0" w:line="240" w:lineRule="auto"/>
        <w:ind w:right="-902"/>
        <w:jc w:val="center"/>
        <w:rPr>
          <w:rFonts w:ascii="Cambria" w:hAnsi="Cambria"/>
          <w:sz w:val="24"/>
          <w:szCs w:val="24"/>
        </w:rPr>
      </w:pPr>
    </w:p>
    <w:p w:rsidR="00E76D40" w:rsidRDefault="00E76D40" w:rsidP="00E76D40">
      <w:pPr>
        <w:spacing w:after="0" w:line="240" w:lineRule="auto"/>
        <w:ind w:right="-902"/>
        <w:jc w:val="center"/>
        <w:rPr>
          <w:rFonts w:ascii="Cambria" w:hAnsi="Cambria"/>
          <w:sz w:val="24"/>
          <w:szCs w:val="24"/>
        </w:rPr>
      </w:pPr>
    </w:p>
    <w:p w:rsidR="00E76D40" w:rsidRPr="009842CB" w:rsidRDefault="00E76D40" w:rsidP="00E76D40">
      <w:pPr>
        <w:spacing w:after="0" w:line="240" w:lineRule="auto"/>
        <w:ind w:right="-902"/>
        <w:jc w:val="center"/>
        <w:rPr>
          <w:rFonts w:ascii="Cambria" w:hAnsi="Cambria"/>
          <w:sz w:val="24"/>
          <w:szCs w:val="24"/>
        </w:rPr>
      </w:pPr>
      <w:r w:rsidRPr="009842CB">
        <w:rPr>
          <w:rFonts w:ascii="Cambria" w:hAnsi="Cambria"/>
          <w:sz w:val="24"/>
          <w:szCs w:val="24"/>
        </w:rPr>
        <w:t>Kokneses novada domes saistošie noteikumi Nr.10/2019</w:t>
      </w:r>
    </w:p>
    <w:p w:rsidR="00E76D40" w:rsidRPr="009842CB" w:rsidRDefault="00E76D40" w:rsidP="00E76D40">
      <w:pPr>
        <w:spacing w:after="0" w:line="240" w:lineRule="auto"/>
        <w:ind w:right="-902"/>
        <w:jc w:val="center"/>
        <w:rPr>
          <w:rStyle w:val="Izclums"/>
          <w:rFonts w:ascii="Cambria" w:hAnsi="Cambria"/>
          <w:i/>
          <w:sz w:val="24"/>
          <w:szCs w:val="24"/>
        </w:rPr>
      </w:pPr>
      <w:r w:rsidRPr="009842CB">
        <w:rPr>
          <w:rFonts w:ascii="Cambria" w:hAnsi="Cambria"/>
          <w:i/>
          <w:sz w:val="24"/>
          <w:szCs w:val="24"/>
        </w:rPr>
        <w:t>Kokneses novada Kokneses pagastā</w:t>
      </w:r>
    </w:p>
    <w:p w:rsidR="00E76D40" w:rsidRPr="009842CB" w:rsidRDefault="00E76D40" w:rsidP="00E76D40">
      <w:pPr>
        <w:spacing w:after="0" w:line="240" w:lineRule="auto"/>
        <w:ind w:right="-902"/>
        <w:rPr>
          <w:rFonts w:ascii="Cambria" w:hAnsi="Cambria"/>
          <w:sz w:val="24"/>
          <w:szCs w:val="24"/>
        </w:rPr>
      </w:pPr>
    </w:p>
    <w:p w:rsidR="00E76D40" w:rsidRPr="009842CB" w:rsidRDefault="00E76D40" w:rsidP="00E76D40">
      <w:pPr>
        <w:spacing w:after="0" w:line="240" w:lineRule="auto"/>
        <w:ind w:right="-902"/>
        <w:jc w:val="right"/>
        <w:rPr>
          <w:rFonts w:ascii="Cambria" w:hAnsi="Cambria"/>
          <w:sz w:val="24"/>
          <w:szCs w:val="24"/>
        </w:rPr>
      </w:pPr>
      <w:r w:rsidRPr="009842CB">
        <w:rPr>
          <w:rFonts w:ascii="Cambria" w:hAnsi="Cambria"/>
          <w:sz w:val="24"/>
          <w:szCs w:val="24"/>
        </w:rPr>
        <w:t>Apstiprināti ar</w:t>
      </w:r>
    </w:p>
    <w:p w:rsidR="00E76D40" w:rsidRPr="009842CB" w:rsidRDefault="00E76D40" w:rsidP="00E76D40">
      <w:pPr>
        <w:spacing w:after="0" w:line="240" w:lineRule="auto"/>
        <w:ind w:right="-902"/>
        <w:jc w:val="right"/>
        <w:rPr>
          <w:rFonts w:ascii="Cambria" w:hAnsi="Cambria"/>
          <w:sz w:val="24"/>
          <w:szCs w:val="24"/>
        </w:rPr>
      </w:pPr>
      <w:r w:rsidRPr="009842CB">
        <w:rPr>
          <w:rFonts w:ascii="Cambria" w:hAnsi="Cambria"/>
          <w:sz w:val="24"/>
          <w:szCs w:val="24"/>
        </w:rPr>
        <w:t xml:space="preserve">Kokneses novada domes </w:t>
      </w:r>
    </w:p>
    <w:p w:rsidR="00E76D40" w:rsidRPr="009842CB" w:rsidRDefault="00E76D40" w:rsidP="00E76D40">
      <w:pPr>
        <w:spacing w:after="0" w:line="240" w:lineRule="auto"/>
        <w:ind w:right="-902"/>
        <w:jc w:val="right"/>
        <w:rPr>
          <w:rFonts w:ascii="Cambria" w:hAnsi="Cambria"/>
          <w:sz w:val="24"/>
          <w:szCs w:val="24"/>
        </w:rPr>
      </w:pPr>
      <w:r w:rsidRPr="009842CB">
        <w:rPr>
          <w:rFonts w:ascii="Cambria" w:hAnsi="Cambria"/>
          <w:sz w:val="24"/>
          <w:szCs w:val="24"/>
        </w:rPr>
        <w:t>2019.gada  30. oktobra</w:t>
      </w:r>
    </w:p>
    <w:p w:rsidR="00E76D40" w:rsidRPr="009842CB" w:rsidRDefault="00E76D40" w:rsidP="00E76D40">
      <w:pPr>
        <w:spacing w:after="0" w:line="240" w:lineRule="auto"/>
        <w:ind w:right="-902"/>
        <w:jc w:val="right"/>
        <w:rPr>
          <w:rFonts w:ascii="Cambria" w:hAnsi="Cambria"/>
          <w:sz w:val="24"/>
          <w:szCs w:val="24"/>
        </w:rPr>
      </w:pPr>
      <w:r w:rsidRPr="009842CB">
        <w:rPr>
          <w:rFonts w:ascii="Cambria" w:hAnsi="Cambria"/>
          <w:sz w:val="24"/>
          <w:szCs w:val="24"/>
        </w:rPr>
        <w:t xml:space="preserve">lēmumu Nr.9.15.3(protokols Nr.14) </w:t>
      </w:r>
    </w:p>
    <w:p w:rsidR="00E76D40" w:rsidRPr="009842CB" w:rsidRDefault="00E76D40" w:rsidP="00E76D40">
      <w:pPr>
        <w:spacing w:after="0" w:line="240" w:lineRule="auto"/>
        <w:ind w:right="-902"/>
        <w:rPr>
          <w:rFonts w:ascii="Cambria" w:hAnsi="Cambria"/>
          <w:sz w:val="24"/>
          <w:szCs w:val="24"/>
        </w:rPr>
      </w:pPr>
    </w:p>
    <w:p w:rsidR="00E76D40" w:rsidRPr="009842CB" w:rsidRDefault="00E76D40" w:rsidP="00E76D40">
      <w:pPr>
        <w:spacing w:after="0" w:line="240" w:lineRule="auto"/>
        <w:ind w:right="-902"/>
        <w:jc w:val="center"/>
        <w:rPr>
          <w:rFonts w:ascii="Cambria" w:hAnsi="Cambria"/>
          <w:b/>
          <w:bCs/>
          <w:sz w:val="24"/>
          <w:szCs w:val="24"/>
        </w:rPr>
      </w:pPr>
      <w:r w:rsidRPr="009842CB">
        <w:rPr>
          <w:rFonts w:ascii="Cambria" w:hAnsi="Cambria"/>
          <w:b/>
          <w:bCs/>
          <w:sz w:val="24"/>
          <w:szCs w:val="24"/>
        </w:rPr>
        <w:t>” Grozījumi Kokneses novada domes 2011.gada 31.augusta   saistošajos noteikumos Nr. 8</w:t>
      </w:r>
      <w:r>
        <w:rPr>
          <w:rFonts w:ascii="Cambria" w:hAnsi="Cambria"/>
          <w:b/>
          <w:bCs/>
          <w:sz w:val="24"/>
          <w:szCs w:val="24"/>
        </w:rPr>
        <w:t xml:space="preserve"> </w:t>
      </w:r>
      <w:r w:rsidRPr="009842CB">
        <w:rPr>
          <w:rFonts w:ascii="Cambria" w:hAnsi="Cambria"/>
          <w:b/>
          <w:bCs/>
          <w:sz w:val="24"/>
          <w:szCs w:val="24"/>
        </w:rPr>
        <w:t>“   Sadzīves atkritumu apsaimniekošanas noteikumi  Kokneses novadā”</w:t>
      </w:r>
    </w:p>
    <w:p w:rsidR="00E76D40" w:rsidRPr="009842CB" w:rsidRDefault="00E76D40" w:rsidP="00E76D40">
      <w:pPr>
        <w:pStyle w:val="style34"/>
        <w:spacing w:before="0" w:beforeAutospacing="0" w:after="0" w:afterAutospacing="0"/>
        <w:ind w:right="-874"/>
        <w:jc w:val="right"/>
        <w:rPr>
          <w:rFonts w:ascii="Cambria" w:hAnsi="Cambria"/>
          <w:i/>
          <w:sz w:val="24"/>
          <w:szCs w:val="24"/>
        </w:rPr>
      </w:pPr>
    </w:p>
    <w:p w:rsidR="00E76D40" w:rsidRPr="009842CB" w:rsidRDefault="00E76D40" w:rsidP="00E76D40">
      <w:pPr>
        <w:pStyle w:val="style34"/>
        <w:spacing w:before="0" w:beforeAutospacing="0" w:after="0" w:afterAutospacing="0"/>
        <w:ind w:right="-874"/>
        <w:jc w:val="right"/>
        <w:rPr>
          <w:rFonts w:ascii="Cambria" w:hAnsi="Cambria"/>
          <w:i/>
          <w:sz w:val="22"/>
          <w:szCs w:val="22"/>
        </w:rPr>
      </w:pPr>
      <w:r w:rsidRPr="009842CB">
        <w:rPr>
          <w:rFonts w:ascii="Cambria" w:hAnsi="Cambria"/>
          <w:i/>
          <w:sz w:val="22"/>
          <w:szCs w:val="22"/>
        </w:rPr>
        <w:t xml:space="preserve">Izdoti saskaņā ar likuma "Par pašvaldībām" </w:t>
      </w:r>
    </w:p>
    <w:p w:rsidR="00E76D40" w:rsidRPr="009842CB" w:rsidRDefault="00E76D40" w:rsidP="00E76D40">
      <w:pPr>
        <w:pStyle w:val="style34"/>
        <w:spacing w:before="0" w:beforeAutospacing="0" w:after="0" w:afterAutospacing="0"/>
        <w:ind w:right="-874"/>
        <w:jc w:val="right"/>
        <w:rPr>
          <w:rFonts w:ascii="Cambria" w:hAnsi="Cambria"/>
          <w:i/>
          <w:sz w:val="22"/>
          <w:szCs w:val="22"/>
        </w:rPr>
      </w:pPr>
      <w:r w:rsidRPr="009842CB">
        <w:rPr>
          <w:rFonts w:ascii="Cambria" w:hAnsi="Cambria"/>
          <w:i/>
          <w:sz w:val="22"/>
          <w:szCs w:val="22"/>
        </w:rPr>
        <w:t xml:space="preserve">43.panta pirmās daļas 13.punktu, </w:t>
      </w:r>
    </w:p>
    <w:p w:rsidR="00E76D40" w:rsidRPr="009842CB" w:rsidRDefault="00E76D40" w:rsidP="00E76D40">
      <w:pPr>
        <w:pStyle w:val="style34"/>
        <w:spacing w:before="0" w:beforeAutospacing="0" w:after="0" w:afterAutospacing="0"/>
        <w:ind w:right="-874"/>
        <w:jc w:val="right"/>
        <w:rPr>
          <w:rFonts w:ascii="Cambria" w:hAnsi="Cambria"/>
          <w:i/>
          <w:sz w:val="22"/>
          <w:szCs w:val="22"/>
        </w:rPr>
      </w:pPr>
      <w:r w:rsidRPr="009842CB">
        <w:rPr>
          <w:rFonts w:ascii="Cambria" w:hAnsi="Cambria"/>
          <w:i/>
          <w:sz w:val="22"/>
          <w:szCs w:val="22"/>
        </w:rPr>
        <w:t xml:space="preserve">21.panta pirmās daļas 16.punktu un  </w:t>
      </w:r>
      <w:r w:rsidRPr="009842CB">
        <w:rPr>
          <w:rFonts w:ascii="Cambria" w:hAnsi="Cambria"/>
          <w:i/>
          <w:sz w:val="22"/>
          <w:szCs w:val="22"/>
        </w:rPr>
        <w:br/>
        <w:t xml:space="preserve">Atkritumu apsaimniekošanas likuma 8.panta pirmās daļas 3.punktu </w:t>
      </w:r>
    </w:p>
    <w:p w:rsidR="00E76D40" w:rsidRPr="009842CB" w:rsidRDefault="00E76D40" w:rsidP="00E76D40">
      <w:pPr>
        <w:spacing w:after="0" w:line="240" w:lineRule="auto"/>
        <w:ind w:right="-902"/>
        <w:rPr>
          <w:rFonts w:ascii="Cambria" w:hAnsi="Cambria"/>
          <w:sz w:val="24"/>
          <w:szCs w:val="24"/>
        </w:rPr>
      </w:pPr>
    </w:p>
    <w:p w:rsidR="00E76D40" w:rsidRPr="009842CB" w:rsidRDefault="00E76D40" w:rsidP="00E76D40">
      <w:pPr>
        <w:spacing w:after="0" w:line="240" w:lineRule="auto"/>
        <w:ind w:right="-902"/>
        <w:jc w:val="both"/>
        <w:rPr>
          <w:rFonts w:ascii="Cambria" w:hAnsi="Cambria"/>
          <w:sz w:val="24"/>
          <w:szCs w:val="24"/>
        </w:rPr>
      </w:pPr>
      <w:r w:rsidRPr="009842CB">
        <w:rPr>
          <w:rFonts w:ascii="Cambria" w:hAnsi="Cambria"/>
          <w:b/>
          <w:sz w:val="24"/>
          <w:szCs w:val="24"/>
        </w:rPr>
        <w:t>1</w:t>
      </w:r>
      <w:r w:rsidRPr="009842CB">
        <w:rPr>
          <w:rFonts w:ascii="Cambria" w:hAnsi="Cambria"/>
          <w:sz w:val="24"/>
          <w:szCs w:val="24"/>
        </w:rPr>
        <w:t xml:space="preserve">. Izdarīt  Kokneses novada domes 2011.gada 31.augusta   saistošajos noteikumos Nr. 8  </w:t>
      </w:r>
    </w:p>
    <w:p w:rsidR="00E76D40" w:rsidRPr="009842CB" w:rsidRDefault="00E76D40" w:rsidP="00E76D40">
      <w:pPr>
        <w:spacing w:after="0" w:line="240" w:lineRule="auto"/>
        <w:ind w:right="-902"/>
        <w:jc w:val="both"/>
        <w:rPr>
          <w:rFonts w:ascii="Cambria" w:hAnsi="Cambria"/>
          <w:sz w:val="24"/>
          <w:szCs w:val="24"/>
        </w:rPr>
      </w:pPr>
      <w:r w:rsidRPr="009842CB">
        <w:rPr>
          <w:rFonts w:ascii="Cambria" w:hAnsi="Cambria"/>
          <w:sz w:val="24"/>
          <w:szCs w:val="24"/>
        </w:rPr>
        <w:t>“   Sadzīves atkritumu apsaimniekošanas noteikumi  Kokneses novadā” šādus grozījumus:</w:t>
      </w:r>
    </w:p>
    <w:p w:rsidR="00E76D40" w:rsidRPr="009842CB" w:rsidRDefault="00E76D40" w:rsidP="00E76D40">
      <w:pPr>
        <w:spacing w:after="0" w:line="240" w:lineRule="auto"/>
        <w:ind w:right="-902"/>
        <w:jc w:val="both"/>
        <w:rPr>
          <w:rFonts w:ascii="Cambria" w:hAnsi="Cambria"/>
          <w:sz w:val="24"/>
          <w:szCs w:val="24"/>
        </w:rPr>
      </w:pPr>
    </w:p>
    <w:p w:rsidR="00E76D40" w:rsidRPr="009842CB" w:rsidRDefault="00E76D40" w:rsidP="00E76D40">
      <w:pPr>
        <w:numPr>
          <w:ilvl w:val="1"/>
          <w:numId w:val="1"/>
        </w:numPr>
        <w:spacing w:after="0" w:line="240" w:lineRule="auto"/>
        <w:ind w:right="-902"/>
        <w:jc w:val="both"/>
        <w:rPr>
          <w:rFonts w:ascii="Cambria" w:hAnsi="Cambria"/>
          <w:sz w:val="24"/>
          <w:szCs w:val="24"/>
        </w:rPr>
      </w:pPr>
      <w:r w:rsidRPr="009842CB">
        <w:rPr>
          <w:rFonts w:ascii="Cambria" w:hAnsi="Cambria"/>
          <w:sz w:val="24"/>
          <w:szCs w:val="24"/>
        </w:rPr>
        <w:t>Izteikt saistošo noteikumu  41.punktu un apakšpunktus šādā redakcijā:</w:t>
      </w:r>
    </w:p>
    <w:p w:rsidR="00E76D40" w:rsidRPr="009842CB" w:rsidRDefault="00E76D40" w:rsidP="00E76D40">
      <w:pPr>
        <w:spacing w:after="0" w:line="240" w:lineRule="auto"/>
        <w:ind w:right="-902"/>
        <w:jc w:val="both"/>
        <w:rPr>
          <w:rFonts w:ascii="Cambria" w:hAnsi="Cambria"/>
          <w:sz w:val="24"/>
          <w:szCs w:val="24"/>
        </w:rPr>
      </w:pPr>
      <w:r w:rsidRPr="009842CB">
        <w:rPr>
          <w:rFonts w:ascii="Cambria" w:hAnsi="Cambria"/>
          <w:sz w:val="24"/>
          <w:szCs w:val="24"/>
        </w:rPr>
        <w:t>“41. Par normatīvo aktu un  saistošo noteikumu pārkāpumiem ir paredzēta administratīvā atbildība ko piemēro fiziskām un juridiskām personām:</w:t>
      </w:r>
    </w:p>
    <w:p w:rsidR="00E76D40" w:rsidRPr="009842CB" w:rsidRDefault="00E76D40" w:rsidP="00E76D40">
      <w:pPr>
        <w:spacing w:after="0" w:line="240" w:lineRule="auto"/>
        <w:ind w:right="-902"/>
        <w:jc w:val="both"/>
        <w:rPr>
          <w:rFonts w:ascii="Cambria" w:hAnsi="Cambria"/>
          <w:sz w:val="24"/>
          <w:szCs w:val="24"/>
        </w:rPr>
      </w:pPr>
      <w:r w:rsidRPr="009842CB">
        <w:rPr>
          <w:rFonts w:ascii="Cambria" w:hAnsi="Cambria"/>
          <w:sz w:val="24"/>
          <w:szCs w:val="24"/>
        </w:rPr>
        <w:t>4.1. saskaņā ar Administratīvās atbildības likumu un  speciālajiem  normatīvajiem aktiem ;</w:t>
      </w:r>
    </w:p>
    <w:p w:rsidR="00E76D40" w:rsidRPr="009842CB" w:rsidRDefault="00E76D40" w:rsidP="00E76D40">
      <w:pPr>
        <w:spacing w:after="0" w:line="240" w:lineRule="auto"/>
        <w:ind w:right="-902"/>
        <w:jc w:val="both"/>
        <w:rPr>
          <w:rFonts w:ascii="Cambria" w:hAnsi="Cambria"/>
          <w:sz w:val="24"/>
          <w:szCs w:val="24"/>
        </w:rPr>
      </w:pPr>
      <w:r w:rsidRPr="009842CB">
        <w:rPr>
          <w:rFonts w:ascii="Cambria" w:hAnsi="Cambria"/>
          <w:sz w:val="24"/>
          <w:szCs w:val="24"/>
        </w:rPr>
        <w:t>4.2. par  šo saistošo noteikumu pārkāpumiem piemēro :</w:t>
      </w:r>
    </w:p>
    <w:p w:rsidR="00E76D40" w:rsidRPr="009842CB" w:rsidRDefault="00E76D40" w:rsidP="00E76D40">
      <w:pPr>
        <w:spacing w:after="0" w:line="240" w:lineRule="auto"/>
        <w:ind w:right="-902"/>
        <w:jc w:val="both"/>
        <w:rPr>
          <w:rFonts w:ascii="Cambria" w:hAnsi="Cambria"/>
          <w:sz w:val="24"/>
          <w:szCs w:val="24"/>
        </w:rPr>
      </w:pPr>
      <w:r w:rsidRPr="009842CB">
        <w:rPr>
          <w:rFonts w:ascii="Cambria" w:hAnsi="Cambria"/>
          <w:sz w:val="24"/>
          <w:szCs w:val="24"/>
        </w:rPr>
        <w:t>4.2.1. fiziskām personām brīdinājumu vai naudas sodu līdz 28 naudas soda vienībām;</w:t>
      </w:r>
    </w:p>
    <w:p w:rsidR="00E76D40" w:rsidRPr="009842CB" w:rsidRDefault="00E76D40" w:rsidP="00E76D40">
      <w:pPr>
        <w:spacing w:after="0" w:line="240" w:lineRule="auto"/>
        <w:ind w:right="-902"/>
        <w:jc w:val="both"/>
        <w:rPr>
          <w:rFonts w:ascii="Cambria" w:hAnsi="Cambria"/>
          <w:sz w:val="24"/>
          <w:szCs w:val="24"/>
        </w:rPr>
      </w:pPr>
      <w:r w:rsidRPr="009842CB">
        <w:rPr>
          <w:rFonts w:ascii="Cambria" w:hAnsi="Cambria"/>
          <w:sz w:val="24"/>
          <w:szCs w:val="24"/>
        </w:rPr>
        <w:t>4.2.2. juridiskām personām naudas sodu no 14 naudas soda vienībām līdz 140 naudas soda vienībām.”</w:t>
      </w:r>
    </w:p>
    <w:p w:rsidR="00E76D40" w:rsidRPr="009842CB" w:rsidRDefault="00E76D40" w:rsidP="00E76D40">
      <w:pPr>
        <w:spacing w:after="0" w:line="240" w:lineRule="auto"/>
        <w:ind w:right="-902"/>
        <w:jc w:val="both"/>
        <w:rPr>
          <w:rFonts w:ascii="Cambria" w:hAnsi="Cambria"/>
          <w:sz w:val="24"/>
          <w:szCs w:val="24"/>
        </w:rPr>
      </w:pPr>
      <w:r w:rsidRPr="009842CB">
        <w:rPr>
          <w:rFonts w:ascii="Cambria" w:hAnsi="Cambria"/>
          <w:b/>
          <w:sz w:val="24"/>
          <w:szCs w:val="24"/>
        </w:rPr>
        <w:t>1.2.</w:t>
      </w:r>
      <w:r w:rsidRPr="009842CB">
        <w:rPr>
          <w:rFonts w:ascii="Cambria" w:hAnsi="Cambria"/>
          <w:sz w:val="24"/>
          <w:szCs w:val="24"/>
        </w:rPr>
        <w:t xml:space="preserve"> izteikt saistošo noteikumu  42. punktu šādā redakcijā: </w:t>
      </w:r>
    </w:p>
    <w:p w:rsidR="00E76D40" w:rsidRPr="009842CB" w:rsidRDefault="00E76D40" w:rsidP="00E76D40">
      <w:pPr>
        <w:spacing w:after="0" w:line="240" w:lineRule="auto"/>
        <w:ind w:right="-902"/>
        <w:jc w:val="both"/>
        <w:rPr>
          <w:rFonts w:ascii="Cambria" w:hAnsi="Cambria"/>
          <w:sz w:val="24"/>
          <w:szCs w:val="24"/>
        </w:rPr>
      </w:pPr>
      <w:r w:rsidRPr="009842CB">
        <w:rPr>
          <w:rFonts w:ascii="Cambria" w:hAnsi="Cambria"/>
          <w:iCs/>
          <w:sz w:val="24"/>
          <w:szCs w:val="24"/>
          <w:lang w:val="lt-LT"/>
        </w:rPr>
        <w:t>“42. Administratīvo pārkāpumu lietas par normatīvo aktu un šo saistošo noteikumu pārkāpumiem izskata Administratīvās atbildības likuma noteiktajā kārtībā un lēmumus tajā pieņem</w:t>
      </w:r>
      <w:r w:rsidRPr="009842CB">
        <w:rPr>
          <w:rFonts w:ascii="Cambria" w:hAnsi="Cambria"/>
          <w:sz w:val="24"/>
          <w:szCs w:val="24"/>
        </w:rPr>
        <w:t xml:space="preserve"> Kokneses novada domes administratīvā komisija. Administratīvās komisijas lēmumu var pārsūdzēt  rajona(pilsētas) tiesā.”</w:t>
      </w:r>
    </w:p>
    <w:p w:rsidR="00E76D40" w:rsidRPr="009842CB" w:rsidRDefault="00E76D40" w:rsidP="00E76D40">
      <w:pPr>
        <w:spacing w:after="0" w:line="240" w:lineRule="auto"/>
        <w:ind w:right="-902"/>
        <w:jc w:val="both"/>
        <w:rPr>
          <w:rFonts w:ascii="Cambria" w:hAnsi="Cambria"/>
          <w:sz w:val="24"/>
          <w:szCs w:val="24"/>
        </w:rPr>
      </w:pPr>
      <w:r w:rsidRPr="009842CB">
        <w:rPr>
          <w:rFonts w:ascii="Cambria" w:hAnsi="Cambria"/>
          <w:b/>
          <w:sz w:val="24"/>
          <w:szCs w:val="24"/>
        </w:rPr>
        <w:t>1.3.</w:t>
      </w:r>
      <w:r w:rsidRPr="009842CB">
        <w:rPr>
          <w:rFonts w:ascii="Cambria" w:hAnsi="Cambria"/>
          <w:sz w:val="24"/>
          <w:szCs w:val="24"/>
        </w:rPr>
        <w:t xml:space="preserve"> </w:t>
      </w:r>
      <w:r w:rsidRPr="009842CB">
        <w:rPr>
          <w:rFonts w:ascii="Cambria" w:hAnsi="Cambria"/>
          <w:b/>
          <w:sz w:val="24"/>
          <w:szCs w:val="24"/>
        </w:rPr>
        <w:t xml:space="preserve"> </w:t>
      </w:r>
      <w:r w:rsidRPr="009842CB">
        <w:rPr>
          <w:rFonts w:ascii="Cambria" w:hAnsi="Cambria"/>
          <w:sz w:val="24"/>
          <w:szCs w:val="24"/>
        </w:rPr>
        <w:t>Izteikt saistošo noteikumu  43.punktu un apakšpunktus šādā redakcijā:</w:t>
      </w:r>
    </w:p>
    <w:p w:rsidR="00E76D40" w:rsidRPr="009842CB" w:rsidRDefault="00E76D40" w:rsidP="00E76D40">
      <w:pPr>
        <w:spacing w:after="0" w:line="240" w:lineRule="auto"/>
        <w:ind w:right="-902"/>
        <w:jc w:val="both"/>
        <w:rPr>
          <w:rFonts w:ascii="Cambria" w:hAnsi="Cambria"/>
          <w:sz w:val="24"/>
          <w:szCs w:val="24"/>
        </w:rPr>
      </w:pPr>
      <w:r w:rsidRPr="009842CB">
        <w:rPr>
          <w:rFonts w:ascii="Cambria" w:hAnsi="Cambria"/>
          <w:sz w:val="24"/>
          <w:szCs w:val="24"/>
        </w:rPr>
        <w:t xml:space="preserve">“43. Amatpersonas, kuras ir tiesīgas veikt  administratīvā pārkāpuma procesu, līdz administratīvās pārkāpuma lietas izskatīšanai,  par  normatīvo aktu un šo saistošo noteikumu neievērošanu Kokneses novada teritorijā : </w:t>
      </w:r>
    </w:p>
    <w:p w:rsidR="00E76D40" w:rsidRPr="009842CB" w:rsidRDefault="00E76D40" w:rsidP="00E76D40">
      <w:pPr>
        <w:spacing w:after="0" w:line="240" w:lineRule="auto"/>
        <w:ind w:right="-902"/>
        <w:jc w:val="both"/>
        <w:rPr>
          <w:rFonts w:ascii="Cambria" w:hAnsi="Cambria"/>
          <w:sz w:val="24"/>
          <w:szCs w:val="24"/>
        </w:rPr>
      </w:pPr>
      <w:r w:rsidRPr="009842CB">
        <w:rPr>
          <w:rFonts w:ascii="Cambria" w:hAnsi="Cambria"/>
          <w:sz w:val="24"/>
          <w:szCs w:val="24"/>
        </w:rPr>
        <w:t>43.1. Valsts policijas  un Kokneses novada pašvaldības policijas amatpersonas ;</w:t>
      </w:r>
    </w:p>
    <w:p w:rsidR="00E76D40" w:rsidRPr="009842CB" w:rsidRDefault="00E76D40" w:rsidP="00E76D40">
      <w:pPr>
        <w:spacing w:after="0" w:line="240" w:lineRule="auto"/>
        <w:ind w:right="-902"/>
        <w:jc w:val="both"/>
        <w:rPr>
          <w:rFonts w:ascii="Cambria" w:hAnsi="Cambria"/>
          <w:sz w:val="24"/>
          <w:szCs w:val="24"/>
        </w:rPr>
      </w:pPr>
      <w:r w:rsidRPr="009842CB">
        <w:rPr>
          <w:rFonts w:ascii="Cambria" w:hAnsi="Cambria"/>
          <w:sz w:val="24"/>
          <w:szCs w:val="24"/>
        </w:rPr>
        <w:t>43.2.  Kokneses novada domes priekšsēdētājs, izpilddirektors ;</w:t>
      </w:r>
    </w:p>
    <w:p w:rsidR="00E76D40" w:rsidRPr="009842CB" w:rsidRDefault="00E76D40" w:rsidP="00E76D40">
      <w:pPr>
        <w:spacing w:after="0" w:line="240" w:lineRule="auto"/>
        <w:ind w:right="-902"/>
        <w:jc w:val="both"/>
        <w:rPr>
          <w:rFonts w:ascii="Cambria" w:hAnsi="Cambria"/>
          <w:sz w:val="24"/>
          <w:szCs w:val="24"/>
        </w:rPr>
      </w:pPr>
      <w:r w:rsidRPr="009842CB">
        <w:rPr>
          <w:rFonts w:ascii="Cambria" w:hAnsi="Cambria"/>
          <w:sz w:val="24"/>
          <w:szCs w:val="24"/>
        </w:rPr>
        <w:t>43.3. Bebru pagasta pārvaldes vadītājs ;</w:t>
      </w:r>
    </w:p>
    <w:p w:rsidR="00E76D40" w:rsidRPr="009842CB" w:rsidRDefault="00E76D40" w:rsidP="00E76D40">
      <w:pPr>
        <w:spacing w:after="0" w:line="240" w:lineRule="auto"/>
        <w:ind w:right="-902"/>
        <w:jc w:val="both"/>
        <w:rPr>
          <w:rFonts w:ascii="Cambria" w:hAnsi="Cambria"/>
          <w:sz w:val="24"/>
          <w:szCs w:val="24"/>
        </w:rPr>
      </w:pPr>
      <w:r w:rsidRPr="009842CB">
        <w:rPr>
          <w:rFonts w:ascii="Cambria" w:hAnsi="Cambria"/>
          <w:sz w:val="24"/>
          <w:szCs w:val="24"/>
        </w:rPr>
        <w:t>43.4. Iršu pagasta pārvaldes vadītājs.”</w:t>
      </w:r>
    </w:p>
    <w:p w:rsidR="00E76D40" w:rsidRPr="009842CB" w:rsidRDefault="00E76D40" w:rsidP="00E76D40">
      <w:pPr>
        <w:spacing w:after="0" w:line="240" w:lineRule="auto"/>
        <w:ind w:right="-902"/>
        <w:jc w:val="both"/>
        <w:rPr>
          <w:rFonts w:ascii="Cambria" w:hAnsi="Cambria"/>
          <w:sz w:val="24"/>
          <w:szCs w:val="24"/>
        </w:rPr>
      </w:pPr>
      <w:r w:rsidRPr="009842CB">
        <w:rPr>
          <w:rFonts w:ascii="Cambria" w:hAnsi="Cambria"/>
          <w:sz w:val="24"/>
          <w:szCs w:val="24"/>
        </w:rPr>
        <w:t xml:space="preserve"> </w:t>
      </w:r>
      <w:r w:rsidRPr="009842CB">
        <w:rPr>
          <w:rFonts w:ascii="Cambria" w:hAnsi="Cambria"/>
          <w:b/>
          <w:sz w:val="24"/>
          <w:szCs w:val="24"/>
        </w:rPr>
        <w:t>2.</w:t>
      </w:r>
      <w:r w:rsidRPr="009842CB">
        <w:rPr>
          <w:rFonts w:ascii="Cambria" w:hAnsi="Cambria"/>
          <w:sz w:val="24"/>
          <w:szCs w:val="24"/>
        </w:rPr>
        <w:t xml:space="preserve"> Saistošie noteikumi stājas spēkā  vienlaikus ar </w:t>
      </w:r>
      <w:r w:rsidRPr="009842CB">
        <w:rPr>
          <w:rFonts w:ascii="Cambria" w:hAnsi="Cambria"/>
          <w:iCs/>
          <w:sz w:val="24"/>
          <w:szCs w:val="24"/>
          <w:lang w:val="lt-LT"/>
        </w:rPr>
        <w:t>Administratīvās atbildības likumu.</w:t>
      </w:r>
    </w:p>
    <w:p w:rsidR="00E76D40" w:rsidRDefault="00E76D40" w:rsidP="00E76D40">
      <w:pPr>
        <w:spacing w:after="0" w:line="240" w:lineRule="auto"/>
        <w:ind w:right="-907"/>
        <w:rPr>
          <w:rFonts w:ascii="Cambria" w:hAnsi="Cambria"/>
          <w:sz w:val="24"/>
          <w:szCs w:val="24"/>
        </w:rPr>
      </w:pPr>
    </w:p>
    <w:p w:rsidR="00E76D40" w:rsidRPr="000457F3" w:rsidRDefault="00E76D40" w:rsidP="00E76D40">
      <w:pPr>
        <w:spacing w:after="0" w:line="240" w:lineRule="auto"/>
        <w:ind w:right="-907"/>
        <w:rPr>
          <w:rFonts w:ascii="Cambria" w:hAnsi="Cambria"/>
        </w:rPr>
      </w:pPr>
      <w:r w:rsidRPr="000457F3">
        <w:rPr>
          <w:rFonts w:ascii="Cambria" w:hAnsi="Cambria"/>
        </w:rPr>
        <w:t>Sēdes vadītājs,</w:t>
      </w:r>
    </w:p>
    <w:p w:rsidR="00E76D40" w:rsidRPr="000457F3" w:rsidRDefault="00E76D40" w:rsidP="00E76D40">
      <w:pPr>
        <w:spacing w:after="0" w:line="240" w:lineRule="auto"/>
        <w:ind w:right="-907"/>
        <w:rPr>
          <w:rFonts w:ascii="Cambria" w:hAnsi="Cambria"/>
        </w:rPr>
      </w:pPr>
      <w:r w:rsidRPr="000457F3">
        <w:rPr>
          <w:rFonts w:ascii="Cambria" w:hAnsi="Cambria"/>
        </w:rPr>
        <w:t xml:space="preserve">domes priekšsēdētājs         </w:t>
      </w:r>
      <w:r w:rsidRPr="000457F3">
        <w:rPr>
          <w:rFonts w:ascii="Cambria" w:hAnsi="Cambria"/>
          <w:i/>
          <w:iCs/>
        </w:rPr>
        <w:t>( personiskais paraksts)</w:t>
      </w:r>
      <w:r w:rsidRPr="000457F3">
        <w:rPr>
          <w:rFonts w:ascii="Cambria" w:hAnsi="Cambria"/>
        </w:rPr>
        <w:tab/>
      </w:r>
      <w:r w:rsidRPr="000457F3">
        <w:rPr>
          <w:rFonts w:ascii="Cambria" w:hAnsi="Cambria"/>
        </w:rPr>
        <w:tab/>
      </w:r>
      <w:r w:rsidRPr="000457F3">
        <w:rPr>
          <w:rFonts w:ascii="Cambria" w:hAnsi="Cambria"/>
        </w:rPr>
        <w:tab/>
      </w:r>
      <w:r w:rsidRPr="000457F3">
        <w:rPr>
          <w:rFonts w:ascii="Cambria" w:hAnsi="Cambria"/>
        </w:rPr>
        <w:tab/>
      </w:r>
      <w:proofErr w:type="spellStart"/>
      <w:r w:rsidRPr="000457F3">
        <w:rPr>
          <w:rFonts w:ascii="Cambria" w:hAnsi="Cambria"/>
        </w:rPr>
        <w:t>D.Vingris</w:t>
      </w:r>
      <w:proofErr w:type="spellEnd"/>
    </w:p>
    <w:p w:rsidR="00E76D40" w:rsidRDefault="00E76D40" w:rsidP="00E76D40">
      <w:pPr>
        <w:spacing w:after="0" w:line="240" w:lineRule="auto"/>
        <w:ind w:right="-908"/>
        <w:jc w:val="center"/>
        <w:rPr>
          <w:b/>
          <w:bCs/>
          <w:sz w:val="24"/>
          <w:szCs w:val="24"/>
        </w:rPr>
      </w:pPr>
    </w:p>
    <w:p w:rsidR="00E76D40" w:rsidRDefault="00E76D40" w:rsidP="00E76D40">
      <w:pPr>
        <w:spacing w:after="0" w:line="240" w:lineRule="auto"/>
        <w:ind w:right="-908"/>
        <w:jc w:val="center"/>
        <w:rPr>
          <w:b/>
          <w:bCs/>
          <w:sz w:val="24"/>
          <w:szCs w:val="24"/>
        </w:rPr>
      </w:pPr>
    </w:p>
    <w:p w:rsidR="00E76D40" w:rsidRPr="00602773" w:rsidRDefault="00E76D40" w:rsidP="00E76D40">
      <w:pPr>
        <w:spacing w:after="0" w:line="240" w:lineRule="auto"/>
        <w:ind w:right="-908"/>
        <w:jc w:val="center"/>
        <w:rPr>
          <w:b/>
          <w:bCs/>
          <w:sz w:val="24"/>
          <w:szCs w:val="24"/>
        </w:rPr>
      </w:pPr>
      <w:r w:rsidRPr="00602773">
        <w:rPr>
          <w:b/>
          <w:bCs/>
          <w:sz w:val="24"/>
          <w:szCs w:val="24"/>
        </w:rPr>
        <w:t>Paskaidrojuma raksts</w:t>
      </w:r>
    </w:p>
    <w:p w:rsidR="00E76D40" w:rsidRPr="00A86588" w:rsidRDefault="00E76D40" w:rsidP="00E76D40">
      <w:pPr>
        <w:spacing w:after="0" w:line="240" w:lineRule="auto"/>
        <w:ind w:right="-766"/>
        <w:jc w:val="center"/>
        <w:rPr>
          <w:bCs/>
          <w:sz w:val="24"/>
          <w:szCs w:val="24"/>
        </w:rPr>
      </w:pPr>
      <w:r w:rsidRPr="00A86588">
        <w:rPr>
          <w:bCs/>
          <w:sz w:val="24"/>
          <w:szCs w:val="24"/>
        </w:rPr>
        <w:t xml:space="preserve">Kokneses novada domes </w:t>
      </w:r>
      <w:r>
        <w:rPr>
          <w:bCs/>
          <w:sz w:val="24"/>
          <w:szCs w:val="24"/>
        </w:rPr>
        <w:t xml:space="preserve">2019.gada 30.oktobra </w:t>
      </w:r>
      <w:r w:rsidRPr="00A86588">
        <w:rPr>
          <w:bCs/>
          <w:sz w:val="24"/>
          <w:szCs w:val="24"/>
        </w:rPr>
        <w:t>saistoš</w:t>
      </w:r>
      <w:r>
        <w:rPr>
          <w:bCs/>
          <w:sz w:val="24"/>
          <w:szCs w:val="24"/>
        </w:rPr>
        <w:t xml:space="preserve">ajiem </w:t>
      </w:r>
      <w:r w:rsidRPr="00A86588">
        <w:rPr>
          <w:bCs/>
          <w:sz w:val="24"/>
          <w:szCs w:val="24"/>
        </w:rPr>
        <w:t>noteikum</w:t>
      </w:r>
      <w:r>
        <w:rPr>
          <w:bCs/>
          <w:sz w:val="24"/>
          <w:szCs w:val="24"/>
        </w:rPr>
        <w:t xml:space="preserve">iem </w:t>
      </w:r>
      <w:r w:rsidRPr="00A86588">
        <w:rPr>
          <w:bCs/>
          <w:sz w:val="24"/>
          <w:szCs w:val="24"/>
        </w:rPr>
        <w:t xml:space="preserve"> </w:t>
      </w:r>
      <w:r w:rsidRPr="00054BF2">
        <w:rPr>
          <w:sz w:val="24"/>
          <w:szCs w:val="24"/>
        </w:rPr>
        <w:t>Nr</w:t>
      </w:r>
      <w:r>
        <w:rPr>
          <w:sz w:val="24"/>
          <w:szCs w:val="24"/>
        </w:rPr>
        <w:t>.10</w:t>
      </w:r>
      <w:r w:rsidRPr="00054BF2">
        <w:rPr>
          <w:sz w:val="24"/>
          <w:szCs w:val="24"/>
        </w:rPr>
        <w:t>/201</w:t>
      </w:r>
      <w:r>
        <w:rPr>
          <w:sz w:val="24"/>
          <w:szCs w:val="24"/>
        </w:rPr>
        <w:t>9</w:t>
      </w:r>
      <w:r w:rsidRPr="00054BF2">
        <w:rPr>
          <w:sz w:val="24"/>
          <w:szCs w:val="24"/>
        </w:rPr>
        <w:t xml:space="preserve">” Grozījumi </w:t>
      </w:r>
      <w:r w:rsidRPr="006D47A7">
        <w:rPr>
          <w:sz w:val="24"/>
          <w:szCs w:val="24"/>
        </w:rPr>
        <w:t xml:space="preserve">Kokneses novada domes </w:t>
      </w:r>
      <w:r w:rsidRPr="00B76530">
        <w:rPr>
          <w:sz w:val="24"/>
          <w:szCs w:val="24"/>
        </w:rPr>
        <w:t>201</w:t>
      </w:r>
      <w:r>
        <w:rPr>
          <w:sz w:val="24"/>
          <w:szCs w:val="24"/>
        </w:rPr>
        <w:t>1</w:t>
      </w:r>
      <w:r w:rsidRPr="00B76530">
        <w:rPr>
          <w:sz w:val="24"/>
          <w:szCs w:val="24"/>
        </w:rPr>
        <w:t>.gada 3</w:t>
      </w:r>
      <w:r>
        <w:rPr>
          <w:sz w:val="24"/>
          <w:szCs w:val="24"/>
        </w:rPr>
        <w:t xml:space="preserve">1.augusta </w:t>
      </w:r>
      <w:r w:rsidRPr="00B76530">
        <w:rPr>
          <w:sz w:val="24"/>
          <w:szCs w:val="24"/>
        </w:rPr>
        <w:t xml:space="preserve">  saistošajos noteikumos Nr. </w:t>
      </w:r>
      <w:r>
        <w:rPr>
          <w:sz w:val="24"/>
          <w:szCs w:val="24"/>
        </w:rPr>
        <w:t>8</w:t>
      </w:r>
      <w:r w:rsidRPr="00B76530">
        <w:rPr>
          <w:sz w:val="24"/>
          <w:szCs w:val="24"/>
        </w:rPr>
        <w:t xml:space="preserve">     </w:t>
      </w:r>
      <w:r>
        <w:rPr>
          <w:sz w:val="24"/>
          <w:szCs w:val="24"/>
        </w:rPr>
        <w:t xml:space="preserve">“Sadzīves atkritumu apsaimniekošanas noteikumi </w:t>
      </w:r>
      <w:r w:rsidRPr="00B76530">
        <w:rPr>
          <w:sz w:val="24"/>
          <w:szCs w:val="24"/>
        </w:rPr>
        <w:t xml:space="preserve"> Kokneses novadā”</w:t>
      </w:r>
    </w:p>
    <w:p w:rsidR="00E76D40" w:rsidRPr="00A86588" w:rsidRDefault="00E76D40" w:rsidP="00E76D40">
      <w:pPr>
        <w:spacing w:after="0" w:line="240" w:lineRule="auto"/>
        <w:rPr>
          <w:b/>
          <w:bCs/>
          <w:sz w:val="24"/>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6"/>
        <w:gridCol w:w="5870"/>
      </w:tblGrid>
      <w:tr w:rsidR="00E76D40" w:rsidRPr="00A86588" w:rsidTr="00EC30B7">
        <w:trPr>
          <w:cantSplit/>
        </w:trPr>
        <w:tc>
          <w:tcPr>
            <w:tcW w:w="2479" w:type="dxa"/>
            <w:tcBorders>
              <w:top w:val="single" w:sz="4" w:space="0" w:color="auto"/>
              <w:left w:val="single" w:sz="4" w:space="0" w:color="auto"/>
              <w:bottom w:val="single" w:sz="4" w:space="0" w:color="auto"/>
              <w:right w:val="single" w:sz="4" w:space="0" w:color="auto"/>
            </w:tcBorders>
          </w:tcPr>
          <w:p w:rsidR="00E76D40" w:rsidRPr="00A86588" w:rsidRDefault="00E76D40" w:rsidP="00EC30B7">
            <w:pPr>
              <w:spacing w:after="0" w:line="240" w:lineRule="auto"/>
              <w:jc w:val="center"/>
              <w:rPr>
                <w:sz w:val="24"/>
                <w:szCs w:val="24"/>
              </w:rPr>
            </w:pPr>
            <w:r w:rsidRPr="00A86588">
              <w:rPr>
                <w:sz w:val="24"/>
                <w:szCs w:val="24"/>
              </w:rPr>
              <w:t>Paskaidrojuma raksta sadaļas</w:t>
            </w:r>
          </w:p>
        </w:tc>
        <w:tc>
          <w:tcPr>
            <w:tcW w:w="6728" w:type="dxa"/>
            <w:tcBorders>
              <w:top w:val="single" w:sz="4" w:space="0" w:color="auto"/>
              <w:left w:val="single" w:sz="4" w:space="0" w:color="auto"/>
              <w:bottom w:val="single" w:sz="4" w:space="0" w:color="auto"/>
              <w:right w:val="single" w:sz="4" w:space="0" w:color="auto"/>
            </w:tcBorders>
            <w:vAlign w:val="center"/>
          </w:tcPr>
          <w:p w:rsidR="00E76D40" w:rsidRPr="00A86588" w:rsidRDefault="00E76D40" w:rsidP="00EC30B7">
            <w:pPr>
              <w:spacing w:after="0" w:line="240" w:lineRule="auto"/>
              <w:jc w:val="center"/>
              <w:rPr>
                <w:sz w:val="24"/>
                <w:szCs w:val="24"/>
              </w:rPr>
            </w:pPr>
            <w:r w:rsidRPr="00A86588">
              <w:rPr>
                <w:sz w:val="24"/>
                <w:szCs w:val="24"/>
              </w:rPr>
              <w:t>Norādāmā informācija</w:t>
            </w:r>
          </w:p>
        </w:tc>
      </w:tr>
      <w:tr w:rsidR="00E76D40" w:rsidRPr="00A86588" w:rsidTr="00EC30B7">
        <w:trPr>
          <w:cantSplit/>
        </w:trPr>
        <w:tc>
          <w:tcPr>
            <w:tcW w:w="2479" w:type="dxa"/>
            <w:tcBorders>
              <w:top w:val="single" w:sz="4" w:space="0" w:color="auto"/>
              <w:left w:val="single" w:sz="4" w:space="0" w:color="auto"/>
              <w:bottom w:val="single" w:sz="4" w:space="0" w:color="auto"/>
              <w:right w:val="single" w:sz="4" w:space="0" w:color="auto"/>
            </w:tcBorders>
          </w:tcPr>
          <w:p w:rsidR="00E76D40" w:rsidRPr="00A86588" w:rsidRDefault="00E76D40" w:rsidP="00EC30B7">
            <w:pPr>
              <w:widowControl w:val="0"/>
              <w:autoSpaceDE w:val="0"/>
              <w:autoSpaceDN w:val="0"/>
              <w:adjustRightInd w:val="0"/>
              <w:spacing w:after="0" w:line="240" w:lineRule="auto"/>
              <w:ind w:left="360"/>
              <w:jc w:val="center"/>
              <w:rPr>
                <w:bCs/>
                <w:sz w:val="24"/>
                <w:szCs w:val="24"/>
              </w:rPr>
            </w:pPr>
            <w:r>
              <w:rPr>
                <w:bCs/>
                <w:sz w:val="24"/>
                <w:szCs w:val="24"/>
              </w:rPr>
              <w:t>1.</w:t>
            </w:r>
            <w:r w:rsidRPr="00A86588">
              <w:rPr>
                <w:bCs/>
                <w:sz w:val="24"/>
                <w:szCs w:val="24"/>
              </w:rPr>
              <w:t>Īss projekta satura izklāsts</w:t>
            </w:r>
          </w:p>
        </w:tc>
        <w:tc>
          <w:tcPr>
            <w:tcW w:w="6728" w:type="dxa"/>
            <w:tcBorders>
              <w:top w:val="single" w:sz="4" w:space="0" w:color="auto"/>
              <w:left w:val="single" w:sz="4" w:space="0" w:color="auto"/>
              <w:bottom w:val="single" w:sz="4" w:space="0" w:color="auto"/>
              <w:right w:val="single" w:sz="4" w:space="0" w:color="auto"/>
            </w:tcBorders>
            <w:vAlign w:val="center"/>
          </w:tcPr>
          <w:p w:rsidR="00E76D40" w:rsidRDefault="00E76D40" w:rsidP="00EC30B7">
            <w:pPr>
              <w:spacing w:after="0" w:line="240" w:lineRule="auto"/>
              <w:jc w:val="both"/>
              <w:rPr>
                <w:iCs/>
                <w:sz w:val="24"/>
                <w:szCs w:val="24"/>
                <w:lang w:val="lt-LT"/>
              </w:rPr>
            </w:pPr>
            <w:r w:rsidRPr="00A86588">
              <w:rPr>
                <w:iCs/>
                <w:sz w:val="24"/>
                <w:szCs w:val="24"/>
                <w:lang w:val="lt-LT"/>
              </w:rPr>
              <w:t>Lai nodrošinātu pašvaldības autonomo funciju izpildi pašvaldības dome pieņem saistošos noteikumus.</w:t>
            </w:r>
            <w:r>
              <w:rPr>
                <w:iCs/>
                <w:sz w:val="24"/>
                <w:szCs w:val="24"/>
                <w:lang w:val="lt-LT"/>
              </w:rPr>
              <w:t xml:space="preserve"> Ar 2020.gada 1.janvāri stājas spēkā Administratīvās atbildības likums. </w:t>
            </w:r>
            <w:r>
              <w:rPr>
                <w:sz w:val="24"/>
                <w:szCs w:val="24"/>
              </w:rPr>
              <w:t xml:space="preserve">Administratīvās atbildības likuma 16.panta pirmās daļas otrais teikums noteic, ka naudas soda apmēru likumā vai pašvaldību saistošajos noteikumos izsaka naudas soda vienībās, kur vienas vienības vērtība ir 5 </w:t>
            </w:r>
            <w:proofErr w:type="spellStart"/>
            <w:r>
              <w:rPr>
                <w:sz w:val="24"/>
                <w:szCs w:val="24"/>
              </w:rPr>
              <w:t>euro</w:t>
            </w:r>
            <w:proofErr w:type="spellEnd"/>
            <w:r>
              <w:rPr>
                <w:sz w:val="24"/>
                <w:szCs w:val="24"/>
              </w:rPr>
              <w:t xml:space="preserve">. Līdz ar to ar Administratīvās atbildības likuma spēkā stāšanos 2020.gada 1.janvārī saistošajiem noteikumiem ir jāatbilst šā likuma 16.panta noteikumiem. Jāgroza noteikumos noteiktais sods </w:t>
            </w:r>
            <w:proofErr w:type="spellStart"/>
            <w:r w:rsidRPr="00E03AC3">
              <w:rPr>
                <w:i/>
                <w:sz w:val="24"/>
                <w:szCs w:val="24"/>
              </w:rPr>
              <w:t>euro</w:t>
            </w:r>
            <w:proofErr w:type="spellEnd"/>
            <w:r w:rsidRPr="00E03AC3">
              <w:rPr>
                <w:i/>
                <w:sz w:val="24"/>
                <w:szCs w:val="24"/>
              </w:rPr>
              <w:t xml:space="preserve"> </w:t>
            </w:r>
            <w:r>
              <w:rPr>
                <w:sz w:val="24"/>
                <w:szCs w:val="24"/>
              </w:rPr>
              <w:t>uz naudas soda vienībām, kur viena naudas soda vienība noteikta  pieci</w:t>
            </w:r>
            <w:r w:rsidRPr="00E03AC3">
              <w:rPr>
                <w:i/>
                <w:sz w:val="24"/>
                <w:szCs w:val="24"/>
              </w:rPr>
              <w:t xml:space="preserve"> </w:t>
            </w:r>
            <w:proofErr w:type="spellStart"/>
            <w:r w:rsidRPr="00E03AC3">
              <w:rPr>
                <w:i/>
                <w:sz w:val="24"/>
                <w:szCs w:val="24"/>
              </w:rPr>
              <w:t>euro</w:t>
            </w:r>
            <w:proofErr w:type="spellEnd"/>
            <w:r>
              <w:rPr>
                <w:sz w:val="24"/>
                <w:szCs w:val="24"/>
              </w:rPr>
              <w:t>. Minētā likuma 115.pants nosaka amatpersonu loku, kuras ir tiesīgas veikt administratīvā  pārkāpuma procesu, līdz ar to jāgroza saistošo noteikumu 43.punkts un tā apakšpunkti.</w:t>
            </w:r>
          </w:p>
          <w:p w:rsidR="00E76D40" w:rsidRDefault="00E76D40" w:rsidP="00EC30B7">
            <w:pPr>
              <w:spacing w:after="0" w:line="240" w:lineRule="auto"/>
              <w:ind w:right="-902"/>
              <w:rPr>
                <w:iCs/>
                <w:sz w:val="24"/>
                <w:szCs w:val="24"/>
                <w:lang w:val="lt-LT"/>
              </w:rPr>
            </w:pPr>
            <w:r>
              <w:rPr>
                <w:iCs/>
                <w:sz w:val="24"/>
                <w:szCs w:val="24"/>
                <w:lang w:val="lt-LT"/>
              </w:rPr>
              <w:t xml:space="preserve">Pamatojoties uz minēto,  nepieciešams  pieņemt </w:t>
            </w:r>
          </w:p>
          <w:p w:rsidR="00E76D40" w:rsidRDefault="00E76D40" w:rsidP="00EC30B7">
            <w:pPr>
              <w:spacing w:after="0" w:line="240" w:lineRule="auto"/>
              <w:ind w:right="-902"/>
              <w:rPr>
                <w:sz w:val="24"/>
                <w:szCs w:val="24"/>
              </w:rPr>
            </w:pPr>
            <w:r>
              <w:rPr>
                <w:iCs/>
                <w:sz w:val="24"/>
                <w:szCs w:val="24"/>
                <w:lang w:val="lt-LT"/>
              </w:rPr>
              <w:t xml:space="preserve">grozījumus  </w:t>
            </w:r>
            <w:r w:rsidRPr="006D47A7">
              <w:rPr>
                <w:sz w:val="24"/>
                <w:szCs w:val="24"/>
              </w:rPr>
              <w:t xml:space="preserve">Kokneses novada domes </w:t>
            </w:r>
            <w:r w:rsidRPr="00B76530">
              <w:rPr>
                <w:sz w:val="24"/>
                <w:szCs w:val="24"/>
              </w:rPr>
              <w:t>201</w:t>
            </w:r>
            <w:r>
              <w:rPr>
                <w:sz w:val="24"/>
                <w:szCs w:val="24"/>
              </w:rPr>
              <w:t>1</w:t>
            </w:r>
            <w:r w:rsidRPr="00B76530">
              <w:rPr>
                <w:sz w:val="24"/>
                <w:szCs w:val="24"/>
              </w:rPr>
              <w:t>.gada 3</w:t>
            </w:r>
            <w:r>
              <w:rPr>
                <w:sz w:val="24"/>
                <w:szCs w:val="24"/>
              </w:rPr>
              <w:t>1.</w:t>
            </w:r>
          </w:p>
          <w:p w:rsidR="00E76D40" w:rsidRDefault="00E76D40" w:rsidP="00EC30B7">
            <w:pPr>
              <w:spacing w:after="0" w:line="240" w:lineRule="auto"/>
              <w:ind w:right="-902"/>
              <w:rPr>
                <w:sz w:val="24"/>
                <w:szCs w:val="24"/>
              </w:rPr>
            </w:pPr>
            <w:r>
              <w:rPr>
                <w:sz w:val="24"/>
                <w:szCs w:val="24"/>
              </w:rPr>
              <w:t xml:space="preserve">augusta </w:t>
            </w:r>
            <w:r w:rsidRPr="00B76530">
              <w:rPr>
                <w:sz w:val="24"/>
                <w:szCs w:val="24"/>
              </w:rPr>
              <w:t xml:space="preserve">  saistošajos noteikumos Nr. </w:t>
            </w:r>
            <w:r>
              <w:rPr>
                <w:sz w:val="24"/>
                <w:szCs w:val="24"/>
              </w:rPr>
              <w:t>8</w:t>
            </w:r>
            <w:r w:rsidRPr="00B76530">
              <w:rPr>
                <w:sz w:val="24"/>
                <w:szCs w:val="24"/>
              </w:rPr>
              <w:t xml:space="preserve">  “   </w:t>
            </w:r>
            <w:r>
              <w:rPr>
                <w:sz w:val="24"/>
                <w:szCs w:val="24"/>
              </w:rPr>
              <w:t xml:space="preserve">Sadzīves </w:t>
            </w:r>
          </w:p>
          <w:p w:rsidR="00E76D40" w:rsidRDefault="00E76D40" w:rsidP="00EC30B7">
            <w:pPr>
              <w:spacing w:after="0" w:line="240" w:lineRule="auto"/>
              <w:ind w:right="-902"/>
              <w:rPr>
                <w:iCs/>
                <w:sz w:val="24"/>
                <w:szCs w:val="24"/>
                <w:lang w:val="lt-LT"/>
              </w:rPr>
            </w:pPr>
            <w:r>
              <w:rPr>
                <w:sz w:val="24"/>
                <w:szCs w:val="24"/>
              </w:rPr>
              <w:t xml:space="preserve">atkritumu apsaimniekošanas  noteikumi </w:t>
            </w:r>
            <w:r w:rsidRPr="00B76530">
              <w:rPr>
                <w:sz w:val="24"/>
                <w:szCs w:val="24"/>
              </w:rPr>
              <w:t xml:space="preserve"> Kokneses novadā” </w:t>
            </w:r>
            <w:r>
              <w:rPr>
                <w:bCs/>
                <w:sz w:val="24"/>
                <w:szCs w:val="24"/>
              </w:rPr>
              <w:t>(turpmāk - Saistošie noteikumi).</w:t>
            </w:r>
            <w:r>
              <w:rPr>
                <w:iCs/>
                <w:sz w:val="24"/>
                <w:szCs w:val="24"/>
                <w:lang w:val="lt-LT"/>
              </w:rPr>
              <w:t xml:space="preserve"> </w:t>
            </w:r>
          </w:p>
          <w:p w:rsidR="00E76D40" w:rsidRPr="00A86588" w:rsidRDefault="00E76D40" w:rsidP="00EC30B7">
            <w:pPr>
              <w:spacing w:after="0" w:line="240" w:lineRule="auto"/>
              <w:jc w:val="both"/>
              <w:rPr>
                <w:iCs/>
                <w:sz w:val="24"/>
                <w:szCs w:val="24"/>
                <w:lang w:val="lt-LT"/>
              </w:rPr>
            </w:pPr>
            <w:r>
              <w:rPr>
                <w:rFonts w:eastAsia="Lucida Sans Unicode"/>
                <w:sz w:val="24"/>
                <w:szCs w:val="24"/>
                <w:lang w:val="nl-NL"/>
              </w:rPr>
              <w:t xml:space="preserve">Pērējie </w:t>
            </w:r>
            <w:r>
              <w:rPr>
                <w:rFonts w:eastAsia="Lucida Sans Unicode"/>
                <w:sz w:val="24"/>
                <w:szCs w:val="24"/>
              </w:rPr>
              <w:t>Saistošo noteikumu punkti netiek mainīti.</w:t>
            </w:r>
          </w:p>
        </w:tc>
      </w:tr>
      <w:tr w:rsidR="00E76D40" w:rsidRPr="00A86588" w:rsidTr="00EC30B7">
        <w:trPr>
          <w:cantSplit/>
        </w:trPr>
        <w:tc>
          <w:tcPr>
            <w:tcW w:w="2479" w:type="dxa"/>
            <w:tcBorders>
              <w:top w:val="single" w:sz="4" w:space="0" w:color="auto"/>
              <w:left w:val="single" w:sz="4" w:space="0" w:color="auto"/>
              <w:bottom w:val="single" w:sz="4" w:space="0" w:color="auto"/>
              <w:right w:val="single" w:sz="4" w:space="0" w:color="auto"/>
            </w:tcBorders>
          </w:tcPr>
          <w:p w:rsidR="00E76D40" w:rsidRDefault="00E76D40" w:rsidP="00EC30B7">
            <w:pPr>
              <w:spacing w:after="0" w:line="240" w:lineRule="auto"/>
              <w:ind w:left="360"/>
              <w:jc w:val="center"/>
              <w:rPr>
                <w:bCs/>
                <w:sz w:val="24"/>
                <w:szCs w:val="24"/>
              </w:rPr>
            </w:pPr>
            <w:r w:rsidRPr="00A86588">
              <w:rPr>
                <w:bCs/>
                <w:sz w:val="24"/>
                <w:szCs w:val="24"/>
              </w:rPr>
              <w:t>2. Projekta nepieciešamības pamatojums</w:t>
            </w:r>
          </w:p>
          <w:p w:rsidR="00E76D40" w:rsidRPr="00A86588" w:rsidRDefault="00E76D40" w:rsidP="00EC30B7">
            <w:pPr>
              <w:spacing w:after="0" w:line="240" w:lineRule="auto"/>
              <w:jc w:val="center"/>
              <w:rPr>
                <w:bCs/>
                <w:sz w:val="24"/>
                <w:szCs w:val="24"/>
              </w:rPr>
            </w:pPr>
          </w:p>
          <w:p w:rsidR="00E76D40" w:rsidRPr="00A86588" w:rsidRDefault="00E76D40" w:rsidP="00EC30B7">
            <w:pPr>
              <w:spacing w:after="0" w:line="240" w:lineRule="auto"/>
              <w:jc w:val="center"/>
              <w:rPr>
                <w:bCs/>
                <w:sz w:val="24"/>
                <w:szCs w:val="24"/>
              </w:rPr>
            </w:pPr>
          </w:p>
        </w:tc>
        <w:tc>
          <w:tcPr>
            <w:tcW w:w="6728" w:type="dxa"/>
            <w:tcBorders>
              <w:top w:val="single" w:sz="4" w:space="0" w:color="auto"/>
              <w:left w:val="single" w:sz="4" w:space="0" w:color="auto"/>
              <w:bottom w:val="single" w:sz="4" w:space="0" w:color="auto"/>
              <w:right w:val="single" w:sz="4" w:space="0" w:color="auto"/>
            </w:tcBorders>
            <w:vAlign w:val="center"/>
          </w:tcPr>
          <w:p w:rsidR="00E76D40" w:rsidRPr="00A86588" w:rsidRDefault="00E76D40" w:rsidP="00EC30B7">
            <w:pPr>
              <w:suppressAutoHyphens/>
              <w:spacing w:after="0" w:line="240" w:lineRule="auto"/>
              <w:jc w:val="both"/>
              <w:rPr>
                <w:rFonts w:eastAsia="Lucida Sans Unicode"/>
                <w:sz w:val="24"/>
                <w:szCs w:val="24"/>
                <w:lang w:val="nl-NL"/>
              </w:rPr>
            </w:pPr>
            <w:r>
              <w:rPr>
                <w:rFonts w:eastAsia="Lucida Sans Unicode"/>
                <w:sz w:val="24"/>
                <w:szCs w:val="24"/>
                <w:lang w:val="nl-NL"/>
              </w:rPr>
              <w:t xml:space="preserve">Ņemot vērā, ka ar 2020.gada 1.janvāri stājas spēkā </w:t>
            </w:r>
            <w:r>
              <w:rPr>
                <w:sz w:val="24"/>
                <w:szCs w:val="24"/>
              </w:rPr>
              <w:t xml:space="preserve">Administratīvās atbildības likums, kur 16.panta pirmās daļas otrais teikums noteic, ka naudas soda apmēru likumā vai pašvaldību saistošajos noteikumos izsaka naudas soda vienībās, nepieciešams veikt izmaiņas saistošajos noteikumos Jāgroza noteikumos noteiktais sods </w:t>
            </w:r>
            <w:proofErr w:type="spellStart"/>
            <w:r w:rsidRPr="00E03AC3">
              <w:rPr>
                <w:i/>
                <w:sz w:val="24"/>
                <w:szCs w:val="24"/>
              </w:rPr>
              <w:t>euro</w:t>
            </w:r>
            <w:proofErr w:type="spellEnd"/>
            <w:r w:rsidRPr="00E03AC3">
              <w:rPr>
                <w:i/>
                <w:sz w:val="24"/>
                <w:szCs w:val="24"/>
              </w:rPr>
              <w:t xml:space="preserve"> </w:t>
            </w:r>
            <w:r>
              <w:rPr>
                <w:sz w:val="24"/>
                <w:szCs w:val="24"/>
              </w:rPr>
              <w:t>uz naudas soda vienībām, kur viena naudas soda vienība noteikta  pieci</w:t>
            </w:r>
            <w:r w:rsidRPr="00E03AC3">
              <w:rPr>
                <w:i/>
                <w:sz w:val="24"/>
                <w:szCs w:val="24"/>
              </w:rPr>
              <w:t xml:space="preserve"> </w:t>
            </w:r>
            <w:proofErr w:type="spellStart"/>
            <w:r w:rsidRPr="00E03AC3">
              <w:rPr>
                <w:i/>
                <w:sz w:val="24"/>
                <w:szCs w:val="24"/>
              </w:rPr>
              <w:t>euro</w:t>
            </w:r>
            <w:proofErr w:type="spellEnd"/>
            <w:r>
              <w:rPr>
                <w:sz w:val="24"/>
                <w:szCs w:val="24"/>
              </w:rPr>
              <w:t>.  Minētā likuma 115.pants nosaka amatpersonu loku, kuras ir tiesīgas veikt administratīvā  pārkāpuma procesu, līdz ar to jāgroza saistošo noteikumu 41. un 43.punkts un tā apakšpunkti.</w:t>
            </w:r>
          </w:p>
        </w:tc>
      </w:tr>
      <w:tr w:rsidR="00E76D40" w:rsidRPr="00A86588" w:rsidTr="00EC30B7">
        <w:trPr>
          <w:cantSplit/>
        </w:trPr>
        <w:tc>
          <w:tcPr>
            <w:tcW w:w="2479" w:type="dxa"/>
            <w:tcBorders>
              <w:top w:val="single" w:sz="4" w:space="0" w:color="auto"/>
              <w:left w:val="single" w:sz="4" w:space="0" w:color="auto"/>
              <w:bottom w:val="single" w:sz="4" w:space="0" w:color="auto"/>
              <w:right w:val="single" w:sz="4" w:space="0" w:color="auto"/>
            </w:tcBorders>
          </w:tcPr>
          <w:p w:rsidR="00E76D40" w:rsidRPr="00A86588" w:rsidRDefault="00E76D40" w:rsidP="00EC30B7">
            <w:pPr>
              <w:spacing w:after="0" w:line="240" w:lineRule="auto"/>
              <w:jc w:val="center"/>
              <w:rPr>
                <w:bCs/>
                <w:sz w:val="24"/>
                <w:szCs w:val="24"/>
              </w:rPr>
            </w:pPr>
            <w:r w:rsidRPr="00A86588">
              <w:rPr>
                <w:bCs/>
                <w:sz w:val="24"/>
                <w:szCs w:val="24"/>
              </w:rPr>
              <w:t>3. Informācija par plānoto projekta ietekmi uz pašvaldības budžetu</w:t>
            </w:r>
          </w:p>
        </w:tc>
        <w:tc>
          <w:tcPr>
            <w:tcW w:w="6728" w:type="dxa"/>
            <w:tcBorders>
              <w:top w:val="single" w:sz="4" w:space="0" w:color="auto"/>
              <w:left w:val="single" w:sz="4" w:space="0" w:color="auto"/>
              <w:bottom w:val="single" w:sz="4" w:space="0" w:color="auto"/>
              <w:right w:val="single" w:sz="4" w:space="0" w:color="auto"/>
            </w:tcBorders>
            <w:vAlign w:val="center"/>
          </w:tcPr>
          <w:p w:rsidR="00E76D40" w:rsidRPr="00A86588" w:rsidRDefault="00E76D40" w:rsidP="00EC30B7">
            <w:pPr>
              <w:spacing w:after="0" w:line="240" w:lineRule="auto"/>
              <w:jc w:val="both"/>
              <w:rPr>
                <w:bCs/>
                <w:sz w:val="24"/>
                <w:szCs w:val="24"/>
              </w:rPr>
            </w:pPr>
            <w:r>
              <w:rPr>
                <w:bCs/>
                <w:sz w:val="24"/>
                <w:szCs w:val="24"/>
              </w:rPr>
              <w:t>Izmaiņas saistošo noteikumu īstenošanas finansiālās ietekmes prognoze uz pašvaldības budžetu nav prognozēta.</w:t>
            </w:r>
          </w:p>
          <w:p w:rsidR="00E76D40" w:rsidRPr="00A86588" w:rsidRDefault="00E76D40" w:rsidP="00EC30B7">
            <w:pPr>
              <w:spacing w:after="0" w:line="240" w:lineRule="auto"/>
              <w:jc w:val="both"/>
              <w:rPr>
                <w:bCs/>
                <w:sz w:val="24"/>
                <w:szCs w:val="24"/>
              </w:rPr>
            </w:pPr>
          </w:p>
        </w:tc>
      </w:tr>
      <w:tr w:rsidR="00E76D40" w:rsidRPr="00A86588" w:rsidTr="00EC30B7">
        <w:trPr>
          <w:cantSplit/>
        </w:trPr>
        <w:tc>
          <w:tcPr>
            <w:tcW w:w="2479" w:type="dxa"/>
            <w:tcBorders>
              <w:top w:val="single" w:sz="4" w:space="0" w:color="auto"/>
              <w:left w:val="single" w:sz="4" w:space="0" w:color="auto"/>
              <w:bottom w:val="single" w:sz="4" w:space="0" w:color="auto"/>
              <w:right w:val="single" w:sz="4" w:space="0" w:color="auto"/>
            </w:tcBorders>
          </w:tcPr>
          <w:p w:rsidR="00E76D40" w:rsidRPr="00A86588" w:rsidRDefault="00E76D40" w:rsidP="00EC30B7">
            <w:pPr>
              <w:spacing w:after="0" w:line="240" w:lineRule="auto"/>
              <w:jc w:val="center"/>
              <w:rPr>
                <w:bCs/>
                <w:sz w:val="24"/>
                <w:szCs w:val="24"/>
              </w:rPr>
            </w:pPr>
            <w:r w:rsidRPr="00A86588">
              <w:rPr>
                <w:bCs/>
                <w:sz w:val="24"/>
                <w:szCs w:val="24"/>
              </w:rPr>
              <w:lastRenderedPageBreak/>
              <w:t>4. Informācija par plānoto projekta ietekmi uz uzņēmējdarbības vidi pašvaldības teritorijā</w:t>
            </w:r>
          </w:p>
        </w:tc>
        <w:tc>
          <w:tcPr>
            <w:tcW w:w="6728" w:type="dxa"/>
            <w:tcBorders>
              <w:top w:val="single" w:sz="4" w:space="0" w:color="auto"/>
              <w:left w:val="single" w:sz="4" w:space="0" w:color="auto"/>
              <w:bottom w:val="single" w:sz="4" w:space="0" w:color="auto"/>
              <w:right w:val="single" w:sz="4" w:space="0" w:color="auto"/>
            </w:tcBorders>
            <w:vAlign w:val="center"/>
          </w:tcPr>
          <w:p w:rsidR="00E76D40" w:rsidRPr="00A86588" w:rsidRDefault="00E76D40" w:rsidP="00EC30B7">
            <w:pPr>
              <w:spacing w:after="0" w:line="240" w:lineRule="auto"/>
              <w:jc w:val="both"/>
              <w:rPr>
                <w:bCs/>
                <w:sz w:val="24"/>
                <w:szCs w:val="24"/>
              </w:rPr>
            </w:pPr>
            <w:r>
              <w:rPr>
                <w:bCs/>
                <w:sz w:val="24"/>
                <w:szCs w:val="24"/>
              </w:rPr>
              <w:t>Neietekmē</w:t>
            </w:r>
          </w:p>
        </w:tc>
      </w:tr>
      <w:tr w:rsidR="00E76D40" w:rsidRPr="00A86588" w:rsidTr="00EC30B7">
        <w:trPr>
          <w:cantSplit/>
        </w:trPr>
        <w:tc>
          <w:tcPr>
            <w:tcW w:w="2479" w:type="dxa"/>
            <w:tcBorders>
              <w:top w:val="single" w:sz="4" w:space="0" w:color="auto"/>
              <w:left w:val="single" w:sz="4" w:space="0" w:color="auto"/>
              <w:bottom w:val="single" w:sz="4" w:space="0" w:color="auto"/>
              <w:right w:val="single" w:sz="4" w:space="0" w:color="auto"/>
            </w:tcBorders>
          </w:tcPr>
          <w:p w:rsidR="00E76D40" w:rsidRPr="00A86588" w:rsidRDefault="00E76D40" w:rsidP="00EC30B7">
            <w:pPr>
              <w:spacing w:after="0" w:line="240" w:lineRule="auto"/>
              <w:jc w:val="center"/>
              <w:rPr>
                <w:bCs/>
                <w:sz w:val="24"/>
                <w:szCs w:val="24"/>
              </w:rPr>
            </w:pPr>
            <w:r w:rsidRPr="00A86588">
              <w:rPr>
                <w:bCs/>
                <w:sz w:val="24"/>
                <w:szCs w:val="24"/>
              </w:rPr>
              <w:t>5. Informācija par administratīvajām procedūrām</w:t>
            </w:r>
          </w:p>
        </w:tc>
        <w:tc>
          <w:tcPr>
            <w:tcW w:w="6728" w:type="dxa"/>
            <w:tcBorders>
              <w:top w:val="single" w:sz="4" w:space="0" w:color="auto"/>
              <w:left w:val="single" w:sz="4" w:space="0" w:color="auto"/>
              <w:bottom w:val="single" w:sz="4" w:space="0" w:color="auto"/>
              <w:right w:val="single" w:sz="4" w:space="0" w:color="auto"/>
            </w:tcBorders>
            <w:vAlign w:val="center"/>
          </w:tcPr>
          <w:p w:rsidR="00E76D40" w:rsidRPr="00A86588" w:rsidRDefault="00E76D40" w:rsidP="00EC30B7">
            <w:pPr>
              <w:spacing w:after="0" w:line="240" w:lineRule="auto"/>
              <w:jc w:val="both"/>
              <w:rPr>
                <w:sz w:val="24"/>
                <w:szCs w:val="24"/>
              </w:rPr>
            </w:pPr>
            <w:r w:rsidRPr="00A86588">
              <w:rPr>
                <w:sz w:val="24"/>
                <w:szCs w:val="24"/>
              </w:rPr>
              <w:t>Saistošo noteikumu tiesiskais regulējums attiecināms un var skart visus novada iedzīvotājus</w:t>
            </w:r>
            <w:r>
              <w:rPr>
                <w:sz w:val="24"/>
                <w:szCs w:val="24"/>
              </w:rPr>
              <w:t xml:space="preserve"> un nekustamo īpašumu īpašniekus .  </w:t>
            </w:r>
          </w:p>
        </w:tc>
      </w:tr>
      <w:tr w:rsidR="00E76D40" w:rsidRPr="00A86588" w:rsidTr="00EC30B7">
        <w:trPr>
          <w:cantSplit/>
          <w:trHeight w:val="132"/>
        </w:trPr>
        <w:tc>
          <w:tcPr>
            <w:tcW w:w="2479" w:type="dxa"/>
            <w:tcBorders>
              <w:top w:val="single" w:sz="4" w:space="0" w:color="auto"/>
              <w:left w:val="single" w:sz="4" w:space="0" w:color="auto"/>
              <w:bottom w:val="single" w:sz="4" w:space="0" w:color="auto"/>
              <w:right w:val="single" w:sz="4" w:space="0" w:color="auto"/>
            </w:tcBorders>
          </w:tcPr>
          <w:p w:rsidR="00E76D40" w:rsidRPr="00A86588" w:rsidRDefault="00E76D40" w:rsidP="00EC30B7">
            <w:pPr>
              <w:spacing w:after="0" w:line="240" w:lineRule="auto"/>
              <w:jc w:val="center"/>
              <w:rPr>
                <w:bCs/>
                <w:sz w:val="24"/>
                <w:szCs w:val="24"/>
              </w:rPr>
            </w:pPr>
            <w:r w:rsidRPr="00A86588">
              <w:rPr>
                <w:bCs/>
                <w:sz w:val="24"/>
                <w:szCs w:val="24"/>
              </w:rPr>
              <w:t>6. Informācija par konsultācijām ar privātpersonām</w:t>
            </w:r>
          </w:p>
        </w:tc>
        <w:tc>
          <w:tcPr>
            <w:tcW w:w="6728" w:type="dxa"/>
            <w:tcBorders>
              <w:top w:val="single" w:sz="4" w:space="0" w:color="auto"/>
              <w:left w:val="single" w:sz="4" w:space="0" w:color="auto"/>
              <w:bottom w:val="single" w:sz="4" w:space="0" w:color="auto"/>
              <w:right w:val="single" w:sz="4" w:space="0" w:color="auto"/>
            </w:tcBorders>
            <w:vAlign w:val="center"/>
          </w:tcPr>
          <w:p w:rsidR="00E76D40" w:rsidRPr="00A86588" w:rsidRDefault="00E76D40" w:rsidP="00EC30B7">
            <w:pPr>
              <w:spacing w:after="0" w:line="240" w:lineRule="auto"/>
              <w:jc w:val="both"/>
              <w:rPr>
                <w:bCs/>
                <w:sz w:val="24"/>
                <w:szCs w:val="24"/>
              </w:rPr>
            </w:pPr>
            <w:r w:rsidRPr="00A86588">
              <w:rPr>
                <w:bCs/>
                <w:sz w:val="24"/>
                <w:szCs w:val="24"/>
              </w:rPr>
              <w:t xml:space="preserve">Konsultācijas ar sabiedrības pārstāvjiem nav </w:t>
            </w:r>
            <w:r>
              <w:rPr>
                <w:bCs/>
                <w:sz w:val="24"/>
                <w:szCs w:val="24"/>
              </w:rPr>
              <w:t>nepieciešamas.</w:t>
            </w:r>
            <w:r w:rsidRPr="00A86588">
              <w:rPr>
                <w:rFonts w:eastAsia="Lucida Sans Unicode"/>
                <w:color w:val="000000"/>
                <w:sz w:val="24"/>
                <w:szCs w:val="24"/>
              </w:rPr>
              <w:t xml:space="preserve"> Saistošie noteikumi tiks publicēti </w:t>
            </w:r>
            <w:r>
              <w:rPr>
                <w:rFonts w:eastAsia="Lucida Sans Unicode"/>
                <w:color w:val="000000"/>
                <w:sz w:val="24"/>
                <w:szCs w:val="24"/>
              </w:rPr>
              <w:t xml:space="preserve">Kokneses novada domes informatīvajā izdevumā </w:t>
            </w:r>
            <w:r w:rsidRPr="00A86588">
              <w:rPr>
                <w:rFonts w:eastAsia="Lucida Sans Unicode"/>
                <w:color w:val="000000"/>
                <w:sz w:val="24"/>
                <w:szCs w:val="24"/>
              </w:rPr>
              <w:t xml:space="preserve">“Kokneses </w:t>
            </w:r>
            <w:r>
              <w:rPr>
                <w:rFonts w:eastAsia="Lucida Sans Unicode"/>
                <w:color w:val="000000"/>
                <w:sz w:val="24"/>
                <w:szCs w:val="24"/>
              </w:rPr>
              <w:t>N</w:t>
            </w:r>
            <w:r w:rsidRPr="00A86588">
              <w:rPr>
                <w:rFonts w:eastAsia="Lucida Sans Unicode"/>
                <w:color w:val="000000"/>
                <w:sz w:val="24"/>
                <w:szCs w:val="24"/>
              </w:rPr>
              <w:t xml:space="preserve">ovada </w:t>
            </w:r>
            <w:r>
              <w:rPr>
                <w:rFonts w:eastAsia="Lucida Sans Unicode"/>
                <w:color w:val="000000"/>
                <w:sz w:val="24"/>
                <w:szCs w:val="24"/>
              </w:rPr>
              <w:t>V</w:t>
            </w:r>
            <w:r w:rsidRPr="00A86588">
              <w:rPr>
                <w:rFonts w:eastAsia="Lucida Sans Unicode"/>
                <w:color w:val="000000"/>
                <w:sz w:val="24"/>
                <w:szCs w:val="24"/>
              </w:rPr>
              <w:t xml:space="preserve">ēstis” un pašvaldības mājas lapā </w:t>
            </w:r>
            <w:hyperlink r:id="rId6" w:history="1">
              <w:r w:rsidRPr="001E704F">
                <w:rPr>
                  <w:rStyle w:val="Hipersaite"/>
                  <w:rFonts w:eastAsia="Lucida Sans Unicode"/>
                  <w:sz w:val="24"/>
                  <w:szCs w:val="24"/>
                </w:rPr>
                <w:t>www.koknese.lv</w:t>
              </w:r>
            </w:hyperlink>
            <w:r>
              <w:rPr>
                <w:rFonts w:eastAsia="Lucida Sans Unicode"/>
                <w:color w:val="000000"/>
                <w:sz w:val="24"/>
                <w:szCs w:val="24"/>
              </w:rPr>
              <w:t xml:space="preserve"> </w:t>
            </w:r>
            <w:r w:rsidRPr="00A86588">
              <w:rPr>
                <w:rFonts w:eastAsia="Lucida Sans Unicode"/>
                <w:color w:val="000000"/>
                <w:sz w:val="24"/>
                <w:szCs w:val="24"/>
              </w:rPr>
              <w:t>internetā.</w:t>
            </w:r>
          </w:p>
        </w:tc>
      </w:tr>
      <w:tr w:rsidR="00E76D40" w:rsidRPr="00A86588" w:rsidTr="00EC30B7">
        <w:trPr>
          <w:cantSplit/>
          <w:trHeight w:val="132"/>
        </w:trPr>
        <w:tc>
          <w:tcPr>
            <w:tcW w:w="2479" w:type="dxa"/>
            <w:tcBorders>
              <w:top w:val="single" w:sz="4" w:space="0" w:color="auto"/>
              <w:left w:val="single" w:sz="4" w:space="0" w:color="auto"/>
              <w:bottom w:val="single" w:sz="4" w:space="0" w:color="auto"/>
              <w:right w:val="single" w:sz="4" w:space="0" w:color="auto"/>
            </w:tcBorders>
          </w:tcPr>
          <w:p w:rsidR="00E76D40" w:rsidRPr="00A86588" w:rsidRDefault="00E76D40" w:rsidP="00EC30B7">
            <w:pPr>
              <w:spacing w:after="0" w:line="240" w:lineRule="auto"/>
              <w:jc w:val="center"/>
              <w:rPr>
                <w:bCs/>
                <w:sz w:val="24"/>
                <w:szCs w:val="24"/>
              </w:rPr>
            </w:pPr>
            <w:r w:rsidRPr="00A86588">
              <w:rPr>
                <w:bCs/>
                <w:sz w:val="24"/>
                <w:szCs w:val="24"/>
              </w:rPr>
              <w:t>7. Cita informācija</w:t>
            </w:r>
          </w:p>
        </w:tc>
        <w:tc>
          <w:tcPr>
            <w:tcW w:w="6728" w:type="dxa"/>
            <w:tcBorders>
              <w:top w:val="single" w:sz="4" w:space="0" w:color="auto"/>
              <w:left w:val="single" w:sz="4" w:space="0" w:color="auto"/>
              <w:bottom w:val="single" w:sz="4" w:space="0" w:color="auto"/>
              <w:right w:val="single" w:sz="4" w:space="0" w:color="auto"/>
            </w:tcBorders>
            <w:vAlign w:val="center"/>
          </w:tcPr>
          <w:p w:rsidR="00E76D40" w:rsidRPr="00A86588" w:rsidRDefault="00E76D40" w:rsidP="00EC30B7">
            <w:pPr>
              <w:spacing w:after="0" w:line="240" w:lineRule="auto"/>
              <w:jc w:val="center"/>
              <w:rPr>
                <w:sz w:val="24"/>
                <w:szCs w:val="24"/>
              </w:rPr>
            </w:pPr>
            <w:r w:rsidRPr="00A86588">
              <w:rPr>
                <w:sz w:val="24"/>
                <w:szCs w:val="24"/>
              </w:rPr>
              <w:t>Nav</w:t>
            </w:r>
          </w:p>
        </w:tc>
      </w:tr>
    </w:tbl>
    <w:p w:rsidR="00E76D40" w:rsidRPr="006D47A7" w:rsidRDefault="00E76D40" w:rsidP="00E76D40">
      <w:pPr>
        <w:spacing w:after="0" w:line="240" w:lineRule="auto"/>
        <w:ind w:left="360" w:right="-902"/>
        <w:rPr>
          <w:sz w:val="24"/>
          <w:szCs w:val="24"/>
        </w:rPr>
      </w:pPr>
    </w:p>
    <w:p w:rsidR="00E76D40" w:rsidRPr="00057E6B" w:rsidRDefault="00E76D40" w:rsidP="00E76D40">
      <w:pPr>
        <w:spacing w:after="0" w:line="240" w:lineRule="auto"/>
        <w:ind w:right="-907"/>
        <w:rPr>
          <w:rFonts w:ascii="Cambria" w:hAnsi="Cambria"/>
          <w:sz w:val="24"/>
          <w:szCs w:val="24"/>
        </w:rPr>
      </w:pPr>
      <w:r w:rsidRPr="00057E6B">
        <w:rPr>
          <w:rFonts w:ascii="Cambria" w:hAnsi="Cambria"/>
          <w:sz w:val="24"/>
          <w:szCs w:val="24"/>
        </w:rPr>
        <w:t>Sēdes vadītājs,</w:t>
      </w:r>
    </w:p>
    <w:p w:rsidR="00E76D40" w:rsidRDefault="00E76D40" w:rsidP="00E76D40">
      <w:pPr>
        <w:spacing w:after="0" w:line="240" w:lineRule="auto"/>
        <w:ind w:right="-907"/>
        <w:rPr>
          <w:rFonts w:ascii="Cambria" w:hAnsi="Cambria"/>
          <w:sz w:val="24"/>
          <w:szCs w:val="24"/>
        </w:rPr>
      </w:pPr>
      <w:r>
        <w:rPr>
          <w:rFonts w:ascii="Cambria" w:hAnsi="Cambria"/>
          <w:sz w:val="24"/>
          <w:szCs w:val="24"/>
        </w:rPr>
        <w:t>d</w:t>
      </w:r>
      <w:r w:rsidRPr="00057E6B">
        <w:rPr>
          <w:rFonts w:ascii="Cambria" w:hAnsi="Cambria"/>
          <w:sz w:val="24"/>
          <w:szCs w:val="24"/>
        </w:rPr>
        <w:t xml:space="preserve">omes priekšsēdētājs         </w:t>
      </w:r>
      <w:r w:rsidRPr="00735883">
        <w:rPr>
          <w:rFonts w:ascii="Cambria" w:hAnsi="Cambria"/>
          <w:i/>
          <w:iCs/>
          <w:sz w:val="24"/>
          <w:szCs w:val="24"/>
        </w:rPr>
        <w:t>( personiskais paraksts)</w:t>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r w:rsidRPr="00057E6B">
        <w:rPr>
          <w:rFonts w:ascii="Cambria" w:hAnsi="Cambria"/>
          <w:sz w:val="24"/>
          <w:szCs w:val="24"/>
        </w:rPr>
        <w:tab/>
      </w:r>
      <w:proofErr w:type="spellStart"/>
      <w:r w:rsidRPr="00057E6B">
        <w:rPr>
          <w:rFonts w:ascii="Cambria" w:hAnsi="Cambria"/>
          <w:sz w:val="24"/>
          <w:szCs w:val="24"/>
        </w:rPr>
        <w:t>D.Vingris</w:t>
      </w:r>
      <w:proofErr w:type="spellEnd"/>
    </w:p>
    <w:p w:rsidR="00E76D40" w:rsidRPr="00057E6B" w:rsidRDefault="00E76D40" w:rsidP="00E76D40">
      <w:pPr>
        <w:spacing w:after="0" w:line="240" w:lineRule="auto"/>
        <w:ind w:right="-907"/>
        <w:rPr>
          <w:rFonts w:ascii="Cambria" w:hAnsi="Cambria"/>
          <w:sz w:val="24"/>
          <w:szCs w:val="24"/>
        </w:rPr>
      </w:pPr>
      <w:bookmarkStart w:id="0" w:name="_GoBack"/>
      <w:bookmarkEnd w:id="0"/>
    </w:p>
    <w:sectPr w:rsidR="00E76D40" w:rsidRPr="00057E6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Cambria">
    <w:panose1 w:val="02040503050406030204"/>
    <w:charset w:val="BA"/>
    <w:family w:val="roman"/>
    <w:pitch w:val="variable"/>
    <w:sig w:usb0="A00002EF" w:usb1="4000004B"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E357C9"/>
    <w:multiLevelType w:val="multilevel"/>
    <w:tmpl w:val="9D3A33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D40"/>
    <w:rsid w:val="0079320F"/>
    <w:rsid w:val="00E76D4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E93B2"/>
  <w15:chartTrackingRefBased/>
  <w15:docId w15:val="{1DB5CFF8-B742-4B9A-B2E3-10A16CC0C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76D4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unhideWhenUsed/>
    <w:rsid w:val="00E76D40"/>
    <w:rPr>
      <w:color w:val="0000FF"/>
      <w:u w:val="single"/>
    </w:rPr>
  </w:style>
  <w:style w:type="character" w:styleId="Izclums">
    <w:name w:val="Emphasis"/>
    <w:qFormat/>
    <w:rsid w:val="00E76D40"/>
    <w:rPr>
      <w:b/>
      <w:bCs/>
      <w:i w:val="0"/>
      <w:iCs w:val="0"/>
    </w:rPr>
  </w:style>
  <w:style w:type="paragraph" w:customStyle="1" w:styleId="style34">
    <w:name w:val="style34"/>
    <w:basedOn w:val="Parasts"/>
    <w:rsid w:val="00E76D40"/>
    <w:pPr>
      <w:spacing w:before="100" w:beforeAutospacing="1" w:after="100" w:afterAutospacing="1" w:line="240" w:lineRule="auto"/>
    </w:pPr>
    <w:rPr>
      <w:rFonts w:ascii="Times New Roman" w:eastAsia="Times New Roman" w:hAnsi="Times New Roman" w:cs="Times New Roman"/>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koknese.lv"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4851</Words>
  <Characters>2766</Characters>
  <Application>Microsoft Office Word</Application>
  <DocSecurity>0</DocSecurity>
  <Lines>23</Lines>
  <Paragraphs>15</Paragraphs>
  <ScaleCrop>false</ScaleCrop>
  <Company/>
  <LinksUpToDate>false</LinksUpToDate>
  <CharactersWithSpaces>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2019-11-05T13:48:00Z</dcterms:created>
  <dcterms:modified xsi:type="dcterms:W3CDTF">2019-11-05T13:49:00Z</dcterms:modified>
</cp:coreProperties>
</file>