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878" w:rsidRDefault="00781987" w:rsidP="00CE5878">
      <w:pPr>
        <w:pStyle w:val="Bezatstarpm"/>
        <w:jc w:val="center"/>
        <w:rPr>
          <w:rFonts w:ascii="Times New Roman" w:hAnsi="Times New Roman"/>
          <w:i w:val="0"/>
          <w:sz w:val="28"/>
          <w:szCs w:val="28"/>
        </w:rPr>
      </w:pPr>
      <w:r>
        <w:rPr>
          <w:rFonts w:ascii="Times New Roman" w:hAnsi="Times New Roman"/>
          <w:i w:val="0"/>
          <w:noProof/>
          <w:sz w:val="28"/>
          <w:szCs w:val="28"/>
          <w:lang w:eastAsia="lv-LV"/>
        </w:rPr>
        <w:drawing>
          <wp:inline distT="0" distB="0" distL="0" distR="0" wp14:anchorId="1503D523" wp14:editId="4F1455BD">
            <wp:extent cx="1908175" cy="1924050"/>
            <wp:effectExtent l="0" t="0" r="0" b="0"/>
            <wp:docPr id="1" name="Picture 1" descr="C:\Users\SportaSkol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ortaSkola\Desktop\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8175" cy="1924050"/>
                    </a:xfrm>
                    <a:prstGeom prst="rect">
                      <a:avLst/>
                    </a:prstGeom>
                    <a:noFill/>
                    <a:ln>
                      <a:noFill/>
                    </a:ln>
                  </pic:spPr>
                </pic:pic>
              </a:graphicData>
            </a:graphic>
          </wp:inline>
        </w:drawing>
      </w:r>
    </w:p>
    <w:p w:rsidR="004A70A7" w:rsidRDefault="004A70A7" w:rsidP="00CE5878">
      <w:pPr>
        <w:pStyle w:val="Bezatstarpm"/>
        <w:jc w:val="center"/>
        <w:rPr>
          <w:rFonts w:ascii="Times New Roman" w:hAnsi="Times New Roman"/>
          <w:i w:val="0"/>
          <w:sz w:val="28"/>
          <w:szCs w:val="28"/>
        </w:rPr>
      </w:pPr>
    </w:p>
    <w:p w:rsidR="004A70A7" w:rsidRDefault="004A70A7" w:rsidP="00CE5878">
      <w:pPr>
        <w:pStyle w:val="Bezatstarpm"/>
        <w:jc w:val="center"/>
        <w:rPr>
          <w:rFonts w:ascii="Times New Roman" w:hAnsi="Times New Roman"/>
          <w:i w:val="0"/>
          <w:sz w:val="28"/>
          <w:szCs w:val="28"/>
        </w:rPr>
      </w:pPr>
    </w:p>
    <w:p w:rsidR="00CE5878" w:rsidRDefault="00781987" w:rsidP="00781987">
      <w:pPr>
        <w:pStyle w:val="Bezatstarpm"/>
        <w:rPr>
          <w:rFonts w:ascii="Times New Roman" w:hAnsi="Times New Roman"/>
          <w:i w:val="0"/>
          <w:sz w:val="28"/>
          <w:szCs w:val="28"/>
        </w:rPr>
      </w:pPr>
      <w:r>
        <w:rPr>
          <w:rFonts w:ascii="Times New Roman" w:hAnsi="Times New Roman"/>
          <w:i w:val="0"/>
          <w:sz w:val="28"/>
          <w:szCs w:val="28"/>
        </w:rPr>
        <w:t xml:space="preserve">                                        </w:t>
      </w:r>
      <w:r w:rsidR="00CE5878" w:rsidRPr="00D9306B">
        <w:rPr>
          <w:rFonts w:ascii="Times New Roman" w:hAnsi="Times New Roman"/>
          <w:i w:val="0"/>
          <w:sz w:val="28"/>
          <w:szCs w:val="28"/>
        </w:rPr>
        <w:t>Kandavas novada dome</w:t>
      </w:r>
    </w:p>
    <w:p w:rsidR="00CE5878" w:rsidRDefault="00CE5878" w:rsidP="00CE5878">
      <w:pPr>
        <w:pStyle w:val="Bezatstarpm"/>
        <w:jc w:val="center"/>
        <w:rPr>
          <w:rFonts w:ascii="Times New Roman" w:hAnsi="Times New Roman"/>
          <w:i w:val="0"/>
          <w:sz w:val="28"/>
          <w:szCs w:val="28"/>
        </w:rPr>
      </w:pPr>
    </w:p>
    <w:p w:rsidR="00CE5878" w:rsidRPr="00D9306B" w:rsidRDefault="00CE5878" w:rsidP="00CE5878">
      <w:pPr>
        <w:pStyle w:val="Bezatstarpm"/>
        <w:jc w:val="center"/>
        <w:rPr>
          <w:rFonts w:ascii="Times New Roman" w:hAnsi="Times New Roman"/>
          <w:i w:val="0"/>
          <w:sz w:val="28"/>
          <w:szCs w:val="28"/>
        </w:rPr>
      </w:pPr>
    </w:p>
    <w:p w:rsidR="00CE5878" w:rsidRPr="00A23CD4" w:rsidRDefault="00CE5878" w:rsidP="00CE5878">
      <w:pPr>
        <w:pStyle w:val="Bezatstarpm"/>
        <w:jc w:val="center"/>
        <w:rPr>
          <w:rFonts w:ascii="Times New Roman" w:hAnsi="Times New Roman"/>
          <w:b/>
          <w:i w:val="0"/>
          <w:sz w:val="28"/>
          <w:szCs w:val="28"/>
        </w:rPr>
      </w:pPr>
      <w:r w:rsidRPr="00A23CD4">
        <w:rPr>
          <w:rFonts w:ascii="Times New Roman" w:hAnsi="Times New Roman"/>
          <w:b/>
          <w:i w:val="0"/>
          <w:sz w:val="28"/>
          <w:szCs w:val="28"/>
        </w:rPr>
        <w:t>KANDAVAS NOVADA BĒRNU UN JAUNATNES SPORTA SKOLA</w:t>
      </w:r>
    </w:p>
    <w:p w:rsidR="00CE5878" w:rsidRDefault="00CE5878" w:rsidP="00CE5878">
      <w:pPr>
        <w:tabs>
          <w:tab w:val="left" w:pos="4320"/>
        </w:tabs>
        <w:spacing w:after="0"/>
        <w:jc w:val="center"/>
        <w:rPr>
          <w:rFonts w:ascii="Times New Roman" w:hAnsi="Times New Roman"/>
          <w:i/>
          <w:sz w:val="24"/>
          <w:szCs w:val="24"/>
        </w:rPr>
      </w:pPr>
    </w:p>
    <w:p w:rsidR="00CE5878" w:rsidRDefault="00CE5878" w:rsidP="00CE5878">
      <w:pPr>
        <w:tabs>
          <w:tab w:val="left" w:pos="4320"/>
        </w:tabs>
        <w:spacing w:after="0"/>
        <w:jc w:val="center"/>
        <w:rPr>
          <w:rFonts w:ascii="Times New Roman" w:hAnsi="Times New Roman"/>
          <w:i/>
          <w:sz w:val="24"/>
          <w:szCs w:val="24"/>
        </w:rPr>
      </w:pPr>
      <w:r>
        <w:rPr>
          <w:rFonts w:ascii="Times New Roman" w:hAnsi="Times New Roman"/>
          <w:sz w:val="24"/>
          <w:szCs w:val="24"/>
        </w:rPr>
        <w:t>Skolas iela 12, Kandava, Kandavas novads, LV – 3120</w:t>
      </w:r>
    </w:p>
    <w:p w:rsidR="00CE5878" w:rsidRDefault="00CE5878" w:rsidP="00CE5878">
      <w:pPr>
        <w:tabs>
          <w:tab w:val="left" w:pos="4320"/>
        </w:tabs>
        <w:spacing w:after="0"/>
        <w:jc w:val="center"/>
        <w:rPr>
          <w:rStyle w:val="Hipersaite"/>
          <w:rFonts w:ascii="Times New Roman" w:hAnsi="Times New Roman"/>
          <w:i/>
          <w:sz w:val="24"/>
          <w:szCs w:val="24"/>
        </w:rPr>
      </w:pPr>
      <w:r>
        <w:rPr>
          <w:rFonts w:ascii="Times New Roman" w:hAnsi="Times New Roman"/>
          <w:sz w:val="24"/>
          <w:szCs w:val="24"/>
        </w:rPr>
        <w:t xml:space="preserve">Skolas e-pasta adrese: </w:t>
      </w:r>
      <w:hyperlink r:id="rId7" w:history="1">
        <w:r w:rsidRPr="009E4281">
          <w:rPr>
            <w:rStyle w:val="Hipersaite"/>
            <w:rFonts w:ascii="Times New Roman" w:hAnsi="Times New Roman"/>
            <w:sz w:val="24"/>
            <w:szCs w:val="24"/>
          </w:rPr>
          <w:t>kandavasbjss@inbox.lv</w:t>
        </w:r>
      </w:hyperlink>
    </w:p>
    <w:p w:rsidR="00CE5878" w:rsidRDefault="00CE5878" w:rsidP="00CE5878">
      <w:pPr>
        <w:tabs>
          <w:tab w:val="left" w:pos="4320"/>
        </w:tabs>
        <w:spacing w:after="0"/>
        <w:jc w:val="center"/>
        <w:rPr>
          <w:rFonts w:ascii="Times New Roman" w:hAnsi="Times New Roman"/>
          <w:i/>
          <w:sz w:val="24"/>
          <w:szCs w:val="24"/>
        </w:rPr>
      </w:pPr>
      <w:proofErr w:type="spellStart"/>
      <w:r>
        <w:rPr>
          <w:rStyle w:val="Hipersaite"/>
          <w:rFonts w:ascii="Times New Roman" w:hAnsi="Times New Roman"/>
          <w:sz w:val="24"/>
          <w:szCs w:val="24"/>
        </w:rPr>
        <w:t>www.kandavasportaskola.lv</w:t>
      </w:r>
      <w:proofErr w:type="spellEnd"/>
    </w:p>
    <w:p w:rsidR="004A70A7" w:rsidRDefault="00CE5878" w:rsidP="004A70A7">
      <w:pPr>
        <w:tabs>
          <w:tab w:val="left" w:pos="4320"/>
        </w:tabs>
        <w:spacing w:after="0"/>
        <w:jc w:val="center"/>
        <w:rPr>
          <w:rFonts w:ascii="Times New Roman" w:hAnsi="Times New Roman"/>
          <w:sz w:val="24"/>
          <w:szCs w:val="24"/>
        </w:rPr>
      </w:pPr>
      <w:r>
        <w:rPr>
          <w:rFonts w:ascii="Times New Roman" w:hAnsi="Times New Roman"/>
          <w:sz w:val="24"/>
          <w:szCs w:val="24"/>
        </w:rPr>
        <w:t xml:space="preserve">Izglītības </w:t>
      </w:r>
      <w:r w:rsidR="004A70A7">
        <w:rPr>
          <w:rFonts w:ascii="Times New Roman" w:hAnsi="Times New Roman"/>
          <w:sz w:val="24"/>
          <w:szCs w:val="24"/>
        </w:rPr>
        <w:t xml:space="preserve">iestādes reģ. Nr. 4371902406                                                                             </w:t>
      </w:r>
    </w:p>
    <w:p w:rsidR="004A70A7" w:rsidRDefault="004A70A7" w:rsidP="004A70A7">
      <w:pPr>
        <w:tabs>
          <w:tab w:val="left" w:pos="4320"/>
        </w:tabs>
        <w:spacing w:after="0"/>
        <w:rPr>
          <w:sz w:val="44"/>
          <w:szCs w:val="44"/>
        </w:rPr>
      </w:pPr>
      <w:r>
        <w:rPr>
          <w:rFonts w:ascii="Times New Roman" w:hAnsi="Times New Roman"/>
          <w:sz w:val="24"/>
          <w:szCs w:val="24"/>
        </w:rPr>
        <w:t xml:space="preserve">                                      </w:t>
      </w:r>
      <w:r w:rsidR="005D7D3B">
        <w:rPr>
          <w:sz w:val="44"/>
          <w:szCs w:val="44"/>
        </w:rPr>
        <w:t xml:space="preserve"> </w:t>
      </w:r>
    </w:p>
    <w:p w:rsidR="00781987" w:rsidRDefault="004A70A7" w:rsidP="004A70A7">
      <w:pPr>
        <w:tabs>
          <w:tab w:val="left" w:pos="4320"/>
        </w:tabs>
        <w:spacing w:after="0"/>
        <w:rPr>
          <w:sz w:val="44"/>
          <w:szCs w:val="44"/>
        </w:rPr>
      </w:pPr>
      <w:r>
        <w:rPr>
          <w:sz w:val="44"/>
          <w:szCs w:val="44"/>
        </w:rPr>
        <w:t xml:space="preserve">                       </w:t>
      </w:r>
    </w:p>
    <w:p w:rsidR="005D7D3B" w:rsidRDefault="00781987" w:rsidP="007703A5">
      <w:pPr>
        <w:tabs>
          <w:tab w:val="left" w:pos="4320"/>
        </w:tabs>
        <w:spacing w:after="0"/>
        <w:rPr>
          <w:sz w:val="44"/>
          <w:szCs w:val="44"/>
        </w:rPr>
      </w:pPr>
      <w:r>
        <w:rPr>
          <w:sz w:val="44"/>
          <w:szCs w:val="44"/>
        </w:rPr>
        <w:t xml:space="preserve">                      </w:t>
      </w:r>
      <w:r w:rsidR="005D7D3B">
        <w:rPr>
          <w:sz w:val="44"/>
          <w:szCs w:val="44"/>
        </w:rPr>
        <w:t xml:space="preserve"> </w:t>
      </w:r>
    </w:p>
    <w:p w:rsidR="00781987" w:rsidRDefault="00117730">
      <w:pPr>
        <w:rPr>
          <w:sz w:val="44"/>
          <w:szCs w:val="44"/>
        </w:rPr>
      </w:pPr>
      <w:r>
        <w:rPr>
          <w:sz w:val="44"/>
          <w:szCs w:val="44"/>
        </w:rPr>
        <w:t xml:space="preserve">             </w:t>
      </w:r>
    </w:p>
    <w:p w:rsidR="00781987" w:rsidRPr="00117730" w:rsidRDefault="00781987">
      <w:pPr>
        <w:rPr>
          <w:rFonts w:ascii="Times New Roman" w:hAnsi="Times New Roman" w:cs="Times New Roman"/>
          <w:sz w:val="44"/>
          <w:szCs w:val="44"/>
        </w:rPr>
      </w:pPr>
      <w:r>
        <w:rPr>
          <w:sz w:val="44"/>
          <w:szCs w:val="44"/>
        </w:rPr>
        <w:t xml:space="preserve">                         </w:t>
      </w:r>
      <w:r w:rsidR="004A70A7">
        <w:rPr>
          <w:sz w:val="44"/>
          <w:szCs w:val="44"/>
        </w:rPr>
        <w:t xml:space="preserve"> </w:t>
      </w:r>
      <w:r w:rsidR="005D7D3B" w:rsidRPr="00117730">
        <w:rPr>
          <w:rFonts w:ascii="Times New Roman" w:hAnsi="Times New Roman" w:cs="Times New Roman"/>
          <w:sz w:val="44"/>
          <w:szCs w:val="44"/>
        </w:rPr>
        <w:t>ATTĪSTĪBAS PLĀNS</w:t>
      </w:r>
    </w:p>
    <w:p w:rsidR="005D7D3B" w:rsidRPr="00117730" w:rsidRDefault="00781987">
      <w:pPr>
        <w:rPr>
          <w:rFonts w:ascii="Times New Roman" w:hAnsi="Times New Roman" w:cs="Times New Roman"/>
          <w:sz w:val="44"/>
          <w:szCs w:val="44"/>
        </w:rPr>
      </w:pPr>
      <w:r w:rsidRPr="00117730">
        <w:rPr>
          <w:rFonts w:ascii="Times New Roman" w:hAnsi="Times New Roman" w:cs="Times New Roman"/>
          <w:sz w:val="44"/>
          <w:szCs w:val="44"/>
        </w:rPr>
        <w:t xml:space="preserve">                    </w:t>
      </w:r>
      <w:r w:rsidR="005D7D3B" w:rsidRPr="00117730">
        <w:rPr>
          <w:rFonts w:ascii="Times New Roman" w:hAnsi="Times New Roman" w:cs="Times New Roman"/>
          <w:sz w:val="44"/>
          <w:szCs w:val="44"/>
        </w:rPr>
        <w:t>No 2021.–2023. GADAM</w:t>
      </w:r>
    </w:p>
    <w:p w:rsidR="004A70A7" w:rsidRDefault="004A70A7" w:rsidP="00CE5878">
      <w:pPr>
        <w:spacing w:after="0" w:line="240" w:lineRule="auto"/>
        <w:jc w:val="center"/>
        <w:rPr>
          <w:rFonts w:ascii="Times New Roman" w:hAnsi="Times New Roman"/>
          <w:b/>
          <w:sz w:val="24"/>
          <w:szCs w:val="24"/>
        </w:rPr>
      </w:pPr>
    </w:p>
    <w:p w:rsidR="004A70A7" w:rsidRDefault="004A70A7" w:rsidP="00CE5878">
      <w:pPr>
        <w:spacing w:after="0" w:line="240" w:lineRule="auto"/>
        <w:jc w:val="center"/>
        <w:rPr>
          <w:rFonts w:ascii="Times New Roman" w:hAnsi="Times New Roman"/>
          <w:b/>
          <w:sz w:val="24"/>
          <w:szCs w:val="24"/>
        </w:rPr>
      </w:pPr>
    </w:p>
    <w:p w:rsidR="00117730" w:rsidRDefault="00117730" w:rsidP="00CE5878">
      <w:pPr>
        <w:spacing w:after="0" w:line="240" w:lineRule="auto"/>
        <w:jc w:val="center"/>
        <w:rPr>
          <w:rFonts w:ascii="Times New Roman" w:hAnsi="Times New Roman"/>
          <w:b/>
          <w:sz w:val="24"/>
          <w:szCs w:val="24"/>
        </w:rPr>
      </w:pPr>
    </w:p>
    <w:p w:rsidR="00117730" w:rsidRDefault="00117730" w:rsidP="00CE5878">
      <w:pPr>
        <w:spacing w:after="0" w:line="240" w:lineRule="auto"/>
        <w:jc w:val="center"/>
        <w:rPr>
          <w:rFonts w:ascii="Times New Roman" w:hAnsi="Times New Roman"/>
          <w:b/>
          <w:sz w:val="24"/>
          <w:szCs w:val="24"/>
        </w:rPr>
      </w:pPr>
    </w:p>
    <w:p w:rsidR="00117730" w:rsidRDefault="00117730" w:rsidP="00CE5878">
      <w:pPr>
        <w:spacing w:after="0" w:line="240" w:lineRule="auto"/>
        <w:jc w:val="center"/>
        <w:rPr>
          <w:rFonts w:ascii="Times New Roman" w:hAnsi="Times New Roman"/>
          <w:b/>
          <w:sz w:val="24"/>
          <w:szCs w:val="24"/>
        </w:rPr>
      </w:pPr>
    </w:p>
    <w:p w:rsidR="00117730" w:rsidRDefault="00117730" w:rsidP="00CE5878">
      <w:pPr>
        <w:spacing w:after="0" w:line="240" w:lineRule="auto"/>
        <w:jc w:val="center"/>
        <w:rPr>
          <w:rFonts w:ascii="Times New Roman" w:hAnsi="Times New Roman"/>
          <w:b/>
          <w:sz w:val="24"/>
          <w:szCs w:val="24"/>
        </w:rPr>
      </w:pPr>
    </w:p>
    <w:p w:rsidR="00117730" w:rsidRDefault="00117730" w:rsidP="00CE5878">
      <w:pPr>
        <w:spacing w:after="0" w:line="240" w:lineRule="auto"/>
        <w:jc w:val="center"/>
        <w:rPr>
          <w:rFonts w:ascii="Times New Roman" w:hAnsi="Times New Roman"/>
          <w:b/>
          <w:sz w:val="24"/>
          <w:szCs w:val="24"/>
        </w:rPr>
      </w:pPr>
    </w:p>
    <w:p w:rsidR="00117730" w:rsidRDefault="00117730" w:rsidP="00CE5878">
      <w:pPr>
        <w:spacing w:after="0" w:line="240" w:lineRule="auto"/>
        <w:jc w:val="center"/>
        <w:rPr>
          <w:rFonts w:ascii="Times New Roman" w:hAnsi="Times New Roman"/>
          <w:b/>
          <w:sz w:val="24"/>
          <w:szCs w:val="24"/>
        </w:rPr>
      </w:pPr>
    </w:p>
    <w:p w:rsidR="00117730" w:rsidRDefault="00117730" w:rsidP="00CE5878">
      <w:pPr>
        <w:spacing w:after="0" w:line="240" w:lineRule="auto"/>
        <w:jc w:val="center"/>
        <w:rPr>
          <w:rFonts w:ascii="Times New Roman" w:hAnsi="Times New Roman"/>
          <w:b/>
          <w:sz w:val="24"/>
          <w:szCs w:val="24"/>
        </w:rPr>
      </w:pPr>
    </w:p>
    <w:p w:rsidR="00781987" w:rsidRDefault="00781987" w:rsidP="00781987">
      <w:pPr>
        <w:spacing w:after="0" w:line="240" w:lineRule="auto"/>
        <w:rPr>
          <w:rFonts w:ascii="Times New Roman" w:hAnsi="Times New Roman"/>
          <w:b/>
          <w:sz w:val="24"/>
          <w:szCs w:val="24"/>
        </w:rPr>
      </w:pPr>
    </w:p>
    <w:p w:rsidR="00781987" w:rsidRDefault="00781987" w:rsidP="00781987">
      <w:pPr>
        <w:spacing w:after="0" w:line="240" w:lineRule="auto"/>
        <w:rPr>
          <w:rFonts w:ascii="Times New Roman" w:hAnsi="Times New Roman"/>
          <w:b/>
          <w:sz w:val="24"/>
          <w:szCs w:val="24"/>
        </w:rPr>
      </w:pPr>
    </w:p>
    <w:p w:rsidR="00CE5878" w:rsidRDefault="00781987" w:rsidP="00781987">
      <w:pPr>
        <w:spacing w:after="0" w:line="240" w:lineRule="auto"/>
        <w:rPr>
          <w:rFonts w:ascii="Times New Roman" w:hAnsi="Times New Roman"/>
          <w:b/>
          <w:i/>
          <w:sz w:val="24"/>
          <w:szCs w:val="24"/>
        </w:rPr>
      </w:pPr>
      <w:r>
        <w:rPr>
          <w:rFonts w:ascii="Times New Roman" w:hAnsi="Times New Roman"/>
          <w:b/>
          <w:sz w:val="24"/>
          <w:szCs w:val="24"/>
        </w:rPr>
        <w:t xml:space="preserve">             </w:t>
      </w:r>
      <w:r w:rsidR="00F557DD">
        <w:rPr>
          <w:rFonts w:ascii="Times New Roman" w:hAnsi="Times New Roman"/>
          <w:b/>
          <w:sz w:val="24"/>
          <w:szCs w:val="24"/>
        </w:rPr>
        <w:t xml:space="preserve"> </w:t>
      </w:r>
      <w:r w:rsidR="00CE5878">
        <w:rPr>
          <w:rFonts w:ascii="Times New Roman" w:hAnsi="Times New Roman"/>
          <w:b/>
          <w:sz w:val="24"/>
          <w:szCs w:val="24"/>
        </w:rPr>
        <w:t>IZGLĪTĪBAS IESTĀDES VISPĀRĪGAIS RAKSTUROJUMS</w:t>
      </w:r>
    </w:p>
    <w:p w:rsidR="00CE5878" w:rsidRPr="00A1737E" w:rsidRDefault="00CE5878" w:rsidP="00CE5878">
      <w:pPr>
        <w:spacing w:after="0" w:line="240" w:lineRule="auto"/>
        <w:jc w:val="both"/>
        <w:rPr>
          <w:rFonts w:ascii="Times New Roman" w:hAnsi="Times New Roman"/>
          <w:b/>
          <w:i/>
          <w:sz w:val="24"/>
          <w:szCs w:val="24"/>
        </w:rPr>
      </w:pPr>
    </w:p>
    <w:p w:rsidR="00781987" w:rsidRDefault="00781987" w:rsidP="00CE5878">
      <w:pPr>
        <w:spacing w:after="0"/>
        <w:ind w:firstLine="284"/>
        <w:jc w:val="both"/>
        <w:rPr>
          <w:rFonts w:ascii="Times New Roman" w:hAnsi="Times New Roman"/>
          <w:sz w:val="24"/>
          <w:szCs w:val="24"/>
        </w:rPr>
      </w:pPr>
    </w:p>
    <w:p w:rsidR="00CE5878" w:rsidRPr="00A1737E" w:rsidRDefault="00CE5878" w:rsidP="00CE5878">
      <w:pPr>
        <w:spacing w:after="0"/>
        <w:ind w:firstLine="284"/>
        <w:jc w:val="both"/>
        <w:rPr>
          <w:rFonts w:ascii="Times New Roman" w:hAnsi="Times New Roman"/>
          <w:i/>
          <w:sz w:val="24"/>
          <w:szCs w:val="24"/>
        </w:rPr>
      </w:pPr>
      <w:r>
        <w:rPr>
          <w:rFonts w:ascii="Times New Roman" w:hAnsi="Times New Roman"/>
          <w:sz w:val="24"/>
          <w:szCs w:val="24"/>
        </w:rPr>
        <w:t>Kandavas novada Bērnu un jaunatnes sporta skola ir dibināta 2003. gada 1. septembrī</w:t>
      </w:r>
      <w:r w:rsidRPr="00A1737E">
        <w:rPr>
          <w:rFonts w:ascii="Times New Roman" w:hAnsi="Times New Roman"/>
          <w:sz w:val="24"/>
          <w:szCs w:val="24"/>
        </w:rPr>
        <w:t xml:space="preserve">. </w:t>
      </w:r>
      <w:r>
        <w:rPr>
          <w:rFonts w:ascii="Times New Roman" w:hAnsi="Times New Roman"/>
          <w:sz w:val="24"/>
          <w:szCs w:val="24"/>
        </w:rPr>
        <w:t xml:space="preserve">Sporta skolā tika licenzētas divas mācību-treniņu profesionālās ievirzes izglītības programmas - basketbolā un vieglatlētikā. Šie divi </w:t>
      </w:r>
      <w:r w:rsidRPr="00A1737E">
        <w:rPr>
          <w:rFonts w:ascii="Times New Roman" w:hAnsi="Times New Roman"/>
          <w:sz w:val="24"/>
          <w:szCs w:val="24"/>
        </w:rPr>
        <w:t>sporta veidi arī pašlaik ir pārstāvēti sporta skolā.</w:t>
      </w:r>
    </w:p>
    <w:p w:rsidR="00CE5878" w:rsidRPr="00A1737E" w:rsidRDefault="00CE5878" w:rsidP="00CE5878">
      <w:pPr>
        <w:spacing w:after="0"/>
        <w:ind w:firstLine="284"/>
        <w:jc w:val="both"/>
        <w:rPr>
          <w:rFonts w:ascii="Times New Roman" w:hAnsi="Times New Roman"/>
          <w:i/>
          <w:sz w:val="24"/>
          <w:szCs w:val="24"/>
        </w:rPr>
      </w:pPr>
      <w:r>
        <w:rPr>
          <w:rFonts w:ascii="Times New Roman" w:hAnsi="Times New Roman"/>
          <w:sz w:val="24"/>
          <w:szCs w:val="24"/>
        </w:rPr>
        <w:t>Kandavas</w:t>
      </w:r>
      <w:r w:rsidRPr="00A1737E">
        <w:rPr>
          <w:rFonts w:ascii="Times New Roman" w:hAnsi="Times New Roman"/>
          <w:sz w:val="24"/>
          <w:szCs w:val="24"/>
        </w:rPr>
        <w:t xml:space="preserve"> novada</w:t>
      </w:r>
      <w:r>
        <w:rPr>
          <w:rFonts w:ascii="Times New Roman" w:hAnsi="Times New Roman"/>
          <w:sz w:val="24"/>
          <w:szCs w:val="24"/>
        </w:rPr>
        <w:t xml:space="preserve"> Bērnu un jaunatnes sporta skola ir Kandavas</w:t>
      </w:r>
      <w:r w:rsidRPr="00A1737E">
        <w:rPr>
          <w:rFonts w:ascii="Times New Roman" w:hAnsi="Times New Roman"/>
          <w:sz w:val="24"/>
          <w:szCs w:val="24"/>
        </w:rPr>
        <w:t xml:space="preserve"> novada</w:t>
      </w:r>
      <w:r>
        <w:rPr>
          <w:rFonts w:ascii="Times New Roman" w:hAnsi="Times New Roman"/>
          <w:sz w:val="24"/>
          <w:szCs w:val="24"/>
        </w:rPr>
        <w:t xml:space="preserve"> domes </w:t>
      </w:r>
      <w:r w:rsidRPr="00A1737E">
        <w:rPr>
          <w:rFonts w:ascii="Times New Roman" w:hAnsi="Times New Roman"/>
          <w:sz w:val="24"/>
          <w:szCs w:val="24"/>
        </w:rPr>
        <w:t>dibināta un pakļautībā esoša izglītības iestāde, kas īsteno bērnu un jauniešu profesionālās ievirzes sporta izglītības programmas, kuras tiesiskais pamats ir</w:t>
      </w:r>
      <w:r>
        <w:rPr>
          <w:rFonts w:ascii="Times New Roman" w:hAnsi="Times New Roman"/>
          <w:sz w:val="24"/>
          <w:szCs w:val="24"/>
        </w:rPr>
        <w:t xml:space="preserve"> skolas</w:t>
      </w:r>
      <w:r w:rsidRPr="00A1737E">
        <w:rPr>
          <w:rFonts w:ascii="Times New Roman" w:hAnsi="Times New Roman"/>
          <w:sz w:val="24"/>
          <w:szCs w:val="24"/>
        </w:rPr>
        <w:t xml:space="preserve"> nolikums, un savu darbību veic tiešā dibinātāja</w:t>
      </w:r>
      <w:r>
        <w:rPr>
          <w:rFonts w:ascii="Times New Roman" w:hAnsi="Times New Roman"/>
          <w:sz w:val="24"/>
          <w:szCs w:val="24"/>
        </w:rPr>
        <w:t xml:space="preserve"> un Kandavas novada Izglītības pārvaldes</w:t>
      </w:r>
      <w:r w:rsidRPr="00A1737E">
        <w:rPr>
          <w:rFonts w:ascii="Times New Roman" w:hAnsi="Times New Roman"/>
          <w:sz w:val="24"/>
          <w:szCs w:val="24"/>
        </w:rPr>
        <w:t xml:space="preserve"> vadībā.</w:t>
      </w:r>
    </w:p>
    <w:p w:rsidR="00CE5878" w:rsidRPr="00A1737E" w:rsidRDefault="00CE5878" w:rsidP="00CE5878">
      <w:pPr>
        <w:spacing w:after="0"/>
        <w:ind w:firstLine="360"/>
        <w:jc w:val="both"/>
        <w:rPr>
          <w:rFonts w:ascii="Times New Roman" w:hAnsi="Times New Roman"/>
          <w:i/>
          <w:sz w:val="24"/>
          <w:szCs w:val="24"/>
        </w:rPr>
      </w:pPr>
      <w:r>
        <w:rPr>
          <w:rFonts w:ascii="Times New Roman" w:hAnsi="Times New Roman"/>
          <w:sz w:val="24"/>
          <w:szCs w:val="24"/>
        </w:rPr>
        <w:t xml:space="preserve"> Kandavas</w:t>
      </w:r>
      <w:r w:rsidRPr="00A1737E">
        <w:rPr>
          <w:rFonts w:ascii="Times New Roman" w:hAnsi="Times New Roman"/>
          <w:sz w:val="24"/>
          <w:szCs w:val="24"/>
        </w:rPr>
        <w:t xml:space="preserve"> novada </w:t>
      </w:r>
      <w:r>
        <w:rPr>
          <w:rFonts w:ascii="Times New Roman" w:hAnsi="Times New Roman"/>
          <w:sz w:val="24"/>
          <w:szCs w:val="24"/>
        </w:rPr>
        <w:t>Sporta skola realizē 2</w:t>
      </w:r>
      <w:r w:rsidRPr="00A1737E">
        <w:rPr>
          <w:rFonts w:ascii="Times New Roman" w:hAnsi="Times New Roman"/>
          <w:sz w:val="24"/>
          <w:szCs w:val="24"/>
        </w:rPr>
        <w:t xml:space="preserve"> </w:t>
      </w:r>
      <w:r>
        <w:rPr>
          <w:rFonts w:ascii="Times New Roman" w:hAnsi="Times New Roman"/>
          <w:sz w:val="24"/>
          <w:szCs w:val="24"/>
        </w:rPr>
        <w:t>(divu) sporta veidu 4</w:t>
      </w:r>
      <w:r w:rsidRPr="00A1737E">
        <w:rPr>
          <w:rFonts w:ascii="Times New Roman" w:hAnsi="Times New Roman"/>
          <w:sz w:val="24"/>
          <w:szCs w:val="24"/>
        </w:rPr>
        <w:t xml:space="preserve"> </w:t>
      </w:r>
      <w:r>
        <w:rPr>
          <w:rFonts w:ascii="Times New Roman" w:hAnsi="Times New Roman"/>
          <w:sz w:val="24"/>
          <w:szCs w:val="24"/>
        </w:rPr>
        <w:t>(četras</w:t>
      </w:r>
      <w:r w:rsidRPr="00A1737E">
        <w:rPr>
          <w:rFonts w:ascii="Times New Roman" w:hAnsi="Times New Roman"/>
          <w:sz w:val="24"/>
          <w:szCs w:val="24"/>
        </w:rPr>
        <w:t>) licencētas profesionālās ievirzes izglītības mācību programmas šādos sporta veidos:</w:t>
      </w:r>
    </w:p>
    <w:p w:rsidR="00CE5878" w:rsidRDefault="004A70A7" w:rsidP="00CE5878">
      <w:pPr>
        <w:pStyle w:val="Default"/>
        <w:numPr>
          <w:ilvl w:val="0"/>
          <w:numId w:val="1"/>
        </w:numPr>
        <w:spacing w:line="276" w:lineRule="auto"/>
        <w:jc w:val="both"/>
      </w:pPr>
      <w:r>
        <w:t>Basketbols</w:t>
      </w:r>
    </w:p>
    <w:p w:rsidR="004A70A7" w:rsidRDefault="004A70A7" w:rsidP="00CE5878">
      <w:pPr>
        <w:pStyle w:val="Default"/>
        <w:numPr>
          <w:ilvl w:val="0"/>
          <w:numId w:val="1"/>
        </w:numPr>
        <w:spacing w:line="276" w:lineRule="auto"/>
        <w:jc w:val="both"/>
      </w:pPr>
      <w:r>
        <w:t>Vieglatlētika</w:t>
      </w:r>
    </w:p>
    <w:p w:rsidR="004A70A7" w:rsidRDefault="004A70A7" w:rsidP="004A70A7">
      <w:pPr>
        <w:pStyle w:val="Default"/>
        <w:spacing w:line="276" w:lineRule="auto"/>
        <w:ind w:left="644"/>
        <w:jc w:val="both"/>
      </w:pPr>
    </w:p>
    <w:p w:rsidR="00E15DD5" w:rsidRDefault="00E15DD5" w:rsidP="005B7E2F">
      <w:pPr>
        <w:pStyle w:val="Default"/>
        <w:spacing w:line="276" w:lineRule="auto"/>
        <w:jc w:val="both"/>
        <w:rPr>
          <w:b/>
          <w:color w:val="auto"/>
        </w:rPr>
      </w:pPr>
    </w:p>
    <w:p w:rsidR="00E15DD5" w:rsidRDefault="00E15DD5" w:rsidP="005B7E2F">
      <w:pPr>
        <w:pStyle w:val="Default"/>
        <w:spacing w:line="276" w:lineRule="auto"/>
        <w:jc w:val="both"/>
        <w:rPr>
          <w:b/>
          <w:color w:val="auto"/>
        </w:rPr>
      </w:pPr>
    </w:p>
    <w:p w:rsidR="005B7E2F" w:rsidRPr="00AB3101" w:rsidRDefault="005B7E2F" w:rsidP="005B7E2F">
      <w:pPr>
        <w:pStyle w:val="Default"/>
        <w:spacing w:line="276" w:lineRule="auto"/>
        <w:jc w:val="both"/>
      </w:pPr>
      <w:r w:rsidRPr="00B61BC3">
        <w:rPr>
          <w:b/>
          <w:color w:val="auto"/>
        </w:rPr>
        <w:t>2020./2021.</w:t>
      </w:r>
      <w:r w:rsidRPr="00EA735C">
        <w:rPr>
          <w:color w:val="auto"/>
        </w:rPr>
        <w:t xml:space="preserve"> Mā</w:t>
      </w:r>
      <w:r>
        <w:rPr>
          <w:color w:val="auto"/>
        </w:rPr>
        <w:t xml:space="preserve">cību gadā sporta skolā mācās  232 </w:t>
      </w:r>
      <w:r w:rsidRPr="00EA735C">
        <w:rPr>
          <w:color w:val="auto"/>
        </w:rPr>
        <w:t>izglītojamie:</w:t>
      </w:r>
    </w:p>
    <w:p w:rsidR="005B7E2F" w:rsidRPr="008E6FB0" w:rsidRDefault="005B7E2F" w:rsidP="005B7E2F">
      <w:pPr>
        <w:pStyle w:val="Default"/>
        <w:numPr>
          <w:ilvl w:val="0"/>
          <w:numId w:val="2"/>
        </w:numPr>
        <w:spacing w:line="276" w:lineRule="auto"/>
        <w:jc w:val="both"/>
        <w:rPr>
          <w:color w:val="auto"/>
        </w:rPr>
      </w:pPr>
      <w:r w:rsidRPr="00EA735C">
        <w:rPr>
          <w:color w:val="auto"/>
        </w:rPr>
        <w:t>basketbols –</w:t>
      </w:r>
      <w:r>
        <w:rPr>
          <w:color w:val="auto"/>
        </w:rPr>
        <w:t xml:space="preserve"> 147</w:t>
      </w:r>
    </w:p>
    <w:p w:rsidR="005B7E2F" w:rsidRPr="002D01C0" w:rsidRDefault="005B7E2F" w:rsidP="005B7E2F">
      <w:pPr>
        <w:pStyle w:val="Default"/>
        <w:numPr>
          <w:ilvl w:val="0"/>
          <w:numId w:val="2"/>
        </w:numPr>
        <w:spacing w:line="276" w:lineRule="auto"/>
        <w:jc w:val="both"/>
        <w:rPr>
          <w:color w:val="auto"/>
        </w:rPr>
      </w:pPr>
      <w:r w:rsidRPr="002D01C0">
        <w:rPr>
          <w:color w:val="auto"/>
        </w:rPr>
        <w:t xml:space="preserve">vieglatlētika – </w:t>
      </w:r>
      <w:r>
        <w:rPr>
          <w:color w:val="auto"/>
        </w:rPr>
        <w:t>85</w:t>
      </w:r>
    </w:p>
    <w:p w:rsidR="005B7E2F" w:rsidRPr="00A1737E" w:rsidRDefault="005B7E2F" w:rsidP="005B7E2F">
      <w:pPr>
        <w:pStyle w:val="Default"/>
        <w:spacing w:line="276" w:lineRule="auto"/>
        <w:ind w:left="720"/>
        <w:jc w:val="both"/>
      </w:pPr>
      <w:r>
        <w:rPr>
          <w:noProof/>
        </w:rPr>
        <w:drawing>
          <wp:inline distT="0" distB="0" distL="0" distR="0" wp14:anchorId="76C97BD3" wp14:editId="2AA0581F">
            <wp:extent cx="5646420" cy="1699260"/>
            <wp:effectExtent l="0" t="0" r="11430" b="15240"/>
            <wp:docPr id="7" name="Diagram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81987" w:rsidRDefault="00781987" w:rsidP="005B7E2F">
      <w:pPr>
        <w:pStyle w:val="Default"/>
        <w:spacing w:line="276" w:lineRule="auto"/>
        <w:ind w:firstLine="360"/>
        <w:jc w:val="both"/>
      </w:pPr>
    </w:p>
    <w:p w:rsidR="00781987" w:rsidRDefault="00781987" w:rsidP="005B7E2F">
      <w:pPr>
        <w:pStyle w:val="Default"/>
        <w:spacing w:line="276" w:lineRule="auto"/>
        <w:ind w:firstLine="360"/>
        <w:jc w:val="both"/>
      </w:pPr>
    </w:p>
    <w:p w:rsidR="005B7E2F" w:rsidRDefault="005B7E2F" w:rsidP="005B7E2F">
      <w:pPr>
        <w:pStyle w:val="Default"/>
        <w:spacing w:line="276" w:lineRule="auto"/>
        <w:ind w:firstLine="360"/>
        <w:jc w:val="both"/>
      </w:pPr>
      <w:r>
        <w:t>No 2005</w:t>
      </w:r>
      <w:r w:rsidRPr="00A1737E">
        <w:t xml:space="preserve">. </w:t>
      </w:r>
      <w:r>
        <w:t>gada Kandavas novada sporta skola apsaimnieko lielāko sporta bāzi Kandavā – Kandavas sporta halli, kurā ne tikai realizē savas profesionālās ievirzes interešu izglītības mācību-treniņu programmas, bet arī piedalās sacensībās, gan vietējās, gan starptautiskās. Sporta halli izmanto arī Kandavas K.Mīlenbaha vidusskola, sporta stundām un sporta pasākumiem. Sporta hallē notiek Latvijas Basketbola līgu čempionāti ,kuros piedalās Kandavas vīriešu un sieviešu komandas, tāpat tiek rīkotas vietējā un reģionālā mēroga sacensības basketbolā, kurās piedalās Kandavas novada BJSS vecākās grupas jauniešu komanda.</w:t>
      </w:r>
    </w:p>
    <w:p w:rsidR="00781987" w:rsidRDefault="00781987" w:rsidP="00DC5645">
      <w:pPr>
        <w:autoSpaceDE w:val="0"/>
        <w:autoSpaceDN w:val="0"/>
        <w:adjustRightInd w:val="0"/>
        <w:spacing w:after="0"/>
        <w:ind w:firstLine="720"/>
        <w:jc w:val="both"/>
        <w:rPr>
          <w:rFonts w:ascii="Times New Roman" w:hAnsi="Times New Roman"/>
          <w:color w:val="000000"/>
          <w:sz w:val="24"/>
          <w:szCs w:val="24"/>
          <w:lang w:eastAsia="lv-LV"/>
        </w:rPr>
      </w:pPr>
    </w:p>
    <w:p w:rsidR="00781987" w:rsidRDefault="00781987" w:rsidP="00DC5645">
      <w:pPr>
        <w:autoSpaceDE w:val="0"/>
        <w:autoSpaceDN w:val="0"/>
        <w:adjustRightInd w:val="0"/>
        <w:spacing w:after="0"/>
        <w:ind w:firstLine="720"/>
        <w:jc w:val="both"/>
        <w:rPr>
          <w:rFonts w:ascii="Times New Roman" w:hAnsi="Times New Roman"/>
          <w:color w:val="000000"/>
          <w:sz w:val="24"/>
          <w:szCs w:val="24"/>
          <w:lang w:eastAsia="lv-LV"/>
        </w:rPr>
      </w:pPr>
    </w:p>
    <w:p w:rsidR="00781987" w:rsidRDefault="00781987" w:rsidP="00DC5645">
      <w:pPr>
        <w:autoSpaceDE w:val="0"/>
        <w:autoSpaceDN w:val="0"/>
        <w:adjustRightInd w:val="0"/>
        <w:spacing w:after="0"/>
        <w:ind w:firstLine="720"/>
        <w:jc w:val="both"/>
        <w:rPr>
          <w:rFonts w:ascii="Times New Roman" w:hAnsi="Times New Roman"/>
          <w:color w:val="000000"/>
          <w:sz w:val="24"/>
          <w:szCs w:val="24"/>
          <w:lang w:eastAsia="lv-LV"/>
        </w:rPr>
      </w:pPr>
    </w:p>
    <w:p w:rsidR="00781987" w:rsidRDefault="00781987" w:rsidP="00DC5645">
      <w:pPr>
        <w:autoSpaceDE w:val="0"/>
        <w:autoSpaceDN w:val="0"/>
        <w:adjustRightInd w:val="0"/>
        <w:spacing w:after="0"/>
        <w:ind w:firstLine="720"/>
        <w:jc w:val="both"/>
        <w:rPr>
          <w:rFonts w:ascii="Times New Roman" w:hAnsi="Times New Roman"/>
          <w:color w:val="000000"/>
          <w:sz w:val="24"/>
          <w:szCs w:val="24"/>
          <w:lang w:eastAsia="lv-LV"/>
        </w:rPr>
      </w:pPr>
    </w:p>
    <w:p w:rsidR="00781987" w:rsidRDefault="00781987" w:rsidP="00DC5645">
      <w:pPr>
        <w:autoSpaceDE w:val="0"/>
        <w:autoSpaceDN w:val="0"/>
        <w:adjustRightInd w:val="0"/>
        <w:spacing w:after="0"/>
        <w:ind w:firstLine="720"/>
        <w:jc w:val="both"/>
        <w:rPr>
          <w:rFonts w:ascii="Times New Roman" w:hAnsi="Times New Roman"/>
          <w:color w:val="000000"/>
          <w:sz w:val="24"/>
          <w:szCs w:val="24"/>
          <w:lang w:eastAsia="lv-LV"/>
        </w:rPr>
      </w:pPr>
    </w:p>
    <w:p w:rsidR="00DC5645" w:rsidRDefault="00DC5645" w:rsidP="00DC5645">
      <w:pPr>
        <w:autoSpaceDE w:val="0"/>
        <w:autoSpaceDN w:val="0"/>
        <w:adjustRightInd w:val="0"/>
        <w:spacing w:after="0"/>
        <w:ind w:firstLine="720"/>
        <w:jc w:val="both"/>
        <w:rPr>
          <w:rFonts w:ascii="Times New Roman" w:hAnsi="Times New Roman"/>
          <w:i/>
          <w:color w:val="000000"/>
          <w:sz w:val="24"/>
          <w:szCs w:val="24"/>
          <w:lang w:eastAsia="lv-LV"/>
        </w:rPr>
      </w:pPr>
      <w:r>
        <w:rPr>
          <w:rFonts w:ascii="Times New Roman" w:hAnsi="Times New Roman"/>
          <w:color w:val="000000"/>
          <w:sz w:val="24"/>
          <w:szCs w:val="24"/>
          <w:lang w:eastAsia="lv-LV"/>
        </w:rPr>
        <w:t>Kandavas novada Bērnu un jaunatnes sporta skolā tiek īstenotas 4</w:t>
      </w:r>
      <w:r w:rsidRPr="00A1737E">
        <w:rPr>
          <w:rFonts w:ascii="Times New Roman" w:hAnsi="Times New Roman"/>
          <w:color w:val="000000"/>
          <w:sz w:val="24"/>
          <w:szCs w:val="24"/>
          <w:lang w:eastAsia="lv-LV"/>
        </w:rPr>
        <w:t xml:space="preserve"> licencētas </w:t>
      </w:r>
      <w:r>
        <w:rPr>
          <w:rFonts w:ascii="Times New Roman" w:hAnsi="Times New Roman"/>
          <w:color w:val="000000"/>
          <w:sz w:val="24"/>
          <w:szCs w:val="24"/>
          <w:lang w:eastAsia="lv-LV"/>
        </w:rPr>
        <w:t xml:space="preserve">profesionālās ievirzes </w:t>
      </w:r>
      <w:r w:rsidRPr="00A1737E">
        <w:rPr>
          <w:rFonts w:ascii="Times New Roman" w:hAnsi="Times New Roman"/>
          <w:color w:val="000000"/>
          <w:sz w:val="24"/>
          <w:szCs w:val="24"/>
          <w:lang w:eastAsia="lv-LV"/>
        </w:rPr>
        <w:t>izglītības</w:t>
      </w:r>
      <w:r>
        <w:rPr>
          <w:rFonts w:ascii="Times New Roman" w:hAnsi="Times New Roman"/>
          <w:color w:val="000000"/>
          <w:sz w:val="24"/>
          <w:szCs w:val="24"/>
          <w:lang w:eastAsia="lv-LV"/>
        </w:rPr>
        <w:t xml:space="preserve"> programmas</w:t>
      </w:r>
      <w:r w:rsidRPr="00A1737E">
        <w:rPr>
          <w:rFonts w:ascii="Times New Roman" w:hAnsi="Times New Roman"/>
          <w:color w:val="000000"/>
          <w:sz w:val="24"/>
          <w:szCs w:val="24"/>
          <w:lang w:eastAsia="lv-LV"/>
        </w:rPr>
        <w:t xml:space="preserve"> </w:t>
      </w:r>
      <w:r>
        <w:rPr>
          <w:rFonts w:ascii="Times New Roman" w:hAnsi="Times New Roman"/>
          <w:color w:val="000000"/>
          <w:sz w:val="24"/>
          <w:szCs w:val="24"/>
          <w:lang w:eastAsia="lv-LV"/>
        </w:rPr>
        <w:t>:</w:t>
      </w:r>
    </w:p>
    <w:tbl>
      <w:tblPr>
        <w:tblStyle w:val="Gaissarakstsizclums2"/>
        <w:tblW w:w="0" w:type="auto"/>
        <w:tblLook w:val="04A0" w:firstRow="1" w:lastRow="0" w:firstColumn="1" w:lastColumn="0" w:noHBand="0" w:noVBand="1"/>
      </w:tblPr>
      <w:tblGrid>
        <w:gridCol w:w="943"/>
        <w:gridCol w:w="2526"/>
        <w:gridCol w:w="1626"/>
        <w:gridCol w:w="1738"/>
        <w:gridCol w:w="1689"/>
      </w:tblGrid>
      <w:tr w:rsidR="00DC5645" w:rsidTr="004516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rsidR="00DC5645" w:rsidRDefault="00DC5645" w:rsidP="00451691">
            <w:pPr>
              <w:autoSpaceDE w:val="0"/>
              <w:autoSpaceDN w:val="0"/>
              <w:adjustRightInd w:val="0"/>
              <w:spacing w:line="276" w:lineRule="auto"/>
              <w:jc w:val="both"/>
              <w:rPr>
                <w:rFonts w:ascii="Times New Roman" w:hAnsi="Times New Roman"/>
                <w:i/>
                <w:color w:val="000000"/>
                <w:sz w:val="24"/>
                <w:szCs w:val="24"/>
                <w:lang w:eastAsia="lv-LV"/>
              </w:rPr>
            </w:pPr>
            <w:proofErr w:type="spellStart"/>
            <w:r>
              <w:rPr>
                <w:rFonts w:ascii="Times New Roman" w:hAnsi="Times New Roman"/>
                <w:color w:val="000000"/>
                <w:sz w:val="24"/>
                <w:szCs w:val="24"/>
                <w:lang w:eastAsia="lv-LV"/>
              </w:rPr>
              <w:t>Nr.p.k</w:t>
            </w:r>
            <w:proofErr w:type="spellEnd"/>
            <w:r>
              <w:rPr>
                <w:rFonts w:ascii="Times New Roman" w:hAnsi="Times New Roman"/>
                <w:color w:val="000000"/>
                <w:sz w:val="24"/>
                <w:szCs w:val="24"/>
                <w:lang w:eastAsia="lv-LV"/>
              </w:rPr>
              <w:t>.</w:t>
            </w:r>
          </w:p>
        </w:tc>
        <w:tc>
          <w:tcPr>
            <w:tcW w:w="2711" w:type="dxa"/>
          </w:tcPr>
          <w:p w:rsidR="00DC5645" w:rsidRDefault="00DC5645" w:rsidP="00451691">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i/>
                <w:color w:val="000000"/>
                <w:sz w:val="24"/>
                <w:szCs w:val="24"/>
                <w:lang w:eastAsia="lv-LV"/>
              </w:rPr>
            </w:pPr>
            <w:proofErr w:type="spellStart"/>
            <w:r>
              <w:rPr>
                <w:rFonts w:ascii="Times New Roman" w:hAnsi="Times New Roman"/>
                <w:color w:val="000000"/>
                <w:sz w:val="24"/>
                <w:szCs w:val="24"/>
                <w:lang w:eastAsia="lv-LV"/>
              </w:rPr>
              <w:t>Programmas</w:t>
            </w:r>
            <w:proofErr w:type="spellEnd"/>
            <w:r>
              <w:rPr>
                <w:rFonts w:ascii="Times New Roman" w:hAnsi="Times New Roman"/>
                <w:color w:val="000000"/>
                <w:sz w:val="24"/>
                <w:szCs w:val="24"/>
                <w:lang w:eastAsia="lv-LV"/>
              </w:rPr>
              <w:t xml:space="preserve"> </w:t>
            </w:r>
            <w:proofErr w:type="spellStart"/>
            <w:r>
              <w:rPr>
                <w:rFonts w:ascii="Times New Roman" w:hAnsi="Times New Roman"/>
                <w:color w:val="000000"/>
                <w:sz w:val="24"/>
                <w:szCs w:val="24"/>
                <w:lang w:eastAsia="lv-LV"/>
              </w:rPr>
              <w:t>nosaukums</w:t>
            </w:r>
            <w:proofErr w:type="spellEnd"/>
          </w:p>
        </w:tc>
        <w:tc>
          <w:tcPr>
            <w:tcW w:w="1801" w:type="dxa"/>
          </w:tcPr>
          <w:p w:rsidR="00DC5645" w:rsidRDefault="00DC5645" w:rsidP="00451691">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i/>
                <w:color w:val="000000"/>
                <w:sz w:val="24"/>
                <w:szCs w:val="24"/>
                <w:lang w:eastAsia="lv-LV"/>
              </w:rPr>
            </w:pPr>
            <w:proofErr w:type="spellStart"/>
            <w:r>
              <w:rPr>
                <w:rFonts w:ascii="Times New Roman" w:hAnsi="Times New Roman"/>
                <w:color w:val="000000"/>
                <w:sz w:val="24"/>
                <w:szCs w:val="24"/>
                <w:lang w:eastAsia="lv-LV"/>
              </w:rPr>
              <w:t>kods</w:t>
            </w:r>
            <w:proofErr w:type="spellEnd"/>
          </w:p>
        </w:tc>
        <w:tc>
          <w:tcPr>
            <w:tcW w:w="1801" w:type="dxa"/>
          </w:tcPr>
          <w:p w:rsidR="00DC5645" w:rsidRDefault="00DC5645" w:rsidP="00451691">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i/>
                <w:color w:val="000000"/>
                <w:sz w:val="24"/>
                <w:szCs w:val="24"/>
                <w:lang w:eastAsia="lv-LV"/>
              </w:rPr>
            </w:pPr>
            <w:proofErr w:type="spellStart"/>
            <w:r>
              <w:rPr>
                <w:rFonts w:ascii="Times New Roman" w:hAnsi="Times New Roman"/>
                <w:color w:val="000000"/>
                <w:sz w:val="24"/>
                <w:szCs w:val="24"/>
                <w:lang w:eastAsia="lv-LV"/>
              </w:rPr>
              <w:t>Īstenošanas</w:t>
            </w:r>
            <w:proofErr w:type="spellEnd"/>
            <w:r>
              <w:rPr>
                <w:rFonts w:ascii="Times New Roman" w:hAnsi="Times New Roman"/>
                <w:color w:val="000000"/>
                <w:sz w:val="24"/>
                <w:szCs w:val="24"/>
                <w:lang w:eastAsia="lv-LV"/>
              </w:rPr>
              <w:t xml:space="preserve"> </w:t>
            </w:r>
            <w:proofErr w:type="spellStart"/>
            <w:r>
              <w:rPr>
                <w:rFonts w:ascii="Times New Roman" w:hAnsi="Times New Roman"/>
                <w:color w:val="000000"/>
                <w:sz w:val="24"/>
                <w:szCs w:val="24"/>
                <w:lang w:eastAsia="lv-LV"/>
              </w:rPr>
              <w:t>ilgums</w:t>
            </w:r>
            <w:proofErr w:type="spellEnd"/>
          </w:p>
        </w:tc>
        <w:tc>
          <w:tcPr>
            <w:tcW w:w="1801" w:type="dxa"/>
          </w:tcPr>
          <w:p w:rsidR="00DC5645" w:rsidRDefault="00DC5645" w:rsidP="00451691">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i/>
                <w:color w:val="000000"/>
                <w:sz w:val="24"/>
                <w:szCs w:val="24"/>
                <w:lang w:eastAsia="lv-LV"/>
              </w:rPr>
            </w:pPr>
            <w:proofErr w:type="spellStart"/>
            <w:r>
              <w:rPr>
                <w:rFonts w:ascii="Times New Roman" w:hAnsi="Times New Roman"/>
                <w:color w:val="000000"/>
                <w:sz w:val="24"/>
                <w:szCs w:val="24"/>
                <w:lang w:eastAsia="lv-LV"/>
              </w:rPr>
              <w:t>Licences</w:t>
            </w:r>
            <w:proofErr w:type="spellEnd"/>
            <w:r>
              <w:rPr>
                <w:rFonts w:ascii="Times New Roman" w:hAnsi="Times New Roman"/>
                <w:color w:val="000000"/>
                <w:sz w:val="24"/>
                <w:szCs w:val="24"/>
                <w:lang w:eastAsia="lv-LV"/>
              </w:rPr>
              <w:t xml:space="preserve"> </w:t>
            </w:r>
            <w:proofErr w:type="spellStart"/>
            <w:r>
              <w:rPr>
                <w:rFonts w:ascii="Times New Roman" w:hAnsi="Times New Roman"/>
                <w:color w:val="000000"/>
                <w:sz w:val="24"/>
                <w:szCs w:val="24"/>
                <w:lang w:eastAsia="lv-LV"/>
              </w:rPr>
              <w:t>numurs</w:t>
            </w:r>
            <w:proofErr w:type="spellEnd"/>
          </w:p>
        </w:tc>
      </w:tr>
      <w:tr w:rsidR="00DC5645" w:rsidTr="004516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rsidR="00DC5645" w:rsidRDefault="00DC5645" w:rsidP="00451691">
            <w:pPr>
              <w:autoSpaceDE w:val="0"/>
              <w:autoSpaceDN w:val="0"/>
              <w:adjustRightInd w:val="0"/>
              <w:spacing w:line="276" w:lineRule="auto"/>
              <w:jc w:val="both"/>
              <w:rPr>
                <w:rFonts w:ascii="Times New Roman" w:hAnsi="Times New Roman"/>
                <w:i/>
                <w:color w:val="000000"/>
                <w:sz w:val="24"/>
                <w:szCs w:val="24"/>
                <w:lang w:eastAsia="lv-LV"/>
              </w:rPr>
            </w:pPr>
            <w:r>
              <w:rPr>
                <w:rFonts w:ascii="Times New Roman" w:hAnsi="Times New Roman"/>
                <w:color w:val="000000"/>
                <w:sz w:val="24"/>
                <w:szCs w:val="24"/>
                <w:lang w:eastAsia="lv-LV"/>
              </w:rPr>
              <w:t>1.</w:t>
            </w:r>
          </w:p>
        </w:tc>
        <w:tc>
          <w:tcPr>
            <w:tcW w:w="2711" w:type="dxa"/>
          </w:tcPr>
          <w:p w:rsidR="00DC5645" w:rsidRDefault="00DC5645" w:rsidP="00451691">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color w:val="000000"/>
                <w:sz w:val="24"/>
                <w:szCs w:val="24"/>
                <w:lang w:eastAsia="lv-LV"/>
              </w:rPr>
            </w:pPr>
            <w:proofErr w:type="spellStart"/>
            <w:r>
              <w:rPr>
                <w:rFonts w:ascii="Times New Roman" w:hAnsi="Times New Roman"/>
                <w:color w:val="000000"/>
                <w:sz w:val="24"/>
                <w:szCs w:val="24"/>
                <w:lang w:eastAsia="lv-LV"/>
              </w:rPr>
              <w:t>Basketbols</w:t>
            </w:r>
            <w:proofErr w:type="spellEnd"/>
          </w:p>
        </w:tc>
        <w:tc>
          <w:tcPr>
            <w:tcW w:w="1801" w:type="dxa"/>
          </w:tcPr>
          <w:p w:rsidR="00DC5645" w:rsidRDefault="00DC5645" w:rsidP="00451691">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color w:val="000000"/>
                <w:sz w:val="24"/>
                <w:szCs w:val="24"/>
                <w:lang w:eastAsia="lv-LV"/>
              </w:rPr>
            </w:pPr>
            <w:r>
              <w:rPr>
                <w:rFonts w:ascii="Times New Roman" w:hAnsi="Times New Roman"/>
                <w:color w:val="000000"/>
                <w:sz w:val="24"/>
                <w:szCs w:val="24"/>
                <w:lang w:eastAsia="lv-LV"/>
              </w:rPr>
              <w:t>20V 813 001</w:t>
            </w:r>
          </w:p>
        </w:tc>
        <w:tc>
          <w:tcPr>
            <w:tcW w:w="1801" w:type="dxa"/>
          </w:tcPr>
          <w:p w:rsidR="00DC5645" w:rsidRDefault="00DC5645" w:rsidP="00451691">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color w:val="000000"/>
                <w:sz w:val="24"/>
                <w:szCs w:val="24"/>
                <w:lang w:eastAsia="lv-LV"/>
              </w:rPr>
            </w:pPr>
            <w:r>
              <w:rPr>
                <w:rFonts w:ascii="Times New Roman" w:hAnsi="Times New Roman"/>
                <w:color w:val="000000"/>
                <w:sz w:val="24"/>
                <w:szCs w:val="24"/>
                <w:lang w:eastAsia="lv-LV"/>
              </w:rPr>
              <w:t xml:space="preserve">8 </w:t>
            </w:r>
            <w:proofErr w:type="spellStart"/>
            <w:r>
              <w:rPr>
                <w:rFonts w:ascii="Times New Roman" w:hAnsi="Times New Roman"/>
                <w:color w:val="000000"/>
                <w:sz w:val="24"/>
                <w:szCs w:val="24"/>
                <w:lang w:eastAsia="lv-LV"/>
              </w:rPr>
              <w:t>gadi</w:t>
            </w:r>
            <w:proofErr w:type="spellEnd"/>
          </w:p>
        </w:tc>
        <w:tc>
          <w:tcPr>
            <w:tcW w:w="1801" w:type="dxa"/>
          </w:tcPr>
          <w:p w:rsidR="00DC5645" w:rsidRDefault="00DC5645" w:rsidP="00451691">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color w:val="000000"/>
                <w:sz w:val="24"/>
                <w:szCs w:val="24"/>
                <w:lang w:eastAsia="lv-LV"/>
              </w:rPr>
            </w:pPr>
            <w:r>
              <w:rPr>
                <w:rFonts w:ascii="Times New Roman" w:hAnsi="Times New Roman"/>
                <w:color w:val="000000"/>
                <w:sz w:val="24"/>
                <w:szCs w:val="24"/>
                <w:lang w:eastAsia="lv-LV"/>
              </w:rPr>
              <w:t>P-11116</w:t>
            </w:r>
          </w:p>
        </w:tc>
      </w:tr>
      <w:tr w:rsidR="00DC5645" w:rsidTr="00451691">
        <w:tc>
          <w:tcPr>
            <w:cnfStyle w:val="001000000000" w:firstRow="0" w:lastRow="0" w:firstColumn="1" w:lastColumn="0" w:oddVBand="0" w:evenVBand="0" w:oddHBand="0" w:evenHBand="0" w:firstRowFirstColumn="0" w:firstRowLastColumn="0" w:lastRowFirstColumn="0" w:lastRowLastColumn="0"/>
            <w:tcW w:w="890" w:type="dxa"/>
          </w:tcPr>
          <w:p w:rsidR="00DC5645" w:rsidRDefault="00DC5645" w:rsidP="00451691">
            <w:pPr>
              <w:autoSpaceDE w:val="0"/>
              <w:autoSpaceDN w:val="0"/>
              <w:adjustRightInd w:val="0"/>
              <w:spacing w:line="276" w:lineRule="auto"/>
              <w:jc w:val="both"/>
              <w:rPr>
                <w:rFonts w:ascii="Times New Roman" w:hAnsi="Times New Roman"/>
                <w:i/>
                <w:color w:val="000000"/>
                <w:sz w:val="24"/>
                <w:szCs w:val="24"/>
                <w:lang w:eastAsia="lv-LV"/>
              </w:rPr>
            </w:pPr>
            <w:r>
              <w:rPr>
                <w:rFonts w:ascii="Times New Roman" w:hAnsi="Times New Roman"/>
                <w:color w:val="000000"/>
                <w:sz w:val="24"/>
                <w:szCs w:val="24"/>
                <w:lang w:eastAsia="lv-LV"/>
              </w:rPr>
              <w:t>2.</w:t>
            </w:r>
          </w:p>
        </w:tc>
        <w:tc>
          <w:tcPr>
            <w:tcW w:w="2711" w:type="dxa"/>
          </w:tcPr>
          <w:p w:rsidR="00DC5645" w:rsidRDefault="00DC5645" w:rsidP="00451691">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4"/>
                <w:szCs w:val="24"/>
                <w:lang w:eastAsia="lv-LV"/>
              </w:rPr>
            </w:pPr>
            <w:proofErr w:type="spellStart"/>
            <w:r>
              <w:rPr>
                <w:rFonts w:ascii="Times New Roman" w:hAnsi="Times New Roman"/>
                <w:color w:val="000000"/>
                <w:sz w:val="24"/>
                <w:szCs w:val="24"/>
                <w:lang w:eastAsia="lv-LV"/>
              </w:rPr>
              <w:t>Basketbols</w:t>
            </w:r>
            <w:proofErr w:type="spellEnd"/>
          </w:p>
        </w:tc>
        <w:tc>
          <w:tcPr>
            <w:tcW w:w="1801" w:type="dxa"/>
          </w:tcPr>
          <w:p w:rsidR="00DC5645" w:rsidRDefault="00DC5645" w:rsidP="00451691">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4"/>
                <w:szCs w:val="24"/>
                <w:lang w:eastAsia="lv-LV"/>
              </w:rPr>
            </w:pPr>
            <w:r>
              <w:rPr>
                <w:rFonts w:ascii="Times New Roman" w:hAnsi="Times New Roman"/>
                <w:color w:val="000000"/>
                <w:sz w:val="24"/>
                <w:szCs w:val="24"/>
                <w:lang w:eastAsia="lv-LV"/>
              </w:rPr>
              <w:t xml:space="preserve">30V 813 001 </w:t>
            </w:r>
          </w:p>
        </w:tc>
        <w:tc>
          <w:tcPr>
            <w:tcW w:w="1801" w:type="dxa"/>
          </w:tcPr>
          <w:p w:rsidR="00DC5645" w:rsidRDefault="00DC5645" w:rsidP="00451691">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4"/>
                <w:szCs w:val="24"/>
                <w:lang w:eastAsia="lv-LV"/>
              </w:rPr>
            </w:pPr>
            <w:r>
              <w:rPr>
                <w:rFonts w:ascii="Times New Roman" w:hAnsi="Times New Roman"/>
                <w:color w:val="000000"/>
                <w:sz w:val="24"/>
                <w:szCs w:val="24"/>
                <w:lang w:eastAsia="lv-LV"/>
              </w:rPr>
              <w:t xml:space="preserve">4 </w:t>
            </w:r>
            <w:proofErr w:type="spellStart"/>
            <w:r>
              <w:rPr>
                <w:rFonts w:ascii="Times New Roman" w:hAnsi="Times New Roman"/>
                <w:color w:val="000000"/>
                <w:sz w:val="24"/>
                <w:szCs w:val="24"/>
                <w:lang w:eastAsia="lv-LV"/>
              </w:rPr>
              <w:t>gadi</w:t>
            </w:r>
            <w:proofErr w:type="spellEnd"/>
          </w:p>
        </w:tc>
        <w:tc>
          <w:tcPr>
            <w:tcW w:w="1801" w:type="dxa"/>
          </w:tcPr>
          <w:p w:rsidR="00DC5645" w:rsidRDefault="00DC5645" w:rsidP="00451691">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4"/>
                <w:szCs w:val="24"/>
                <w:lang w:eastAsia="lv-LV"/>
              </w:rPr>
            </w:pPr>
            <w:r>
              <w:rPr>
                <w:rFonts w:ascii="Times New Roman" w:hAnsi="Times New Roman"/>
                <w:color w:val="000000"/>
                <w:sz w:val="24"/>
                <w:szCs w:val="24"/>
                <w:lang w:eastAsia="lv-LV"/>
              </w:rPr>
              <w:t>P-11117</w:t>
            </w:r>
          </w:p>
        </w:tc>
      </w:tr>
      <w:tr w:rsidR="00DC5645" w:rsidTr="004516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 w:type="dxa"/>
          </w:tcPr>
          <w:p w:rsidR="00DC5645" w:rsidRDefault="00DC5645" w:rsidP="00451691">
            <w:pPr>
              <w:autoSpaceDE w:val="0"/>
              <w:autoSpaceDN w:val="0"/>
              <w:adjustRightInd w:val="0"/>
              <w:spacing w:line="276" w:lineRule="auto"/>
              <w:jc w:val="both"/>
              <w:rPr>
                <w:rFonts w:ascii="Times New Roman" w:hAnsi="Times New Roman"/>
                <w:i/>
                <w:color w:val="000000"/>
                <w:sz w:val="24"/>
                <w:szCs w:val="24"/>
                <w:lang w:eastAsia="lv-LV"/>
              </w:rPr>
            </w:pPr>
            <w:r>
              <w:rPr>
                <w:rFonts w:ascii="Times New Roman" w:hAnsi="Times New Roman"/>
                <w:color w:val="000000"/>
                <w:sz w:val="24"/>
                <w:szCs w:val="24"/>
                <w:lang w:eastAsia="lv-LV"/>
              </w:rPr>
              <w:t>3.</w:t>
            </w:r>
          </w:p>
        </w:tc>
        <w:tc>
          <w:tcPr>
            <w:tcW w:w="2711" w:type="dxa"/>
          </w:tcPr>
          <w:p w:rsidR="00DC5645" w:rsidRDefault="00DC5645" w:rsidP="00451691">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color w:val="000000"/>
                <w:sz w:val="24"/>
                <w:szCs w:val="24"/>
                <w:lang w:eastAsia="lv-LV"/>
              </w:rPr>
            </w:pPr>
            <w:proofErr w:type="spellStart"/>
            <w:r>
              <w:rPr>
                <w:rFonts w:ascii="Times New Roman" w:hAnsi="Times New Roman"/>
                <w:color w:val="000000"/>
                <w:sz w:val="24"/>
                <w:szCs w:val="24"/>
                <w:lang w:eastAsia="lv-LV"/>
              </w:rPr>
              <w:t>Vieglatlētika</w:t>
            </w:r>
            <w:proofErr w:type="spellEnd"/>
          </w:p>
        </w:tc>
        <w:tc>
          <w:tcPr>
            <w:tcW w:w="1801" w:type="dxa"/>
          </w:tcPr>
          <w:p w:rsidR="00DC5645" w:rsidRDefault="00DC5645" w:rsidP="00451691">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color w:val="000000"/>
                <w:sz w:val="24"/>
                <w:szCs w:val="24"/>
                <w:lang w:eastAsia="lv-LV"/>
              </w:rPr>
            </w:pPr>
            <w:r>
              <w:rPr>
                <w:rFonts w:ascii="Times New Roman" w:hAnsi="Times New Roman"/>
                <w:color w:val="000000"/>
                <w:sz w:val="24"/>
                <w:szCs w:val="24"/>
                <w:lang w:eastAsia="lv-LV"/>
              </w:rPr>
              <w:t>20V 813 001</w:t>
            </w:r>
          </w:p>
        </w:tc>
        <w:tc>
          <w:tcPr>
            <w:tcW w:w="1801" w:type="dxa"/>
          </w:tcPr>
          <w:p w:rsidR="00DC5645" w:rsidRDefault="00DC5645" w:rsidP="00451691">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color w:val="000000"/>
                <w:sz w:val="24"/>
                <w:szCs w:val="24"/>
                <w:lang w:eastAsia="lv-LV"/>
              </w:rPr>
            </w:pPr>
            <w:r>
              <w:rPr>
                <w:rFonts w:ascii="Times New Roman" w:hAnsi="Times New Roman"/>
                <w:color w:val="000000"/>
                <w:sz w:val="24"/>
                <w:szCs w:val="24"/>
                <w:lang w:eastAsia="lv-LV"/>
              </w:rPr>
              <w:t xml:space="preserve">8 </w:t>
            </w:r>
            <w:proofErr w:type="spellStart"/>
            <w:r>
              <w:rPr>
                <w:rFonts w:ascii="Times New Roman" w:hAnsi="Times New Roman"/>
                <w:color w:val="000000"/>
                <w:sz w:val="24"/>
                <w:szCs w:val="24"/>
                <w:lang w:eastAsia="lv-LV"/>
              </w:rPr>
              <w:t>gadi</w:t>
            </w:r>
            <w:proofErr w:type="spellEnd"/>
          </w:p>
        </w:tc>
        <w:tc>
          <w:tcPr>
            <w:tcW w:w="1801" w:type="dxa"/>
          </w:tcPr>
          <w:p w:rsidR="00DC5645" w:rsidRDefault="00DC5645" w:rsidP="00451691">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color w:val="000000"/>
                <w:sz w:val="24"/>
                <w:szCs w:val="24"/>
                <w:lang w:eastAsia="lv-LV"/>
              </w:rPr>
            </w:pPr>
            <w:r>
              <w:rPr>
                <w:rFonts w:ascii="Times New Roman" w:hAnsi="Times New Roman"/>
                <w:color w:val="000000"/>
                <w:sz w:val="24"/>
                <w:szCs w:val="24"/>
                <w:lang w:eastAsia="lv-LV"/>
              </w:rPr>
              <w:t>P-11118</w:t>
            </w:r>
          </w:p>
        </w:tc>
      </w:tr>
      <w:tr w:rsidR="00DC5645" w:rsidTr="00451691">
        <w:tc>
          <w:tcPr>
            <w:cnfStyle w:val="001000000000" w:firstRow="0" w:lastRow="0" w:firstColumn="1" w:lastColumn="0" w:oddVBand="0" w:evenVBand="0" w:oddHBand="0" w:evenHBand="0" w:firstRowFirstColumn="0" w:firstRowLastColumn="0" w:lastRowFirstColumn="0" w:lastRowLastColumn="0"/>
            <w:tcW w:w="890" w:type="dxa"/>
          </w:tcPr>
          <w:p w:rsidR="00DC5645" w:rsidRDefault="00DC5645" w:rsidP="00451691">
            <w:pPr>
              <w:autoSpaceDE w:val="0"/>
              <w:autoSpaceDN w:val="0"/>
              <w:adjustRightInd w:val="0"/>
              <w:spacing w:line="276" w:lineRule="auto"/>
              <w:jc w:val="both"/>
              <w:rPr>
                <w:rFonts w:ascii="Times New Roman" w:hAnsi="Times New Roman"/>
                <w:i/>
                <w:color w:val="000000"/>
                <w:sz w:val="24"/>
                <w:szCs w:val="24"/>
                <w:lang w:eastAsia="lv-LV"/>
              </w:rPr>
            </w:pPr>
            <w:r>
              <w:rPr>
                <w:rFonts w:ascii="Times New Roman" w:hAnsi="Times New Roman"/>
                <w:color w:val="000000"/>
                <w:sz w:val="24"/>
                <w:szCs w:val="24"/>
                <w:lang w:eastAsia="lv-LV"/>
              </w:rPr>
              <w:t>4.</w:t>
            </w:r>
          </w:p>
        </w:tc>
        <w:tc>
          <w:tcPr>
            <w:tcW w:w="2711" w:type="dxa"/>
          </w:tcPr>
          <w:p w:rsidR="00DC5645" w:rsidRDefault="00DC5645" w:rsidP="00451691">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4"/>
                <w:szCs w:val="24"/>
                <w:lang w:eastAsia="lv-LV"/>
              </w:rPr>
            </w:pPr>
            <w:proofErr w:type="spellStart"/>
            <w:r>
              <w:rPr>
                <w:rFonts w:ascii="Times New Roman" w:hAnsi="Times New Roman"/>
                <w:color w:val="000000"/>
                <w:sz w:val="24"/>
                <w:szCs w:val="24"/>
                <w:lang w:eastAsia="lv-LV"/>
              </w:rPr>
              <w:t>Vieglatlētika</w:t>
            </w:r>
            <w:proofErr w:type="spellEnd"/>
          </w:p>
        </w:tc>
        <w:tc>
          <w:tcPr>
            <w:tcW w:w="1801" w:type="dxa"/>
          </w:tcPr>
          <w:p w:rsidR="00DC5645" w:rsidRDefault="00DC5645" w:rsidP="00451691">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4"/>
                <w:szCs w:val="24"/>
                <w:lang w:eastAsia="lv-LV"/>
              </w:rPr>
            </w:pPr>
            <w:r>
              <w:rPr>
                <w:rFonts w:ascii="Times New Roman" w:hAnsi="Times New Roman"/>
                <w:color w:val="000000"/>
                <w:sz w:val="24"/>
                <w:szCs w:val="24"/>
                <w:lang w:eastAsia="lv-LV"/>
              </w:rPr>
              <w:t>30V 813 001</w:t>
            </w:r>
          </w:p>
        </w:tc>
        <w:tc>
          <w:tcPr>
            <w:tcW w:w="1801" w:type="dxa"/>
          </w:tcPr>
          <w:p w:rsidR="00DC5645" w:rsidRDefault="00DC5645" w:rsidP="00451691">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4"/>
                <w:szCs w:val="24"/>
                <w:lang w:eastAsia="lv-LV"/>
              </w:rPr>
            </w:pPr>
            <w:r>
              <w:rPr>
                <w:rFonts w:ascii="Times New Roman" w:hAnsi="Times New Roman"/>
                <w:color w:val="000000"/>
                <w:sz w:val="24"/>
                <w:szCs w:val="24"/>
                <w:lang w:eastAsia="lv-LV"/>
              </w:rPr>
              <w:t xml:space="preserve">4 </w:t>
            </w:r>
            <w:proofErr w:type="spellStart"/>
            <w:r>
              <w:rPr>
                <w:rFonts w:ascii="Times New Roman" w:hAnsi="Times New Roman"/>
                <w:color w:val="000000"/>
                <w:sz w:val="24"/>
                <w:szCs w:val="24"/>
                <w:lang w:eastAsia="lv-LV"/>
              </w:rPr>
              <w:t>gadi</w:t>
            </w:r>
            <w:proofErr w:type="spellEnd"/>
          </w:p>
        </w:tc>
        <w:tc>
          <w:tcPr>
            <w:tcW w:w="1801" w:type="dxa"/>
          </w:tcPr>
          <w:p w:rsidR="00DC5645" w:rsidRDefault="00DC5645" w:rsidP="00451691">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4"/>
                <w:szCs w:val="24"/>
                <w:lang w:eastAsia="lv-LV"/>
              </w:rPr>
            </w:pPr>
            <w:r>
              <w:rPr>
                <w:rFonts w:ascii="Times New Roman" w:hAnsi="Times New Roman"/>
                <w:color w:val="000000"/>
                <w:sz w:val="24"/>
                <w:szCs w:val="24"/>
                <w:lang w:eastAsia="lv-LV"/>
              </w:rPr>
              <w:t>P-11119</w:t>
            </w:r>
          </w:p>
        </w:tc>
      </w:tr>
    </w:tbl>
    <w:p w:rsidR="00DC5645" w:rsidRDefault="00DC5645" w:rsidP="00DC5645">
      <w:pPr>
        <w:autoSpaceDE w:val="0"/>
        <w:autoSpaceDN w:val="0"/>
        <w:adjustRightInd w:val="0"/>
        <w:spacing w:after="0"/>
        <w:ind w:firstLine="720"/>
        <w:jc w:val="both"/>
        <w:rPr>
          <w:rFonts w:ascii="Times New Roman" w:hAnsi="Times New Roman"/>
          <w:i/>
          <w:color w:val="000000"/>
          <w:sz w:val="24"/>
          <w:szCs w:val="24"/>
          <w:lang w:eastAsia="lv-LV"/>
        </w:rPr>
      </w:pPr>
    </w:p>
    <w:p w:rsidR="00781987" w:rsidRDefault="00781987" w:rsidP="00DC5645">
      <w:pPr>
        <w:autoSpaceDE w:val="0"/>
        <w:autoSpaceDN w:val="0"/>
        <w:adjustRightInd w:val="0"/>
        <w:spacing w:after="0"/>
        <w:ind w:firstLine="720"/>
        <w:jc w:val="both"/>
        <w:rPr>
          <w:rFonts w:ascii="Times New Roman" w:hAnsi="Times New Roman"/>
          <w:color w:val="000000"/>
          <w:sz w:val="24"/>
          <w:szCs w:val="24"/>
          <w:lang w:eastAsia="lv-LV"/>
        </w:rPr>
      </w:pPr>
    </w:p>
    <w:p w:rsidR="00781987" w:rsidRDefault="00781987" w:rsidP="00DC5645">
      <w:pPr>
        <w:autoSpaceDE w:val="0"/>
        <w:autoSpaceDN w:val="0"/>
        <w:adjustRightInd w:val="0"/>
        <w:spacing w:after="0"/>
        <w:ind w:firstLine="720"/>
        <w:jc w:val="both"/>
        <w:rPr>
          <w:rFonts w:ascii="Times New Roman" w:hAnsi="Times New Roman"/>
          <w:color w:val="000000"/>
          <w:sz w:val="24"/>
          <w:szCs w:val="24"/>
          <w:lang w:eastAsia="lv-LV"/>
        </w:rPr>
      </w:pPr>
    </w:p>
    <w:p w:rsidR="00DC5645" w:rsidRPr="00A1737E" w:rsidRDefault="00DC5645" w:rsidP="00DC5645">
      <w:pPr>
        <w:autoSpaceDE w:val="0"/>
        <w:autoSpaceDN w:val="0"/>
        <w:adjustRightInd w:val="0"/>
        <w:spacing w:after="0"/>
        <w:ind w:firstLine="720"/>
        <w:jc w:val="both"/>
        <w:rPr>
          <w:rFonts w:ascii="Times New Roman" w:hAnsi="Times New Roman"/>
          <w:i/>
          <w:color w:val="000000"/>
          <w:sz w:val="24"/>
          <w:szCs w:val="24"/>
          <w:lang w:eastAsia="lv-LV"/>
        </w:rPr>
      </w:pPr>
      <w:r>
        <w:rPr>
          <w:rFonts w:ascii="Times New Roman" w:hAnsi="Times New Roman"/>
          <w:color w:val="000000"/>
          <w:sz w:val="24"/>
          <w:szCs w:val="24"/>
          <w:lang w:eastAsia="lv-LV"/>
        </w:rPr>
        <w:t>Tehnoloģiskās iekārtas, aprīkojums, inventārs, materiāli un palīgmateriāli pilnībā ļauj īstenot profesionālās ievirzes sporta izglītības programmas. Sporta skolā ir augti kvalificēti pedagogi, kuri regulāri pilnveido savu profesionālo kvalifikāciju dažādos kursos un semināros.</w:t>
      </w:r>
    </w:p>
    <w:p w:rsidR="00DC5645" w:rsidRDefault="00DC5645" w:rsidP="00DC5645">
      <w:pPr>
        <w:autoSpaceDE w:val="0"/>
        <w:autoSpaceDN w:val="0"/>
        <w:adjustRightInd w:val="0"/>
        <w:spacing w:after="0"/>
        <w:jc w:val="both"/>
        <w:rPr>
          <w:rFonts w:ascii="Times New Roman" w:hAnsi="Times New Roman"/>
          <w:i/>
          <w:color w:val="000000"/>
          <w:sz w:val="24"/>
          <w:szCs w:val="24"/>
          <w:lang w:eastAsia="lv-LV"/>
        </w:rPr>
      </w:pPr>
    </w:p>
    <w:p w:rsidR="00781987" w:rsidRDefault="00781987" w:rsidP="00DC5645">
      <w:pPr>
        <w:autoSpaceDE w:val="0"/>
        <w:autoSpaceDN w:val="0"/>
        <w:adjustRightInd w:val="0"/>
        <w:spacing w:after="0"/>
        <w:jc w:val="center"/>
        <w:rPr>
          <w:rFonts w:ascii="Times New Roman" w:hAnsi="Times New Roman"/>
          <w:color w:val="000000"/>
          <w:sz w:val="24"/>
          <w:szCs w:val="24"/>
          <w:lang w:eastAsia="lv-LV"/>
        </w:rPr>
      </w:pPr>
    </w:p>
    <w:p w:rsidR="00781987" w:rsidRDefault="00781987" w:rsidP="00DC5645">
      <w:pPr>
        <w:autoSpaceDE w:val="0"/>
        <w:autoSpaceDN w:val="0"/>
        <w:adjustRightInd w:val="0"/>
        <w:spacing w:after="0"/>
        <w:jc w:val="center"/>
        <w:rPr>
          <w:rFonts w:ascii="Times New Roman" w:hAnsi="Times New Roman"/>
          <w:color w:val="000000"/>
          <w:sz w:val="24"/>
          <w:szCs w:val="24"/>
          <w:lang w:eastAsia="lv-LV"/>
        </w:rPr>
      </w:pPr>
    </w:p>
    <w:p w:rsidR="00781987" w:rsidRDefault="00781987" w:rsidP="00DC5645">
      <w:pPr>
        <w:autoSpaceDE w:val="0"/>
        <w:autoSpaceDN w:val="0"/>
        <w:adjustRightInd w:val="0"/>
        <w:spacing w:after="0"/>
        <w:jc w:val="center"/>
        <w:rPr>
          <w:rFonts w:ascii="Times New Roman" w:hAnsi="Times New Roman"/>
          <w:color w:val="000000"/>
          <w:sz w:val="24"/>
          <w:szCs w:val="24"/>
          <w:lang w:eastAsia="lv-LV"/>
        </w:rPr>
      </w:pPr>
    </w:p>
    <w:p w:rsidR="00781987" w:rsidRDefault="00781987" w:rsidP="00DC5645">
      <w:pPr>
        <w:autoSpaceDE w:val="0"/>
        <w:autoSpaceDN w:val="0"/>
        <w:adjustRightInd w:val="0"/>
        <w:spacing w:after="0"/>
        <w:jc w:val="center"/>
        <w:rPr>
          <w:rFonts w:ascii="Times New Roman" w:hAnsi="Times New Roman"/>
          <w:color w:val="000000"/>
          <w:sz w:val="24"/>
          <w:szCs w:val="24"/>
          <w:lang w:eastAsia="lv-LV"/>
        </w:rPr>
      </w:pPr>
    </w:p>
    <w:p w:rsidR="00781987" w:rsidRDefault="00781987" w:rsidP="00DC5645">
      <w:pPr>
        <w:autoSpaceDE w:val="0"/>
        <w:autoSpaceDN w:val="0"/>
        <w:adjustRightInd w:val="0"/>
        <w:spacing w:after="0"/>
        <w:jc w:val="center"/>
        <w:rPr>
          <w:rFonts w:ascii="Times New Roman" w:hAnsi="Times New Roman"/>
          <w:color w:val="000000"/>
          <w:sz w:val="24"/>
          <w:szCs w:val="24"/>
          <w:lang w:eastAsia="lv-LV"/>
        </w:rPr>
      </w:pPr>
    </w:p>
    <w:p w:rsidR="00DC5645" w:rsidRDefault="00DC5645" w:rsidP="00DC5645">
      <w:pPr>
        <w:autoSpaceDE w:val="0"/>
        <w:autoSpaceDN w:val="0"/>
        <w:adjustRightInd w:val="0"/>
        <w:spacing w:after="0"/>
        <w:jc w:val="center"/>
        <w:rPr>
          <w:rFonts w:ascii="Times New Roman" w:hAnsi="Times New Roman"/>
          <w:i/>
          <w:color w:val="000000"/>
          <w:sz w:val="24"/>
          <w:szCs w:val="24"/>
          <w:lang w:eastAsia="lv-LV"/>
        </w:rPr>
      </w:pPr>
      <w:r>
        <w:rPr>
          <w:rFonts w:ascii="Times New Roman" w:hAnsi="Times New Roman"/>
          <w:color w:val="000000"/>
          <w:sz w:val="24"/>
          <w:szCs w:val="24"/>
          <w:lang w:eastAsia="lv-LV"/>
        </w:rPr>
        <w:t xml:space="preserve">MĀCĪBU-TRENIŅU GRUPU SKAITS  </w:t>
      </w:r>
    </w:p>
    <w:p w:rsidR="00DC5645" w:rsidRDefault="00DC5645" w:rsidP="00DC5645">
      <w:pPr>
        <w:autoSpaceDE w:val="0"/>
        <w:autoSpaceDN w:val="0"/>
        <w:adjustRightInd w:val="0"/>
        <w:spacing w:after="0" w:line="240" w:lineRule="auto"/>
        <w:jc w:val="both"/>
        <w:rPr>
          <w:rFonts w:ascii="Times New Roman" w:hAnsi="Times New Roman"/>
          <w:i/>
          <w:sz w:val="24"/>
          <w:szCs w:val="24"/>
          <w:lang w:eastAsia="lv-LV"/>
        </w:rPr>
      </w:pPr>
    </w:p>
    <w:p w:rsidR="00DC5645" w:rsidRDefault="00DC5645" w:rsidP="00DC5645">
      <w:pPr>
        <w:autoSpaceDE w:val="0"/>
        <w:autoSpaceDN w:val="0"/>
        <w:adjustRightInd w:val="0"/>
        <w:spacing w:after="0" w:line="240" w:lineRule="auto"/>
        <w:jc w:val="both"/>
        <w:rPr>
          <w:rFonts w:ascii="Times New Roman" w:hAnsi="Times New Roman"/>
          <w:b/>
          <w:i/>
          <w:sz w:val="24"/>
          <w:szCs w:val="24"/>
          <w:lang w:eastAsia="lv-LV"/>
        </w:rPr>
      </w:pPr>
      <w:r>
        <w:rPr>
          <w:noProof/>
          <w:lang w:eastAsia="lv-LV"/>
        </w:rPr>
        <w:drawing>
          <wp:inline distT="0" distB="0" distL="0" distR="0" wp14:anchorId="3129B89E" wp14:editId="289C44F0">
            <wp:extent cx="5775960" cy="3375660"/>
            <wp:effectExtent l="0" t="0" r="15240" b="15240"/>
            <wp:docPr id="10" name="Diagram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5DD5" w:rsidRDefault="00E15DD5" w:rsidP="00E15DD5">
      <w:pPr>
        <w:autoSpaceDE w:val="0"/>
        <w:autoSpaceDN w:val="0"/>
        <w:adjustRightInd w:val="0"/>
        <w:spacing w:after="0" w:line="240" w:lineRule="auto"/>
        <w:jc w:val="both"/>
        <w:rPr>
          <w:rFonts w:ascii="Times New Roman" w:hAnsi="Times New Roman"/>
          <w:b/>
          <w:i/>
          <w:sz w:val="24"/>
          <w:szCs w:val="24"/>
          <w:lang w:eastAsia="lv-LV"/>
        </w:rPr>
      </w:pPr>
      <w:r>
        <w:rPr>
          <w:noProof/>
          <w:lang w:eastAsia="lv-LV"/>
        </w:rPr>
        <w:drawing>
          <wp:inline distT="0" distB="0" distL="0" distR="0" wp14:anchorId="6E985D44" wp14:editId="663EFEA0">
            <wp:extent cx="5836920" cy="3322320"/>
            <wp:effectExtent l="0" t="0" r="11430" b="11430"/>
            <wp:docPr id="11" name="Diagram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5645" w:rsidRPr="00A1737E" w:rsidRDefault="00DC5645" w:rsidP="005B7E2F">
      <w:pPr>
        <w:pStyle w:val="Default"/>
        <w:spacing w:line="276" w:lineRule="auto"/>
        <w:ind w:firstLine="360"/>
        <w:jc w:val="both"/>
      </w:pPr>
    </w:p>
    <w:p w:rsidR="00E15DD5" w:rsidRDefault="00E15DD5" w:rsidP="00FC626F">
      <w:pPr>
        <w:pStyle w:val="Default"/>
        <w:jc w:val="both"/>
        <w:rPr>
          <w:b/>
        </w:rPr>
      </w:pPr>
    </w:p>
    <w:p w:rsidR="00E15DD5" w:rsidRDefault="00E15DD5" w:rsidP="00FC626F">
      <w:pPr>
        <w:pStyle w:val="Default"/>
        <w:jc w:val="both"/>
        <w:rPr>
          <w:b/>
        </w:rPr>
      </w:pPr>
    </w:p>
    <w:p w:rsidR="00E15DD5" w:rsidRDefault="00E15DD5" w:rsidP="00FC626F">
      <w:pPr>
        <w:pStyle w:val="Default"/>
        <w:jc w:val="both"/>
        <w:rPr>
          <w:b/>
        </w:rPr>
      </w:pPr>
    </w:p>
    <w:p w:rsidR="00E15DD5" w:rsidRDefault="00E15DD5" w:rsidP="00FC626F">
      <w:pPr>
        <w:pStyle w:val="Default"/>
        <w:jc w:val="both"/>
        <w:rPr>
          <w:b/>
        </w:rPr>
      </w:pPr>
    </w:p>
    <w:p w:rsidR="00FC626F" w:rsidRPr="00A1737E" w:rsidRDefault="00FC626F" w:rsidP="00FC626F">
      <w:pPr>
        <w:pStyle w:val="Default"/>
        <w:jc w:val="both"/>
        <w:rPr>
          <w:b/>
        </w:rPr>
      </w:pPr>
      <w:r w:rsidRPr="00A1737E">
        <w:rPr>
          <w:b/>
        </w:rPr>
        <w:t>Personāla kvalitatīvais sastāvs.</w:t>
      </w:r>
    </w:p>
    <w:p w:rsidR="00FC626F" w:rsidRPr="00A1737E" w:rsidRDefault="00FC626F" w:rsidP="00FC626F">
      <w:pPr>
        <w:pStyle w:val="Default"/>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720"/>
      </w:tblGrid>
      <w:tr w:rsidR="00FC626F" w:rsidRPr="00A1737E" w:rsidTr="00C320C7">
        <w:tc>
          <w:tcPr>
            <w:tcW w:w="2802" w:type="dxa"/>
            <w:shd w:val="clear" w:color="auto" w:fill="auto"/>
          </w:tcPr>
          <w:p w:rsidR="00FC626F" w:rsidRDefault="00FC626F" w:rsidP="00C320C7">
            <w:pPr>
              <w:pStyle w:val="Default"/>
              <w:jc w:val="both"/>
            </w:pPr>
            <w:r>
              <w:t>2019./2020. M. g.</w:t>
            </w:r>
          </w:p>
        </w:tc>
        <w:tc>
          <w:tcPr>
            <w:tcW w:w="5720" w:type="dxa"/>
            <w:shd w:val="clear" w:color="auto" w:fill="auto"/>
          </w:tcPr>
          <w:p w:rsidR="00FC626F" w:rsidRDefault="00FC626F" w:rsidP="00C320C7">
            <w:pPr>
              <w:pStyle w:val="Default"/>
              <w:jc w:val="both"/>
            </w:pPr>
            <w:r>
              <w:t>Kandavas novada sporta skolā strādā 11 treneri:</w:t>
            </w:r>
          </w:p>
          <w:p w:rsidR="00FC626F" w:rsidRDefault="00FC626F" w:rsidP="00C320C7">
            <w:pPr>
              <w:pStyle w:val="Default"/>
              <w:jc w:val="both"/>
            </w:pPr>
            <w:r>
              <w:t xml:space="preserve"> 5 pedagogi ar augstāko izglītību sportā;</w:t>
            </w:r>
          </w:p>
          <w:p w:rsidR="00FC626F" w:rsidRDefault="00FC626F" w:rsidP="00C320C7">
            <w:pPr>
              <w:pStyle w:val="Default"/>
              <w:jc w:val="both"/>
            </w:pPr>
            <w:r>
              <w:t>2 pedagogi iegūst augstāko izglītību;</w:t>
            </w:r>
          </w:p>
          <w:p w:rsidR="00FC626F" w:rsidRDefault="00FC626F" w:rsidP="00C320C7">
            <w:pPr>
              <w:pStyle w:val="Default"/>
              <w:jc w:val="both"/>
            </w:pPr>
            <w:r>
              <w:t>4 pedagogi ar citu izglītību;</w:t>
            </w:r>
          </w:p>
          <w:p w:rsidR="00FC626F" w:rsidRDefault="00FC626F" w:rsidP="00C320C7">
            <w:pPr>
              <w:pStyle w:val="Default"/>
              <w:jc w:val="both"/>
            </w:pPr>
          </w:p>
        </w:tc>
      </w:tr>
      <w:tr w:rsidR="00FC626F" w:rsidRPr="00A1737E" w:rsidTr="00C320C7">
        <w:tc>
          <w:tcPr>
            <w:tcW w:w="2802" w:type="dxa"/>
            <w:shd w:val="clear" w:color="auto" w:fill="auto"/>
          </w:tcPr>
          <w:p w:rsidR="00FC626F" w:rsidRDefault="00FC626F" w:rsidP="00C320C7">
            <w:pPr>
              <w:pStyle w:val="Default"/>
              <w:jc w:val="both"/>
            </w:pPr>
            <w:r>
              <w:t>2020./2021 M. g.</w:t>
            </w:r>
          </w:p>
        </w:tc>
        <w:tc>
          <w:tcPr>
            <w:tcW w:w="5720" w:type="dxa"/>
            <w:shd w:val="clear" w:color="auto" w:fill="auto"/>
          </w:tcPr>
          <w:p w:rsidR="00FC626F" w:rsidRDefault="00FC626F" w:rsidP="00C320C7">
            <w:pPr>
              <w:pStyle w:val="Default"/>
              <w:jc w:val="both"/>
            </w:pPr>
            <w:r>
              <w:t>Kandavas novada sporta skolā strādā 14 treneri:</w:t>
            </w:r>
          </w:p>
          <w:p w:rsidR="00FC626F" w:rsidRPr="00063C86" w:rsidRDefault="00FC626F" w:rsidP="00C320C7">
            <w:pPr>
              <w:pStyle w:val="Default"/>
              <w:jc w:val="both"/>
              <w:rPr>
                <w:color w:val="auto"/>
              </w:rPr>
            </w:pPr>
            <w:r w:rsidRPr="00063C86">
              <w:rPr>
                <w:color w:val="auto"/>
              </w:rPr>
              <w:t xml:space="preserve"> </w:t>
            </w:r>
            <w:r>
              <w:rPr>
                <w:color w:val="auto"/>
              </w:rPr>
              <w:t xml:space="preserve">8  </w:t>
            </w:r>
            <w:r w:rsidRPr="00063C86">
              <w:rPr>
                <w:color w:val="auto"/>
              </w:rPr>
              <w:t>pedagogi ar augstāko izglītību sportā;</w:t>
            </w:r>
          </w:p>
          <w:p w:rsidR="00FC626F" w:rsidRDefault="00FC626F" w:rsidP="00C320C7">
            <w:pPr>
              <w:pStyle w:val="Default"/>
              <w:jc w:val="both"/>
              <w:rPr>
                <w:color w:val="auto"/>
              </w:rPr>
            </w:pPr>
            <w:r>
              <w:rPr>
                <w:color w:val="auto"/>
              </w:rPr>
              <w:t>2 pedagogi iegūst augstāko izglītību</w:t>
            </w:r>
          </w:p>
          <w:p w:rsidR="00FC626F" w:rsidRDefault="00FC626F" w:rsidP="00C320C7">
            <w:pPr>
              <w:pStyle w:val="Default"/>
              <w:jc w:val="both"/>
            </w:pPr>
            <w:r>
              <w:rPr>
                <w:color w:val="auto"/>
              </w:rPr>
              <w:t>4 pedagogi ar citu izglītību</w:t>
            </w:r>
          </w:p>
        </w:tc>
      </w:tr>
    </w:tbl>
    <w:p w:rsidR="004A70A7" w:rsidRDefault="004A70A7" w:rsidP="004A70A7">
      <w:pPr>
        <w:pStyle w:val="Default"/>
        <w:spacing w:line="276" w:lineRule="auto"/>
        <w:ind w:left="644"/>
        <w:jc w:val="both"/>
      </w:pPr>
    </w:p>
    <w:p w:rsidR="00D61BB8" w:rsidRDefault="00D61BB8" w:rsidP="004A70A7">
      <w:pPr>
        <w:pStyle w:val="Default"/>
        <w:spacing w:line="276" w:lineRule="auto"/>
        <w:ind w:left="644"/>
        <w:jc w:val="both"/>
        <w:rPr>
          <w:sz w:val="32"/>
          <w:szCs w:val="32"/>
        </w:rPr>
      </w:pPr>
      <w:r>
        <w:rPr>
          <w:sz w:val="32"/>
          <w:szCs w:val="32"/>
        </w:rPr>
        <w:t xml:space="preserve">      </w:t>
      </w:r>
    </w:p>
    <w:p w:rsidR="00C038A6" w:rsidRPr="00A1737E" w:rsidRDefault="00C038A6" w:rsidP="00C038A6">
      <w:pPr>
        <w:pStyle w:val="Default"/>
        <w:jc w:val="both"/>
        <w:rPr>
          <w:b/>
        </w:rPr>
      </w:pPr>
    </w:p>
    <w:p w:rsidR="00C038A6" w:rsidRPr="00A1737E" w:rsidRDefault="00C038A6" w:rsidP="00C038A6">
      <w:pPr>
        <w:spacing w:after="0"/>
        <w:ind w:firstLine="720"/>
        <w:jc w:val="both"/>
        <w:rPr>
          <w:rFonts w:ascii="Times New Roman" w:hAnsi="Times New Roman"/>
          <w:i/>
          <w:sz w:val="24"/>
          <w:szCs w:val="24"/>
        </w:rPr>
      </w:pPr>
      <w:r w:rsidRPr="00A1737E">
        <w:rPr>
          <w:rFonts w:ascii="Times New Roman" w:hAnsi="Times New Roman"/>
          <w:sz w:val="24"/>
          <w:szCs w:val="24"/>
        </w:rPr>
        <w:t xml:space="preserve">Treneri regulāri paaugstina savu profesionālo kvalifikāciju, apmeklējot </w:t>
      </w:r>
      <w:r>
        <w:rPr>
          <w:rFonts w:ascii="Times New Roman" w:hAnsi="Times New Roman"/>
          <w:sz w:val="24"/>
          <w:szCs w:val="24"/>
        </w:rPr>
        <w:t>LSPA rīkotos tālākizglītības kursus, kā arī Latvijas Basketbola Savienības un Latvijas Vieglatlētikas Savienības rīkotos seminārus.</w:t>
      </w:r>
      <w:r w:rsidRPr="00A1737E">
        <w:rPr>
          <w:rFonts w:ascii="Times New Roman" w:hAnsi="Times New Roman"/>
          <w:sz w:val="24"/>
          <w:szCs w:val="24"/>
        </w:rPr>
        <w:t xml:space="preserve">. </w:t>
      </w:r>
    </w:p>
    <w:p w:rsidR="00D61BB8" w:rsidRDefault="00D61BB8" w:rsidP="004A70A7">
      <w:pPr>
        <w:pStyle w:val="Default"/>
        <w:spacing w:line="276" w:lineRule="auto"/>
        <w:ind w:left="644"/>
        <w:jc w:val="both"/>
        <w:rPr>
          <w:sz w:val="32"/>
          <w:szCs w:val="32"/>
        </w:rPr>
      </w:pPr>
    </w:p>
    <w:p w:rsidR="00D61BB8" w:rsidRDefault="00D61BB8" w:rsidP="004A70A7">
      <w:pPr>
        <w:pStyle w:val="Default"/>
        <w:spacing w:line="276" w:lineRule="auto"/>
        <w:ind w:left="644"/>
        <w:jc w:val="both"/>
        <w:rPr>
          <w:sz w:val="32"/>
          <w:szCs w:val="32"/>
        </w:rPr>
      </w:pPr>
    </w:p>
    <w:p w:rsidR="00E15DD5" w:rsidRDefault="00E15DD5" w:rsidP="004A70A7">
      <w:pPr>
        <w:pStyle w:val="Default"/>
        <w:spacing w:line="276" w:lineRule="auto"/>
        <w:ind w:left="644"/>
        <w:jc w:val="both"/>
        <w:rPr>
          <w:sz w:val="32"/>
          <w:szCs w:val="32"/>
        </w:rPr>
      </w:pPr>
    </w:p>
    <w:p w:rsidR="00E15DD5" w:rsidRDefault="00E15DD5" w:rsidP="004A70A7">
      <w:pPr>
        <w:pStyle w:val="Default"/>
        <w:spacing w:line="276" w:lineRule="auto"/>
        <w:ind w:left="644"/>
        <w:jc w:val="both"/>
        <w:rPr>
          <w:sz w:val="32"/>
          <w:szCs w:val="32"/>
        </w:rPr>
      </w:pPr>
    </w:p>
    <w:p w:rsidR="00781987" w:rsidRDefault="00781987" w:rsidP="00781987">
      <w:pPr>
        <w:pStyle w:val="Default"/>
        <w:spacing w:line="276" w:lineRule="auto"/>
        <w:jc w:val="both"/>
        <w:rPr>
          <w:sz w:val="32"/>
          <w:szCs w:val="32"/>
        </w:rPr>
      </w:pPr>
    </w:p>
    <w:p w:rsidR="00E15DD5" w:rsidRPr="00F557DD" w:rsidRDefault="00781987" w:rsidP="00781987">
      <w:pPr>
        <w:pStyle w:val="Default"/>
        <w:spacing w:line="276" w:lineRule="auto"/>
        <w:jc w:val="both"/>
        <w:rPr>
          <w:b/>
          <w:sz w:val="28"/>
          <w:szCs w:val="28"/>
        </w:rPr>
      </w:pPr>
      <w:r>
        <w:rPr>
          <w:sz w:val="32"/>
          <w:szCs w:val="32"/>
        </w:rPr>
        <w:t xml:space="preserve">          </w:t>
      </w:r>
      <w:r w:rsidR="00D61BB8" w:rsidRPr="00F557DD">
        <w:rPr>
          <w:b/>
          <w:sz w:val="28"/>
          <w:szCs w:val="28"/>
        </w:rPr>
        <w:t xml:space="preserve">2017.-2020.mācību gados, attīstības plānā sasniegtais, </w:t>
      </w:r>
    </w:p>
    <w:p w:rsidR="00AF2DC3" w:rsidRPr="00F557DD" w:rsidRDefault="00F557DD" w:rsidP="004A70A7">
      <w:pPr>
        <w:pStyle w:val="Default"/>
        <w:spacing w:line="276" w:lineRule="auto"/>
        <w:ind w:left="644"/>
        <w:jc w:val="both"/>
        <w:rPr>
          <w:b/>
          <w:sz w:val="28"/>
          <w:szCs w:val="28"/>
        </w:rPr>
      </w:pPr>
      <w:r>
        <w:rPr>
          <w:b/>
          <w:sz w:val="28"/>
          <w:szCs w:val="28"/>
        </w:rPr>
        <w:t xml:space="preserve">  </w:t>
      </w:r>
      <w:r w:rsidR="00D61BB8" w:rsidRPr="00F557DD">
        <w:rPr>
          <w:b/>
          <w:sz w:val="28"/>
          <w:szCs w:val="28"/>
        </w:rPr>
        <w:t>un 2021.-2023.mācību gados attīstības plānā plānotais.</w:t>
      </w:r>
      <w:r w:rsidR="00E15DD5" w:rsidRPr="00F557DD">
        <w:rPr>
          <w:b/>
          <w:sz w:val="28"/>
          <w:szCs w:val="28"/>
        </w:rPr>
        <w:t xml:space="preserve"> </w:t>
      </w:r>
    </w:p>
    <w:p w:rsidR="00AF2DC3" w:rsidRPr="00D61BB8" w:rsidRDefault="00AF2DC3" w:rsidP="004A70A7">
      <w:pPr>
        <w:pStyle w:val="Default"/>
        <w:spacing w:line="276" w:lineRule="auto"/>
        <w:ind w:left="644"/>
        <w:jc w:val="both"/>
        <w:rPr>
          <w:sz w:val="32"/>
          <w:szCs w:val="32"/>
        </w:rPr>
      </w:pPr>
    </w:p>
    <w:p w:rsidR="00AF2DC3" w:rsidRDefault="00AF2DC3" w:rsidP="00AF2DC3">
      <w:pPr>
        <w:pStyle w:val="Default"/>
        <w:spacing w:line="276" w:lineRule="auto"/>
        <w:jc w:val="both"/>
        <w:rPr>
          <w:color w:val="auto"/>
        </w:rPr>
      </w:pPr>
      <w:r>
        <w:rPr>
          <w:color w:val="auto"/>
        </w:rPr>
        <w:t xml:space="preserve">      </w:t>
      </w:r>
    </w:p>
    <w:tbl>
      <w:tblPr>
        <w:tblStyle w:val="Reatabula"/>
        <w:tblW w:w="0" w:type="auto"/>
        <w:tblLook w:val="04A0" w:firstRow="1" w:lastRow="0" w:firstColumn="1" w:lastColumn="0" w:noHBand="0" w:noVBand="1"/>
      </w:tblPr>
      <w:tblGrid>
        <w:gridCol w:w="890"/>
        <w:gridCol w:w="1783"/>
        <w:gridCol w:w="2043"/>
        <w:gridCol w:w="3806"/>
      </w:tblGrid>
      <w:tr w:rsidR="00AF2DC3" w:rsidTr="00AF2DC3">
        <w:tc>
          <w:tcPr>
            <w:tcW w:w="890" w:type="dxa"/>
          </w:tcPr>
          <w:p w:rsidR="00AF2DC3" w:rsidRPr="00D61BB8" w:rsidRDefault="00AF2DC3" w:rsidP="00C320C7">
            <w:pPr>
              <w:pStyle w:val="Default"/>
              <w:jc w:val="both"/>
              <w:rPr>
                <w:color w:val="auto"/>
                <w:lang w:val="lv-LV"/>
              </w:rPr>
            </w:pPr>
            <w:proofErr w:type="spellStart"/>
            <w:r w:rsidRPr="00D61BB8">
              <w:rPr>
                <w:color w:val="auto"/>
                <w:lang w:val="lv-LV"/>
              </w:rPr>
              <w:t>Nr.p.k</w:t>
            </w:r>
            <w:proofErr w:type="spellEnd"/>
            <w:r w:rsidRPr="00D61BB8">
              <w:rPr>
                <w:color w:val="auto"/>
                <w:lang w:val="lv-LV"/>
              </w:rPr>
              <w:t>.</w:t>
            </w:r>
          </w:p>
        </w:tc>
        <w:tc>
          <w:tcPr>
            <w:tcW w:w="1783" w:type="dxa"/>
          </w:tcPr>
          <w:p w:rsidR="00AF2DC3" w:rsidRPr="00D61BB8" w:rsidRDefault="00AF2DC3" w:rsidP="00C320C7">
            <w:pPr>
              <w:pStyle w:val="Default"/>
              <w:jc w:val="both"/>
              <w:rPr>
                <w:color w:val="auto"/>
                <w:lang w:val="lv-LV"/>
              </w:rPr>
            </w:pPr>
            <w:r w:rsidRPr="00D61BB8">
              <w:rPr>
                <w:color w:val="auto"/>
                <w:lang w:val="lv-LV"/>
              </w:rPr>
              <w:t>Pamatjoma</w:t>
            </w:r>
          </w:p>
        </w:tc>
        <w:tc>
          <w:tcPr>
            <w:tcW w:w="2043" w:type="dxa"/>
          </w:tcPr>
          <w:p w:rsidR="00AF2DC3" w:rsidRPr="00D61BB8" w:rsidRDefault="00AF2DC3" w:rsidP="00C320C7">
            <w:pPr>
              <w:pStyle w:val="Default"/>
              <w:jc w:val="both"/>
              <w:rPr>
                <w:color w:val="auto"/>
                <w:lang w:val="lv-LV"/>
              </w:rPr>
            </w:pPr>
            <w:r w:rsidRPr="00D61BB8">
              <w:rPr>
                <w:color w:val="auto"/>
                <w:lang w:val="lv-LV"/>
              </w:rPr>
              <w:t>Prioritātes</w:t>
            </w:r>
          </w:p>
        </w:tc>
        <w:tc>
          <w:tcPr>
            <w:tcW w:w="3806" w:type="dxa"/>
          </w:tcPr>
          <w:p w:rsidR="00AF2DC3" w:rsidRPr="00D61BB8" w:rsidRDefault="00AF2DC3" w:rsidP="00C320C7">
            <w:pPr>
              <w:pStyle w:val="Default"/>
              <w:jc w:val="both"/>
              <w:rPr>
                <w:color w:val="auto"/>
                <w:lang w:val="lv-LV"/>
              </w:rPr>
            </w:pPr>
            <w:r w:rsidRPr="00D61BB8">
              <w:rPr>
                <w:color w:val="auto"/>
                <w:lang w:val="lv-LV"/>
              </w:rPr>
              <w:t>Paveiktais</w:t>
            </w:r>
          </w:p>
        </w:tc>
      </w:tr>
      <w:tr w:rsidR="00AF2DC3" w:rsidTr="00AF2DC3">
        <w:tc>
          <w:tcPr>
            <w:tcW w:w="890" w:type="dxa"/>
          </w:tcPr>
          <w:p w:rsidR="00AF2DC3" w:rsidRPr="00D61BB8" w:rsidRDefault="00AF2DC3" w:rsidP="00C320C7">
            <w:pPr>
              <w:pStyle w:val="Default"/>
              <w:jc w:val="both"/>
              <w:rPr>
                <w:color w:val="auto"/>
                <w:lang w:val="lv-LV"/>
              </w:rPr>
            </w:pPr>
            <w:r w:rsidRPr="00D61BB8">
              <w:rPr>
                <w:color w:val="auto"/>
                <w:lang w:val="lv-LV"/>
              </w:rPr>
              <w:t>1.</w:t>
            </w:r>
          </w:p>
        </w:tc>
        <w:tc>
          <w:tcPr>
            <w:tcW w:w="1783" w:type="dxa"/>
          </w:tcPr>
          <w:p w:rsidR="00AF2DC3" w:rsidRPr="00D61BB8" w:rsidRDefault="00AF2DC3" w:rsidP="00C320C7">
            <w:pPr>
              <w:pStyle w:val="Default"/>
              <w:jc w:val="both"/>
              <w:rPr>
                <w:color w:val="auto"/>
                <w:lang w:val="lv-LV"/>
              </w:rPr>
            </w:pPr>
            <w:r w:rsidRPr="00D61BB8">
              <w:rPr>
                <w:color w:val="auto"/>
                <w:lang w:val="lv-LV"/>
              </w:rPr>
              <w:t>Mācību saturs</w:t>
            </w:r>
          </w:p>
        </w:tc>
        <w:tc>
          <w:tcPr>
            <w:tcW w:w="2043" w:type="dxa"/>
          </w:tcPr>
          <w:p w:rsidR="00AF2DC3" w:rsidRDefault="00AF2DC3" w:rsidP="00C320C7">
            <w:pPr>
              <w:pStyle w:val="Default"/>
              <w:jc w:val="both"/>
              <w:rPr>
                <w:color w:val="auto"/>
              </w:rPr>
            </w:pPr>
            <w:r w:rsidRPr="00D61BB8">
              <w:rPr>
                <w:color w:val="auto"/>
                <w:lang w:val="lv-LV"/>
              </w:rPr>
              <w:t xml:space="preserve">Kvalitatīvi īstenot profesionālās ievirzes izglītības </w:t>
            </w:r>
            <w:proofErr w:type="spellStart"/>
            <w:r w:rsidRPr="00D61BB8">
              <w:rPr>
                <w:color w:val="auto"/>
                <w:lang w:val="lv-LV"/>
              </w:rPr>
              <w:t>progr</w:t>
            </w:r>
            <w:r>
              <w:rPr>
                <w:color w:val="auto"/>
              </w:rPr>
              <w:t>ammas</w:t>
            </w:r>
            <w:proofErr w:type="spellEnd"/>
            <w:r>
              <w:rPr>
                <w:color w:val="auto"/>
              </w:rPr>
              <w:t>.</w:t>
            </w:r>
          </w:p>
          <w:p w:rsidR="00AF2DC3" w:rsidRDefault="00AF2DC3" w:rsidP="00C320C7">
            <w:pPr>
              <w:pStyle w:val="Default"/>
              <w:jc w:val="both"/>
              <w:rPr>
                <w:color w:val="auto"/>
              </w:rPr>
            </w:pPr>
            <w:proofErr w:type="spellStart"/>
            <w:r>
              <w:rPr>
                <w:color w:val="auto"/>
              </w:rPr>
              <w:t>Mācību</w:t>
            </w:r>
            <w:proofErr w:type="spellEnd"/>
            <w:r>
              <w:rPr>
                <w:color w:val="auto"/>
              </w:rPr>
              <w:t xml:space="preserve"> </w:t>
            </w:r>
            <w:proofErr w:type="spellStart"/>
            <w:r>
              <w:rPr>
                <w:color w:val="auto"/>
              </w:rPr>
              <w:t>treniņu</w:t>
            </w:r>
            <w:proofErr w:type="spellEnd"/>
            <w:r>
              <w:rPr>
                <w:color w:val="auto"/>
              </w:rPr>
              <w:t xml:space="preserve"> </w:t>
            </w:r>
            <w:proofErr w:type="spellStart"/>
            <w:r>
              <w:rPr>
                <w:color w:val="auto"/>
              </w:rPr>
              <w:t>plānu</w:t>
            </w:r>
            <w:proofErr w:type="spellEnd"/>
            <w:r>
              <w:rPr>
                <w:color w:val="auto"/>
              </w:rPr>
              <w:t xml:space="preserve"> </w:t>
            </w:r>
            <w:proofErr w:type="spellStart"/>
            <w:r>
              <w:rPr>
                <w:color w:val="auto"/>
              </w:rPr>
              <w:t>pilnveide</w:t>
            </w:r>
            <w:proofErr w:type="spellEnd"/>
            <w:r>
              <w:rPr>
                <w:color w:val="auto"/>
              </w:rPr>
              <w:t>.</w:t>
            </w:r>
          </w:p>
        </w:tc>
        <w:tc>
          <w:tcPr>
            <w:tcW w:w="3806" w:type="dxa"/>
          </w:tcPr>
          <w:p w:rsidR="00AF2DC3" w:rsidRDefault="00AF2DC3" w:rsidP="00C320C7">
            <w:pPr>
              <w:pStyle w:val="Default"/>
              <w:jc w:val="both"/>
              <w:rPr>
                <w:color w:val="auto"/>
              </w:rPr>
            </w:pPr>
            <w:proofErr w:type="spellStart"/>
            <w:r>
              <w:rPr>
                <w:color w:val="auto"/>
              </w:rPr>
              <w:t>Tiek</w:t>
            </w:r>
            <w:proofErr w:type="spellEnd"/>
            <w:r>
              <w:rPr>
                <w:color w:val="auto"/>
              </w:rPr>
              <w:t xml:space="preserve"> </w:t>
            </w:r>
            <w:proofErr w:type="spellStart"/>
            <w:r>
              <w:rPr>
                <w:color w:val="auto"/>
              </w:rPr>
              <w:t>nodrošināta</w:t>
            </w:r>
            <w:proofErr w:type="spellEnd"/>
            <w:r>
              <w:rPr>
                <w:color w:val="auto"/>
              </w:rPr>
              <w:t xml:space="preserve"> </w:t>
            </w:r>
            <w:proofErr w:type="spellStart"/>
            <w:r>
              <w:rPr>
                <w:color w:val="auto"/>
              </w:rPr>
              <w:t>iespēja</w:t>
            </w:r>
            <w:proofErr w:type="spellEnd"/>
            <w:r>
              <w:rPr>
                <w:color w:val="auto"/>
              </w:rPr>
              <w:t xml:space="preserve"> </w:t>
            </w:r>
            <w:proofErr w:type="spellStart"/>
            <w:r>
              <w:rPr>
                <w:color w:val="auto"/>
              </w:rPr>
              <w:t>apgūt</w:t>
            </w:r>
            <w:proofErr w:type="spellEnd"/>
            <w:r>
              <w:rPr>
                <w:color w:val="auto"/>
              </w:rPr>
              <w:t xml:space="preserve"> visas </w:t>
            </w:r>
            <w:proofErr w:type="spellStart"/>
            <w:r>
              <w:rPr>
                <w:color w:val="auto"/>
              </w:rPr>
              <w:t>licenzētās</w:t>
            </w:r>
            <w:proofErr w:type="spellEnd"/>
            <w:r>
              <w:rPr>
                <w:color w:val="auto"/>
              </w:rPr>
              <w:t xml:space="preserve"> </w:t>
            </w:r>
            <w:proofErr w:type="spellStart"/>
            <w:r>
              <w:rPr>
                <w:color w:val="auto"/>
              </w:rPr>
              <w:t>izglītības</w:t>
            </w:r>
            <w:proofErr w:type="spellEnd"/>
            <w:r>
              <w:rPr>
                <w:color w:val="auto"/>
              </w:rPr>
              <w:t xml:space="preserve"> </w:t>
            </w:r>
            <w:proofErr w:type="spellStart"/>
            <w:r>
              <w:rPr>
                <w:color w:val="auto"/>
              </w:rPr>
              <w:t>programmas</w:t>
            </w:r>
            <w:proofErr w:type="spellEnd"/>
            <w:r>
              <w:rPr>
                <w:color w:val="auto"/>
              </w:rPr>
              <w:t xml:space="preserve">, </w:t>
            </w:r>
            <w:proofErr w:type="spellStart"/>
            <w:r>
              <w:rPr>
                <w:color w:val="auto"/>
              </w:rPr>
              <w:t>kvalificētu</w:t>
            </w:r>
            <w:proofErr w:type="spellEnd"/>
            <w:r>
              <w:rPr>
                <w:color w:val="auto"/>
              </w:rPr>
              <w:t xml:space="preserve"> </w:t>
            </w:r>
            <w:proofErr w:type="spellStart"/>
            <w:r>
              <w:rPr>
                <w:color w:val="auto"/>
              </w:rPr>
              <w:t>treneru</w:t>
            </w:r>
            <w:proofErr w:type="spellEnd"/>
            <w:r>
              <w:rPr>
                <w:color w:val="auto"/>
              </w:rPr>
              <w:t xml:space="preserve"> </w:t>
            </w:r>
            <w:proofErr w:type="spellStart"/>
            <w:r>
              <w:rPr>
                <w:color w:val="auto"/>
              </w:rPr>
              <w:t>vadībā</w:t>
            </w:r>
            <w:proofErr w:type="spellEnd"/>
            <w:r>
              <w:rPr>
                <w:color w:val="auto"/>
              </w:rPr>
              <w:t>.</w:t>
            </w:r>
          </w:p>
        </w:tc>
      </w:tr>
      <w:tr w:rsidR="00AF2DC3" w:rsidTr="00AF2DC3">
        <w:tc>
          <w:tcPr>
            <w:tcW w:w="890" w:type="dxa"/>
          </w:tcPr>
          <w:p w:rsidR="00AF2DC3" w:rsidRDefault="00AF2DC3" w:rsidP="00C320C7">
            <w:pPr>
              <w:pStyle w:val="Default"/>
              <w:jc w:val="both"/>
              <w:rPr>
                <w:color w:val="auto"/>
              </w:rPr>
            </w:pPr>
            <w:r>
              <w:rPr>
                <w:color w:val="auto"/>
              </w:rPr>
              <w:t>2.</w:t>
            </w:r>
          </w:p>
        </w:tc>
        <w:tc>
          <w:tcPr>
            <w:tcW w:w="1783" w:type="dxa"/>
          </w:tcPr>
          <w:p w:rsidR="00AF2DC3" w:rsidRDefault="00AF2DC3" w:rsidP="00C320C7">
            <w:pPr>
              <w:pStyle w:val="Default"/>
              <w:jc w:val="both"/>
              <w:rPr>
                <w:color w:val="auto"/>
              </w:rPr>
            </w:pPr>
            <w:proofErr w:type="spellStart"/>
            <w:r>
              <w:rPr>
                <w:color w:val="auto"/>
              </w:rPr>
              <w:t>Mācīšana</w:t>
            </w:r>
            <w:proofErr w:type="spellEnd"/>
            <w:r>
              <w:rPr>
                <w:color w:val="auto"/>
              </w:rPr>
              <w:t xml:space="preserve"> un </w:t>
            </w:r>
            <w:proofErr w:type="spellStart"/>
            <w:r>
              <w:rPr>
                <w:color w:val="auto"/>
              </w:rPr>
              <w:t>mācīšanās</w:t>
            </w:r>
            <w:proofErr w:type="spellEnd"/>
            <w:r>
              <w:rPr>
                <w:color w:val="auto"/>
              </w:rPr>
              <w:t>.</w:t>
            </w:r>
          </w:p>
        </w:tc>
        <w:tc>
          <w:tcPr>
            <w:tcW w:w="2043" w:type="dxa"/>
          </w:tcPr>
          <w:p w:rsidR="00AF2DC3" w:rsidRPr="00850485" w:rsidRDefault="00AF2DC3" w:rsidP="00C320C7">
            <w:pPr>
              <w:spacing w:line="276" w:lineRule="auto"/>
              <w:ind w:firstLine="360"/>
              <w:jc w:val="both"/>
              <w:rPr>
                <w:rFonts w:ascii="Times New Roman" w:hAnsi="Times New Roman"/>
                <w:i/>
                <w:sz w:val="24"/>
                <w:szCs w:val="24"/>
              </w:rPr>
            </w:pPr>
            <w:proofErr w:type="spellStart"/>
            <w:r>
              <w:rPr>
                <w:rFonts w:ascii="Times New Roman" w:hAnsi="Times New Roman"/>
                <w:sz w:val="24"/>
                <w:szCs w:val="24"/>
              </w:rPr>
              <w:t>Pedagogu</w:t>
            </w:r>
            <w:proofErr w:type="spellEnd"/>
            <w:r>
              <w:rPr>
                <w:rFonts w:ascii="Times New Roman" w:hAnsi="Times New Roman"/>
                <w:sz w:val="24"/>
                <w:szCs w:val="24"/>
              </w:rPr>
              <w:t xml:space="preserve"> </w:t>
            </w:r>
            <w:proofErr w:type="spellStart"/>
            <w:r>
              <w:rPr>
                <w:rFonts w:ascii="Times New Roman" w:hAnsi="Times New Roman"/>
                <w:sz w:val="24"/>
                <w:szCs w:val="24"/>
              </w:rPr>
              <w:t>darba</w:t>
            </w:r>
            <w:proofErr w:type="spellEnd"/>
            <w:r>
              <w:rPr>
                <w:rFonts w:ascii="Times New Roman" w:hAnsi="Times New Roman"/>
                <w:sz w:val="24"/>
                <w:szCs w:val="24"/>
              </w:rPr>
              <w:t xml:space="preserve"> </w:t>
            </w:r>
            <w:proofErr w:type="spellStart"/>
            <w:r>
              <w:rPr>
                <w:rFonts w:ascii="Times New Roman" w:hAnsi="Times New Roman"/>
                <w:sz w:val="24"/>
                <w:szCs w:val="24"/>
              </w:rPr>
              <w:t>kvalitātes</w:t>
            </w:r>
            <w:proofErr w:type="spellEnd"/>
            <w:r>
              <w:rPr>
                <w:rFonts w:ascii="Times New Roman" w:hAnsi="Times New Roman"/>
                <w:sz w:val="24"/>
                <w:szCs w:val="24"/>
              </w:rPr>
              <w:t xml:space="preserve"> </w:t>
            </w:r>
            <w:proofErr w:type="spellStart"/>
            <w:r>
              <w:rPr>
                <w:rFonts w:ascii="Times New Roman" w:hAnsi="Times New Roman"/>
                <w:sz w:val="24"/>
                <w:szCs w:val="24"/>
              </w:rPr>
              <w:t>izvērtējuma</w:t>
            </w:r>
            <w:proofErr w:type="spellEnd"/>
            <w:r>
              <w:rPr>
                <w:rFonts w:ascii="Times New Roman" w:hAnsi="Times New Roman"/>
                <w:sz w:val="24"/>
                <w:szCs w:val="24"/>
              </w:rPr>
              <w:t xml:space="preserve"> </w:t>
            </w:r>
            <w:proofErr w:type="spellStart"/>
            <w:r>
              <w:rPr>
                <w:rFonts w:ascii="Times New Roman" w:hAnsi="Times New Roman"/>
                <w:sz w:val="24"/>
                <w:szCs w:val="24"/>
              </w:rPr>
              <w:t>pilnveidošana</w:t>
            </w:r>
            <w:proofErr w:type="spellEnd"/>
            <w:r>
              <w:rPr>
                <w:rFonts w:ascii="Times New Roman" w:hAnsi="Times New Roman"/>
                <w:sz w:val="24"/>
                <w:szCs w:val="24"/>
              </w:rPr>
              <w:t xml:space="preserve">. </w:t>
            </w:r>
            <w:proofErr w:type="spellStart"/>
            <w:r>
              <w:rPr>
                <w:rFonts w:ascii="Times New Roman" w:hAnsi="Times New Roman"/>
                <w:sz w:val="24"/>
                <w:szCs w:val="24"/>
              </w:rPr>
              <w:t>Pilnveidot</w:t>
            </w:r>
            <w:proofErr w:type="spellEnd"/>
            <w:r>
              <w:rPr>
                <w:rFonts w:ascii="Times New Roman" w:hAnsi="Times New Roman"/>
                <w:sz w:val="24"/>
                <w:szCs w:val="24"/>
              </w:rPr>
              <w:t xml:space="preserve"> </w:t>
            </w:r>
            <w:proofErr w:type="spellStart"/>
            <w:r>
              <w:rPr>
                <w:rFonts w:ascii="Times New Roman" w:hAnsi="Times New Roman"/>
                <w:sz w:val="24"/>
                <w:szCs w:val="24"/>
              </w:rPr>
              <w:t>mācīšanas</w:t>
            </w:r>
            <w:proofErr w:type="spellEnd"/>
            <w:r>
              <w:rPr>
                <w:rFonts w:ascii="Times New Roman" w:hAnsi="Times New Roman"/>
                <w:sz w:val="24"/>
                <w:szCs w:val="24"/>
              </w:rPr>
              <w:t xml:space="preserve"> un </w:t>
            </w:r>
            <w:proofErr w:type="spellStart"/>
            <w:r>
              <w:rPr>
                <w:rFonts w:ascii="Times New Roman" w:hAnsi="Times New Roman"/>
                <w:sz w:val="24"/>
                <w:szCs w:val="24"/>
              </w:rPr>
              <w:t>mācīšanās</w:t>
            </w:r>
            <w:proofErr w:type="spellEnd"/>
            <w:r>
              <w:rPr>
                <w:rFonts w:ascii="Times New Roman" w:hAnsi="Times New Roman"/>
                <w:sz w:val="24"/>
                <w:szCs w:val="24"/>
              </w:rPr>
              <w:t xml:space="preserve"> </w:t>
            </w:r>
            <w:proofErr w:type="spellStart"/>
            <w:r>
              <w:rPr>
                <w:rFonts w:ascii="Times New Roman" w:hAnsi="Times New Roman"/>
                <w:sz w:val="24"/>
                <w:szCs w:val="24"/>
              </w:rPr>
              <w:t>metožu</w:t>
            </w:r>
            <w:proofErr w:type="spellEnd"/>
            <w:r>
              <w:rPr>
                <w:rFonts w:ascii="Times New Roman" w:hAnsi="Times New Roman"/>
                <w:sz w:val="24"/>
                <w:szCs w:val="24"/>
              </w:rPr>
              <w:t xml:space="preserve"> </w:t>
            </w:r>
            <w:proofErr w:type="spellStart"/>
            <w:r>
              <w:rPr>
                <w:rFonts w:ascii="Times New Roman" w:hAnsi="Times New Roman"/>
                <w:sz w:val="24"/>
                <w:szCs w:val="24"/>
              </w:rPr>
              <w:t>pielietošanu</w:t>
            </w:r>
            <w:proofErr w:type="spellEnd"/>
            <w:r>
              <w:rPr>
                <w:rFonts w:ascii="Times New Roman" w:hAnsi="Times New Roman"/>
                <w:sz w:val="24"/>
                <w:szCs w:val="24"/>
              </w:rPr>
              <w:t xml:space="preserve"> </w:t>
            </w:r>
            <w:proofErr w:type="spellStart"/>
            <w:r>
              <w:rPr>
                <w:rFonts w:ascii="Times New Roman" w:hAnsi="Times New Roman"/>
                <w:sz w:val="24"/>
                <w:szCs w:val="24"/>
              </w:rPr>
              <w:t>ikdienā</w:t>
            </w:r>
            <w:proofErr w:type="spellEnd"/>
            <w:r>
              <w:rPr>
                <w:rFonts w:ascii="Times New Roman" w:hAnsi="Times New Roman"/>
                <w:sz w:val="24"/>
                <w:szCs w:val="24"/>
              </w:rPr>
              <w:t>.</w:t>
            </w:r>
          </w:p>
          <w:p w:rsidR="00AF2DC3" w:rsidRDefault="00AF2DC3" w:rsidP="00C320C7">
            <w:pPr>
              <w:pStyle w:val="Default"/>
              <w:jc w:val="both"/>
              <w:rPr>
                <w:color w:val="auto"/>
              </w:rPr>
            </w:pPr>
          </w:p>
        </w:tc>
        <w:tc>
          <w:tcPr>
            <w:tcW w:w="3806" w:type="dxa"/>
          </w:tcPr>
          <w:p w:rsidR="00AF2DC3" w:rsidRDefault="00AF2DC3" w:rsidP="00C320C7">
            <w:pPr>
              <w:pStyle w:val="Default"/>
              <w:jc w:val="both"/>
              <w:rPr>
                <w:color w:val="auto"/>
              </w:rPr>
            </w:pPr>
            <w:proofErr w:type="spellStart"/>
            <w:r>
              <w:rPr>
                <w:color w:val="auto"/>
              </w:rPr>
              <w:t>Mācību</w:t>
            </w:r>
            <w:proofErr w:type="spellEnd"/>
            <w:r>
              <w:rPr>
                <w:color w:val="auto"/>
              </w:rPr>
              <w:t xml:space="preserve"> </w:t>
            </w:r>
            <w:proofErr w:type="spellStart"/>
            <w:r>
              <w:rPr>
                <w:color w:val="auto"/>
              </w:rPr>
              <w:t>procesā</w:t>
            </w:r>
            <w:proofErr w:type="spellEnd"/>
            <w:r>
              <w:rPr>
                <w:color w:val="auto"/>
              </w:rPr>
              <w:t xml:space="preserve">, </w:t>
            </w:r>
            <w:proofErr w:type="spellStart"/>
            <w:r>
              <w:rPr>
                <w:color w:val="auto"/>
              </w:rPr>
              <w:t>iespēju</w:t>
            </w:r>
            <w:proofErr w:type="spellEnd"/>
            <w:r>
              <w:rPr>
                <w:color w:val="auto"/>
              </w:rPr>
              <w:t xml:space="preserve"> </w:t>
            </w:r>
            <w:proofErr w:type="spellStart"/>
            <w:proofErr w:type="gramStart"/>
            <w:r>
              <w:rPr>
                <w:color w:val="auto"/>
              </w:rPr>
              <w:t>robežās</w:t>
            </w:r>
            <w:proofErr w:type="spellEnd"/>
            <w:r>
              <w:rPr>
                <w:color w:val="auto"/>
              </w:rPr>
              <w:t xml:space="preserve"> ,</w:t>
            </w:r>
            <w:proofErr w:type="spellStart"/>
            <w:r>
              <w:rPr>
                <w:color w:val="auto"/>
              </w:rPr>
              <w:t>tiek</w:t>
            </w:r>
            <w:proofErr w:type="spellEnd"/>
            <w:proofErr w:type="gramEnd"/>
            <w:r>
              <w:rPr>
                <w:color w:val="auto"/>
              </w:rPr>
              <w:t xml:space="preserve"> </w:t>
            </w:r>
            <w:proofErr w:type="spellStart"/>
            <w:r>
              <w:rPr>
                <w:color w:val="auto"/>
              </w:rPr>
              <w:t>izmantoti</w:t>
            </w:r>
            <w:proofErr w:type="spellEnd"/>
            <w:r>
              <w:rPr>
                <w:color w:val="auto"/>
              </w:rPr>
              <w:t xml:space="preserve"> </w:t>
            </w:r>
            <w:proofErr w:type="spellStart"/>
            <w:r>
              <w:rPr>
                <w:color w:val="auto"/>
              </w:rPr>
              <w:t>atbilstoši</w:t>
            </w:r>
            <w:proofErr w:type="spellEnd"/>
            <w:r>
              <w:rPr>
                <w:color w:val="auto"/>
              </w:rPr>
              <w:t xml:space="preserve"> </w:t>
            </w:r>
            <w:proofErr w:type="spellStart"/>
            <w:r>
              <w:rPr>
                <w:color w:val="auto"/>
              </w:rPr>
              <w:t>mācību</w:t>
            </w:r>
            <w:proofErr w:type="spellEnd"/>
            <w:r>
              <w:rPr>
                <w:color w:val="auto"/>
              </w:rPr>
              <w:t xml:space="preserve"> </w:t>
            </w:r>
            <w:proofErr w:type="spellStart"/>
            <w:r>
              <w:rPr>
                <w:color w:val="auto"/>
              </w:rPr>
              <w:t>līdzekļi</w:t>
            </w:r>
            <w:proofErr w:type="spellEnd"/>
            <w:r>
              <w:rPr>
                <w:color w:val="auto"/>
              </w:rPr>
              <w:t xml:space="preserve">, </w:t>
            </w:r>
            <w:proofErr w:type="spellStart"/>
            <w:r>
              <w:rPr>
                <w:color w:val="auto"/>
              </w:rPr>
              <w:t>aprīkojumi</w:t>
            </w:r>
            <w:proofErr w:type="spellEnd"/>
            <w:r>
              <w:rPr>
                <w:color w:val="auto"/>
              </w:rPr>
              <w:t xml:space="preserve">, </w:t>
            </w:r>
            <w:proofErr w:type="spellStart"/>
            <w:r>
              <w:rPr>
                <w:color w:val="auto"/>
              </w:rPr>
              <w:t>attiecīgās</w:t>
            </w:r>
            <w:proofErr w:type="spellEnd"/>
            <w:r>
              <w:rPr>
                <w:color w:val="auto"/>
              </w:rPr>
              <w:t xml:space="preserve"> </w:t>
            </w:r>
            <w:proofErr w:type="spellStart"/>
            <w:r>
              <w:rPr>
                <w:color w:val="auto"/>
              </w:rPr>
              <w:t>nozares</w:t>
            </w:r>
            <w:proofErr w:type="spellEnd"/>
            <w:r>
              <w:rPr>
                <w:color w:val="auto"/>
              </w:rPr>
              <w:t xml:space="preserve"> </w:t>
            </w:r>
            <w:proofErr w:type="spellStart"/>
            <w:r>
              <w:rPr>
                <w:color w:val="auto"/>
              </w:rPr>
              <w:t>jaunākās</w:t>
            </w:r>
            <w:proofErr w:type="spellEnd"/>
            <w:r>
              <w:rPr>
                <w:color w:val="auto"/>
              </w:rPr>
              <w:t xml:space="preserve"> </w:t>
            </w:r>
            <w:proofErr w:type="spellStart"/>
            <w:r>
              <w:rPr>
                <w:color w:val="auto"/>
              </w:rPr>
              <w:t>tehnoloģijas</w:t>
            </w:r>
            <w:proofErr w:type="spellEnd"/>
            <w:r>
              <w:rPr>
                <w:color w:val="auto"/>
              </w:rPr>
              <w:t xml:space="preserve">, </w:t>
            </w:r>
            <w:proofErr w:type="spellStart"/>
            <w:r>
              <w:rPr>
                <w:color w:val="auto"/>
              </w:rPr>
              <w:t>iekārtas</w:t>
            </w:r>
            <w:proofErr w:type="spellEnd"/>
            <w:r>
              <w:rPr>
                <w:color w:val="auto"/>
              </w:rPr>
              <w:t xml:space="preserve"> un </w:t>
            </w:r>
            <w:proofErr w:type="spellStart"/>
            <w:r>
              <w:rPr>
                <w:color w:val="auto"/>
              </w:rPr>
              <w:t>materiāli</w:t>
            </w:r>
            <w:proofErr w:type="spellEnd"/>
            <w:r>
              <w:rPr>
                <w:color w:val="auto"/>
              </w:rPr>
              <w:t xml:space="preserve">. </w:t>
            </w:r>
            <w:proofErr w:type="spellStart"/>
            <w:r>
              <w:rPr>
                <w:color w:val="auto"/>
              </w:rPr>
              <w:t>Uzlabots</w:t>
            </w:r>
            <w:proofErr w:type="spellEnd"/>
            <w:r>
              <w:rPr>
                <w:color w:val="auto"/>
              </w:rPr>
              <w:t xml:space="preserve"> </w:t>
            </w:r>
            <w:proofErr w:type="spellStart"/>
            <w:r>
              <w:rPr>
                <w:color w:val="auto"/>
              </w:rPr>
              <w:t>pedagogu</w:t>
            </w:r>
            <w:proofErr w:type="spellEnd"/>
            <w:r>
              <w:rPr>
                <w:color w:val="auto"/>
              </w:rPr>
              <w:t xml:space="preserve"> </w:t>
            </w:r>
            <w:proofErr w:type="spellStart"/>
            <w:r>
              <w:rPr>
                <w:color w:val="auto"/>
              </w:rPr>
              <w:t>darba</w:t>
            </w:r>
            <w:proofErr w:type="spellEnd"/>
            <w:r>
              <w:rPr>
                <w:color w:val="auto"/>
              </w:rPr>
              <w:t xml:space="preserve"> </w:t>
            </w:r>
            <w:proofErr w:type="spellStart"/>
            <w:r>
              <w:rPr>
                <w:color w:val="auto"/>
              </w:rPr>
              <w:t>pašvērtējuma</w:t>
            </w:r>
            <w:proofErr w:type="spellEnd"/>
            <w:r>
              <w:rPr>
                <w:color w:val="auto"/>
              </w:rPr>
              <w:t xml:space="preserve"> process.</w:t>
            </w:r>
          </w:p>
        </w:tc>
      </w:tr>
      <w:tr w:rsidR="00AF2DC3" w:rsidTr="00AF2DC3">
        <w:tc>
          <w:tcPr>
            <w:tcW w:w="890" w:type="dxa"/>
          </w:tcPr>
          <w:p w:rsidR="00AF2DC3" w:rsidRDefault="00AF2DC3" w:rsidP="00C320C7">
            <w:pPr>
              <w:pStyle w:val="Default"/>
              <w:jc w:val="both"/>
              <w:rPr>
                <w:color w:val="auto"/>
              </w:rPr>
            </w:pPr>
            <w:r>
              <w:rPr>
                <w:color w:val="auto"/>
              </w:rPr>
              <w:t>3.</w:t>
            </w:r>
          </w:p>
        </w:tc>
        <w:tc>
          <w:tcPr>
            <w:tcW w:w="1783" w:type="dxa"/>
          </w:tcPr>
          <w:p w:rsidR="00AF2DC3" w:rsidRDefault="00AF2DC3" w:rsidP="00C320C7">
            <w:pPr>
              <w:pStyle w:val="Default"/>
              <w:jc w:val="both"/>
              <w:rPr>
                <w:color w:val="auto"/>
              </w:rPr>
            </w:pPr>
            <w:proofErr w:type="spellStart"/>
            <w:r>
              <w:rPr>
                <w:color w:val="auto"/>
              </w:rPr>
              <w:t>Izglītojamo</w:t>
            </w:r>
            <w:proofErr w:type="spellEnd"/>
            <w:r>
              <w:rPr>
                <w:color w:val="auto"/>
              </w:rPr>
              <w:t xml:space="preserve"> </w:t>
            </w:r>
            <w:proofErr w:type="spellStart"/>
            <w:r>
              <w:rPr>
                <w:color w:val="auto"/>
              </w:rPr>
              <w:t>sasniegumi</w:t>
            </w:r>
            <w:proofErr w:type="spellEnd"/>
            <w:r>
              <w:rPr>
                <w:color w:val="auto"/>
              </w:rPr>
              <w:t>.</w:t>
            </w:r>
          </w:p>
        </w:tc>
        <w:tc>
          <w:tcPr>
            <w:tcW w:w="2043" w:type="dxa"/>
          </w:tcPr>
          <w:p w:rsidR="00AF2DC3" w:rsidRDefault="00AF2DC3" w:rsidP="00C320C7">
            <w:pPr>
              <w:pStyle w:val="Default"/>
              <w:jc w:val="both"/>
              <w:rPr>
                <w:color w:val="auto"/>
              </w:rPr>
            </w:pPr>
            <w:proofErr w:type="spellStart"/>
            <w:r>
              <w:rPr>
                <w:color w:val="auto"/>
              </w:rPr>
              <w:t>Izveidot</w:t>
            </w:r>
            <w:proofErr w:type="spellEnd"/>
            <w:r>
              <w:rPr>
                <w:color w:val="auto"/>
              </w:rPr>
              <w:t xml:space="preserve"> </w:t>
            </w:r>
            <w:proofErr w:type="spellStart"/>
            <w:r>
              <w:rPr>
                <w:color w:val="auto"/>
              </w:rPr>
              <w:t>izglītojamo</w:t>
            </w:r>
            <w:proofErr w:type="spellEnd"/>
            <w:r>
              <w:rPr>
                <w:color w:val="auto"/>
              </w:rPr>
              <w:t xml:space="preserve"> </w:t>
            </w:r>
            <w:proofErr w:type="spellStart"/>
            <w:r>
              <w:rPr>
                <w:color w:val="auto"/>
              </w:rPr>
              <w:t>sasniegumu</w:t>
            </w:r>
            <w:proofErr w:type="spellEnd"/>
            <w:r>
              <w:rPr>
                <w:color w:val="auto"/>
              </w:rPr>
              <w:t xml:space="preserve"> </w:t>
            </w:r>
            <w:proofErr w:type="spellStart"/>
            <w:r>
              <w:rPr>
                <w:color w:val="auto"/>
              </w:rPr>
              <w:t>izvērtēšanas</w:t>
            </w:r>
            <w:proofErr w:type="spellEnd"/>
            <w:r>
              <w:rPr>
                <w:color w:val="auto"/>
              </w:rPr>
              <w:t xml:space="preserve"> </w:t>
            </w:r>
            <w:proofErr w:type="spellStart"/>
            <w:r>
              <w:rPr>
                <w:color w:val="auto"/>
              </w:rPr>
              <w:t>sistēmu</w:t>
            </w:r>
            <w:proofErr w:type="spellEnd"/>
            <w:r>
              <w:rPr>
                <w:color w:val="auto"/>
              </w:rPr>
              <w:t xml:space="preserve">. </w:t>
            </w:r>
            <w:proofErr w:type="spellStart"/>
            <w:r>
              <w:rPr>
                <w:color w:val="auto"/>
              </w:rPr>
              <w:t>Regulāri</w:t>
            </w:r>
            <w:proofErr w:type="spellEnd"/>
            <w:r>
              <w:rPr>
                <w:color w:val="auto"/>
              </w:rPr>
              <w:t xml:space="preserve"> </w:t>
            </w:r>
            <w:proofErr w:type="spellStart"/>
            <w:r>
              <w:rPr>
                <w:color w:val="auto"/>
              </w:rPr>
              <w:t>veikt</w:t>
            </w:r>
            <w:proofErr w:type="spellEnd"/>
            <w:r>
              <w:rPr>
                <w:color w:val="auto"/>
              </w:rPr>
              <w:t xml:space="preserve"> </w:t>
            </w:r>
            <w:proofErr w:type="spellStart"/>
            <w:r>
              <w:rPr>
                <w:color w:val="auto"/>
              </w:rPr>
              <w:t>atskaišu</w:t>
            </w:r>
            <w:proofErr w:type="spellEnd"/>
            <w:r>
              <w:rPr>
                <w:color w:val="auto"/>
              </w:rPr>
              <w:t xml:space="preserve"> </w:t>
            </w:r>
            <w:proofErr w:type="spellStart"/>
            <w:r>
              <w:rPr>
                <w:color w:val="auto"/>
              </w:rPr>
              <w:t>izpildi</w:t>
            </w:r>
            <w:proofErr w:type="spellEnd"/>
            <w:r>
              <w:rPr>
                <w:color w:val="auto"/>
              </w:rPr>
              <w:t xml:space="preserve">, </w:t>
            </w:r>
            <w:proofErr w:type="spellStart"/>
            <w:r>
              <w:rPr>
                <w:color w:val="auto"/>
              </w:rPr>
              <w:t>apkopojumu</w:t>
            </w:r>
            <w:proofErr w:type="spellEnd"/>
            <w:r>
              <w:rPr>
                <w:color w:val="auto"/>
              </w:rPr>
              <w:t xml:space="preserve"> un </w:t>
            </w:r>
            <w:proofErr w:type="spellStart"/>
            <w:r>
              <w:rPr>
                <w:color w:val="auto"/>
              </w:rPr>
              <w:t>analīzi</w:t>
            </w:r>
            <w:proofErr w:type="spellEnd"/>
            <w:r>
              <w:rPr>
                <w:color w:val="auto"/>
              </w:rPr>
              <w:t xml:space="preserve"> par </w:t>
            </w:r>
            <w:proofErr w:type="spellStart"/>
            <w:r>
              <w:rPr>
                <w:color w:val="auto"/>
              </w:rPr>
              <w:t>sacensībām</w:t>
            </w:r>
            <w:proofErr w:type="spellEnd"/>
            <w:r>
              <w:rPr>
                <w:color w:val="auto"/>
              </w:rPr>
              <w:t>.</w:t>
            </w:r>
          </w:p>
        </w:tc>
        <w:tc>
          <w:tcPr>
            <w:tcW w:w="3806" w:type="dxa"/>
          </w:tcPr>
          <w:p w:rsidR="00AF2DC3" w:rsidRDefault="00AF2DC3" w:rsidP="00C320C7">
            <w:pPr>
              <w:pStyle w:val="Default"/>
              <w:jc w:val="both"/>
              <w:rPr>
                <w:color w:val="auto"/>
              </w:rPr>
            </w:pPr>
            <w:r>
              <w:rPr>
                <w:color w:val="auto"/>
              </w:rPr>
              <w:t xml:space="preserve">2019. </w:t>
            </w:r>
            <w:proofErr w:type="spellStart"/>
            <w:r>
              <w:rPr>
                <w:color w:val="auto"/>
              </w:rPr>
              <w:t>gadā</w:t>
            </w:r>
            <w:proofErr w:type="spellEnd"/>
            <w:r>
              <w:rPr>
                <w:color w:val="auto"/>
              </w:rPr>
              <w:t xml:space="preserve"> </w:t>
            </w:r>
            <w:proofErr w:type="spellStart"/>
            <w:r>
              <w:rPr>
                <w:color w:val="auto"/>
              </w:rPr>
              <w:t>Latvijas</w:t>
            </w:r>
            <w:proofErr w:type="spellEnd"/>
            <w:r>
              <w:rPr>
                <w:color w:val="auto"/>
              </w:rPr>
              <w:t xml:space="preserve"> </w:t>
            </w:r>
            <w:proofErr w:type="spellStart"/>
            <w:r>
              <w:rPr>
                <w:color w:val="auto"/>
              </w:rPr>
              <w:t>Jaunatnes</w:t>
            </w:r>
            <w:proofErr w:type="spellEnd"/>
            <w:r>
              <w:rPr>
                <w:color w:val="auto"/>
              </w:rPr>
              <w:t xml:space="preserve"> VIII </w:t>
            </w:r>
            <w:proofErr w:type="spellStart"/>
            <w:r>
              <w:rPr>
                <w:color w:val="auto"/>
              </w:rPr>
              <w:t>olimpiādē</w:t>
            </w:r>
            <w:proofErr w:type="spellEnd"/>
            <w:r>
              <w:rPr>
                <w:color w:val="auto"/>
              </w:rPr>
              <w:t xml:space="preserve">, </w:t>
            </w:r>
            <w:proofErr w:type="spellStart"/>
            <w:r>
              <w:rPr>
                <w:color w:val="auto"/>
              </w:rPr>
              <w:t>Jelgavā</w:t>
            </w:r>
            <w:proofErr w:type="spellEnd"/>
            <w:r>
              <w:rPr>
                <w:color w:val="auto"/>
              </w:rPr>
              <w:t xml:space="preserve">, </w:t>
            </w:r>
            <w:proofErr w:type="spellStart"/>
            <w:r>
              <w:rPr>
                <w:color w:val="auto"/>
              </w:rPr>
              <w:t>Kandavas</w:t>
            </w:r>
            <w:proofErr w:type="spellEnd"/>
            <w:r>
              <w:rPr>
                <w:color w:val="auto"/>
              </w:rPr>
              <w:t xml:space="preserve"> </w:t>
            </w:r>
            <w:proofErr w:type="spellStart"/>
            <w:r>
              <w:rPr>
                <w:color w:val="auto"/>
              </w:rPr>
              <w:t>novada</w:t>
            </w:r>
            <w:proofErr w:type="spellEnd"/>
            <w:r>
              <w:rPr>
                <w:color w:val="auto"/>
              </w:rPr>
              <w:t xml:space="preserve"> BJSS </w:t>
            </w:r>
            <w:proofErr w:type="spellStart"/>
            <w:r>
              <w:rPr>
                <w:color w:val="auto"/>
              </w:rPr>
              <w:t>audzēkņi</w:t>
            </w:r>
            <w:proofErr w:type="spellEnd"/>
            <w:r>
              <w:rPr>
                <w:color w:val="auto"/>
              </w:rPr>
              <w:t xml:space="preserve"> </w:t>
            </w:r>
            <w:proofErr w:type="spellStart"/>
            <w:r>
              <w:rPr>
                <w:color w:val="auto"/>
              </w:rPr>
              <w:t>izcīnīja</w:t>
            </w:r>
            <w:proofErr w:type="spellEnd"/>
            <w:r>
              <w:rPr>
                <w:color w:val="auto"/>
              </w:rPr>
              <w:t xml:space="preserve"> 1 </w:t>
            </w:r>
            <w:proofErr w:type="spellStart"/>
            <w:r>
              <w:rPr>
                <w:color w:val="auto"/>
              </w:rPr>
              <w:t>zelta</w:t>
            </w:r>
            <w:proofErr w:type="spellEnd"/>
            <w:r>
              <w:rPr>
                <w:color w:val="auto"/>
              </w:rPr>
              <w:t xml:space="preserve"> </w:t>
            </w:r>
            <w:proofErr w:type="spellStart"/>
            <w:r>
              <w:rPr>
                <w:color w:val="auto"/>
              </w:rPr>
              <w:t>medaļu</w:t>
            </w:r>
            <w:proofErr w:type="spellEnd"/>
            <w:r>
              <w:rPr>
                <w:color w:val="auto"/>
              </w:rPr>
              <w:t xml:space="preserve">, </w:t>
            </w:r>
            <w:proofErr w:type="spellStart"/>
            <w:r>
              <w:rPr>
                <w:color w:val="auto"/>
              </w:rPr>
              <w:t>Ieva</w:t>
            </w:r>
            <w:proofErr w:type="spellEnd"/>
            <w:r>
              <w:rPr>
                <w:color w:val="auto"/>
              </w:rPr>
              <w:t xml:space="preserve"> </w:t>
            </w:r>
            <w:proofErr w:type="spellStart"/>
            <w:r>
              <w:rPr>
                <w:color w:val="auto"/>
              </w:rPr>
              <w:t>Annija</w:t>
            </w:r>
            <w:proofErr w:type="spellEnd"/>
            <w:r>
              <w:rPr>
                <w:color w:val="auto"/>
              </w:rPr>
              <w:t xml:space="preserve"> </w:t>
            </w:r>
            <w:proofErr w:type="spellStart"/>
            <w:r>
              <w:rPr>
                <w:color w:val="auto"/>
              </w:rPr>
              <w:t>Stepiņa</w:t>
            </w:r>
            <w:proofErr w:type="spellEnd"/>
            <w:r>
              <w:rPr>
                <w:color w:val="auto"/>
              </w:rPr>
              <w:t xml:space="preserve"> - </w:t>
            </w:r>
            <w:proofErr w:type="spellStart"/>
            <w:r>
              <w:rPr>
                <w:color w:val="auto"/>
              </w:rPr>
              <w:t>šķēpa</w:t>
            </w:r>
            <w:proofErr w:type="spellEnd"/>
            <w:r>
              <w:rPr>
                <w:color w:val="auto"/>
              </w:rPr>
              <w:t xml:space="preserve"> </w:t>
            </w:r>
            <w:proofErr w:type="spellStart"/>
            <w:r>
              <w:rPr>
                <w:color w:val="auto"/>
              </w:rPr>
              <w:t>mešanā</w:t>
            </w:r>
            <w:proofErr w:type="spellEnd"/>
            <w:r>
              <w:rPr>
                <w:color w:val="auto"/>
              </w:rPr>
              <w:t xml:space="preserve">. </w:t>
            </w:r>
            <w:proofErr w:type="spellStart"/>
            <w:r>
              <w:rPr>
                <w:color w:val="auto"/>
              </w:rPr>
              <w:t>Basketbolisti</w:t>
            </w:r>
            <w:proofErr w:type="spellEnd"/>
            <w:r>
              <w:rPr>
                <w:color w:val="auto"/>
              </w:rPr>
              <w:t xml:space="preserve"> U – 16 </w:t>
            </w:r>
            <w:proofErr w:type="spellStart"/>
            <w:r>
              <w:rPr>
                <w:color w:val="auto"/>
              </w:rPr>
              <w:t>grupā</w:t>
            </w:r>
            <w:proofErr w:type="spellEnd"/>
            <w:r>
              <w:rPr>
                <w:color w:val="auto"/>
              </w:rPr>
              <w:t xml:space="preserve"> </w:t>
            </w:r>
            <w:proofErr w:type="spellStart"/>
            <w:r>
              <w:rPr>
                <w:color w:val="auto"/>
              </w:rPr>
              <w:t>izcīnīja</w:t>
            </w:r>
            <w:proofErr w:type="spellEnd"/>
            <w:r>
              <w:rPr>
                <w:color w:val="auto"/>
              </w:rPr>
              <w:t xml:space="preserve"> 11.v. (29 </w:t>
            </w:r>
            <w:proofErr w:type="spellStart"/>
            <w:r>
              <w:rPr>
                <w:color w:val="auto"/>
              </w:rPr>
              <w:t>kom</w:t>
            </w:r>
            <w:proofErr w:type="spellEnd"/>
            <w:r>
              <w:rPr>
                <w:color w:val="auto"/>
              </w:rPr>
              <w:t xml:space="preserve">.) </w:t>
            </w:r>
            <w:proofErr w:type="spellStart"/>
            <w:r>
              <w:rPr>
                <w:color w:val="auto"/>
              </w:rPr>
              <w:t>konkurencē</w:t>
            </w:r>
            <w:proofErr w:type="spellEnd"/>
            <w:r>
              <w:rPr>
                <w:color w:val="auto"/>
              </w:rPr>
              <w:t xml:space="preserve">, bet </w:t>
            </w:r>
            <w:proofErr w:type="spellStart"/>
            <w:r>
              <w:rPr>
                <w:color w:val="auto"/>
              </w:rPr>
              <w:t>meitenes</w:t>
            </w:r>
            <w:proofErr w:type="spellEnd"/>
            <w:r>
              <w:rPr>
                <w:color w:val="auto"/>
              </w:rPr>
              <w:t xml:space="preserve"> U – 16 </w:t>
            </w:r>
            <w:proofErr w:type="spellStart"/>
            <w:r>
              <w:rPr>
                <w:color w:val="auto"/>
              </w:rPr>
              <w:t>vecuma</w:t>
            </w:r>
            <w:proofErr w:type="spellEnd"/>
            <w:r>
              <w:rPr>
                <w:color w:val="auto"/>
              </w:rPr>
              <w:t xml:space="preserve"> </w:t>
            </w:r>
            <w:proofErr w:type="spellStart"/>
            <w:r>
              <w:rPr>
                <w:color w:val="auto"/>
              </w:rPr>
              <w:t>grupā</w:t>
            </w:r>
            <w:proofErr w:type="spellEnd"/>
            <w:r>
              <w:rPr>
                <w:color w:val="auto"/>
              </w:rPr>
              <w:t xml:space="preserve"> 6. </w:t>
            </w:r>
            <w:proofErr w:type="spellStart"/>
            <w:proofErr w:type="gramStart"/>
            <w:r>
              <w:rPr>
                <w:color w:val="auto"/>
              </w:rPr>
              <w:t>vietu</w:t>
            </w:r>
            <w:proofErr w:type="spellEnd"/>
            <w:proofErr w:type="gramEnd"/>
            <w:r>
              <w:rPr>
                <w:color w:val="auto"/>
              </w:rPr>
              <w:t xml:space="preserve"> (15 </w:t>
            </w:r>
            <w:proofErr w:type="spellStart"/>
            <w:r>
              <w:rPr>
                <w:color w:val="auto"/>
              </w:rPr>
              <w:t>kom</w:t>
            </w:r>
            <w:proofErr w:type="spellEnd"/>
            <w:r>
              <w:rPr>
                <w:color w:val="auto"/>
              </w:rPr>
              <w:t xml:space="preserve">.) </w:t>
            </w:r>
            <w:proofErr w:type="spellStart"/>
            <w:r>
              <w:rPr>
                <w:color w:val="auto"/>
              </w:rPr>
              <w:t>konkurencē</w:t>
            </w:r>
            <w:proofErr w:type="spellEnd"/>
            <w:r>
              <w:rPr>
                <w:color w:val="auto"/>
              </w:rPr>
              <w:t>.</w:t>
            </w:r>
          </w:p>
        </w:tc>
      </w:tr>
      <w:tr w:rsidR="00AF2DC3" w:rsidTr="00AF2DC3">
        <w:tc>
          <w:tcPr>
            <w:tcW w:w="890" w:type="dxa"/>
          </w:tcPr>
          <w:p w:rsidR="00AF2DC3" w:rsidRDefault="00AF2DC3" w:rsidP="00C320C7">
            <w:pPr>
              <w:pStyle w:val="Default"/>
              <w:jc w:val="both"/>
              <w:rPr>
                <w:color w:val="auto"/>
              </w:rPr>
            </w:pPr>
            <w:r>
              <w:rPr>
                <w:color w:val="auto"/>
              </w:rPr>
              <w:t>4.</w:t>
            </w:r>
          </w:p>
        </w:tc>
        <w:tc>
          <w:tcPr>
            <w:tcW w:w="1783" w:type="dxa"/>
          </w:tcPr>
          <w:p w:rsidR="00AF2DC3" w:rsidRDefault="00AF2DC3" w:rsidP="00C320C7">
            <w:pPr>
              <w:pStyle w:val="Default"/>
              <w:jc w:val="both"/>
              <w:rPr>
                <w:color w:val="auto"/>
              </w:rPr>
            </w:pPr>
            <w:proofErr w:type="spellStart"/>
            <w:r>
              <w:rPr>
                <w:color w:val="auto"/>
              </w:rPr>
              <w:t>Atbalsts</w:t>
            </w:r>
            <w:proofErr w:type="spellEnd"/>
          </w:p>
          <w:p w:rsidR="00AF2DC3" w:rsidRDefault="00AF2DC3" w:rsidP="00C320C7">
            <w:pPr>
              <w:pStyle w:val="Default"/>
              <w:jc w:val="both"/>
              <w:rPr>
                <w:color w:val="auto"/>
              </w:rPr>
            </w:pPr>
            <w:proofErr w:type="spellStart"/>
            <w:proofErr w:type="gramStart"/>
            <w:r>
              <w:rPr>
                <w:color w:val="auto"/>
              </w:rPr>
              <w:t>izglītojamajiem</w:t>
            </w:r>
            <w:proofErr w:type="spellEnd"/>
            <w:proofErr w:type="gramEnd"/>
            <w:r>
              <w:rPr>
                <w:color w:val="auto"/>
              </w:rPr>
              <w:t>.</w:t>
            </w:r>
          </w:p>
        </w:tc>
        <w:tc>
          <w:tcPr>
            <w:tcW w:w="2043" w:type="dxa"/>
          </w:tcPr>
          <w:p w:rsidR="00AF2DC3" w:rsidRDefault="00AF2DC3" w:rsidP="00C320C7">
            <w:pPr>
              <w:pStyle w:val="Default"/>
              <w:jc w:val="both"/>
              <w:rPr>
                <w:color w:val="auto"/>
              </w:rPr>
            </w:pPr>
            <w:proofErr w:type="spellStart"/>
            <w:r>
              <w:rPr>
                <w:color w:val="auto"/>
              </w:rPr>
              <w:t>Atbalsts</w:t>
            </w:r>
            <w:proofErr w:type="spellEnd"/>
            <w:r>
              <w:rPr>
                <w:color w:val="auto"/>
              </w:rPr>
              <w:t xml:space="preserve"> </w:t>
            </w:r>
            <w:proofErr w:type="spellStart"/>
            <w:r>
              <w:rPr>
                <w:color w:val="auto"/>
              </w:rPr>
              <w:t>izglītojamajiem</w:t>
            </w:r>
            <w:proofErr w:type="spellEnd"/>
            <w:r>
              <w:rPr>
                <w:color w:val="auto"/>
              </w:rPr>
              <w:t xml:space="preserve"> </w:t>
            </w:r>
            <w:proofErr w:type="spellStart"/>
            <w:r>
              <w:rPr>
                <w:color w:val="auto"/>
              </w:rPr>
              <w:t>veselības</w:t>
            </w:r>
            <w:proofErr w:type="spellEnd"/>
            <w:r>
              <w:rPr>
                <w:color w:val="auto"/>
              </w:rPr>
              <w:t xml:space="preserve"> </w:t>
            </w:r>
            <w:proofErr w:type="spellStart"/>
            <w:r>
              <w:rPr>
                <w:color w:val="auto"/>
              </w:rPr>
              <w:t>aprūpē</w:t>
            </w:r>
            <w:proofErr w:type="spellEnd"/>
            <w:r>
              <w:rPr>
                <w:color w:val="auto"/>
              </w:rPr>
              <w:t>.</w:t>
            </w:r>
          </w:p>
          <w:p w:rsidR="00AF2DC3" w:rsidRDefault="00AF2DC3" w:rsidP="00C320C7">
            <w:pPr>
              <w:pStyle w:val="Default"/>
              <w:jc w:val="both"/>
              <w:rPr>
                <w:color w:val="auto"/>
              </w:rPr>
            </w:pPr>
            <w:proofErr w:type="spellStart"/>
            <w:r>
              <w:rPr>
                <w:color w:val="auto"/>
              </w:rPr>
              <w:t>Atbalsts</w:t>
            </w:r>
            <w:proofErr w:type="spellEnd"/>
            <w:r>
              <w:rPr>
                <w:color w:val="auto"/>
              </w:rPr>
              <w:t xml:space="preserve"> </w:t>
            </w:r>
            <w:proofErr w:type="spellStart"/>
            <w:r>
              <w:rPr>
                <w:color w:val="auto"/>
              </w:rPr>
              <w:t>karjeras</w:t>
            </w:r>
            <w:proofErr w:type="spellEnd"/>
            <w:r>
              <w:rPr>
                <w:color w:val="auto"/>
              </w:rPr>
              <w:t xml:space="preserve"> </w:t>
            </w:r>
            <w:proofErr w:type="spellStart"/>
            <w:r>
              <w:rPr>
                <w:color w:val="auto"/>
              </w:rPr>
              <w:t>izglītībā</w:t>
            </w:r>
            <w:proofErr w:type="spellEnd"/>
            <w:r>
              <w:rPr>
                <w:color w:val="auto"/>
              </w:rPr>
              <w:t>.</w:t>
            </w:r>
          </w:p>
          <w:p w:rsidR="00AF2DC3" w:rsidRDefault="00AF2DC3" w:rsidP="00C320C7">
            <w:pPr>
              <w:pStyle w:val="Default"/>
              <w:jc w:val="both"/>
              <w:rPr>
                <w:color w:val="auto"/>
              </w:rPr>
            </w:pPr>
            <w:proofErr w:type="spellStart"/>
            <w:r>
              <w:rPr>
                <w:color w:val="auto"/>
              </w:rPr>
              <w:t>Atbalsts</w:t>
            </w:r>
            <w:proofErr w:type="spellEnd"/>
            <w:r>
              <w:rPr>
                <w:color w:val="auto"/>
              </w:rPr>
              <w:t xml:space="preserve"> </w:t>
            </w:r>
            <w:proofErr w:type="spellStart"/>
            <w:r>
              <w:rPr>
                <w:color w:val="auto"/>
              </w:rPr>
              <w:t>tiesnešu</w:t>
            </w:r>
            <w:proofErr w:type="spellEnd"/>
            <w:r>
              <w:rPr>
                <w:color w:val="auto"/>
              </w:rPr>
              <w:t xml:space="preserve"> </w:t>
            </w:r>
            <w:proofErr w:type="spellStart"/>
            <w:r>
              <w:rPr>
                <w:color w:val="auto"/>
              </w:rPr>
              <w:t>prakses</w:t>
            </w:r>
            <w:proofErr w:type="spellEnd"/>
            <w:r>
              <w:rPr>
                <w:color w:val="auto"/>
              </w:rPr>
              <w:t xml:space="preserve"> </w:t>
            </w:r>
            <w:proofErr w:type="spellStart"/>
            <w:r>
              <w:rPr>
                <w:color w:val="auto"/>
              </w:rPr>
              <w:t>iegūšanai</w:t>
            </w:r>
            <w:proofErr w:type="spellEnd"/>
            <w:r>
              <w:rPr>
                <w:color w:val="auto"/>
              </w:rPr>
              <w:t>.</w:t>
            </w:r>
          </w:p>
        </w:tc>
        <w:tc>
          <w:tcPr>
            <w:tcW w:w="3806" w:type="dxa"/>
          </w:tcPr>
          <w:p w:rsidR="00AF2DC3" w:rsidRDefault="00AF2DC3" w:rsidP="00C320C7">
            <w:pPr>
              <w:pStyle w:val="Default"/>
              <w:jc w:val="both"/>
              <w:rPr>
                <w:color w:val="auto"/>
              </w:rPr>
            </w:pPr>
            <w:proofErr w:type="spellStart"/>
            <w:r>
              <w:rPr>
                <w:color w:val="auto"/>
              </w:rPr>
              <w:t>Tiek</w:t>
            </w:r>
            <w:proofErr w:type="spellEnd"/>
            <w:r>
              <w:rPr>
                <w:color w:val="auto"/>
              </w:rPr>
              <w:t xml:space="preserve"> </w:t>
            </w:r>
            <w:proofErr w:type="spellStart"/>
            <w:r>
              <w:rPr>
                <w:color w:val="auto"/>
              </w:rPr>
              <w:t>organizētas</w:t>
            </w:r>
            <w:proofErr w:type="spellEnd"/>
            <w:r>
              <w:rPr>
                <w:color w:val="auto"/>
              </w:rPr>
              <w:t xml:space="preserve"> </w:t>
            </w:r>
            <w:proofErr w:type="spellStart"/>
            <w:r>
              <w:rPr>
                <w:color w:val="auto"/>
              </w:rPr>
              <w:t>izglītojamo</w:t>
            </w:r>
            <w:proofErr w:type="spellEnd"/>
            <w:r>
              <w:rPr>
                <w:color w:val="auto"/>
              </w:rPr>
              <w:t xml:space="preserve"> </w:t>
            </w:r>
            <w:proofErr w:type="spellStart"/>
            <w:r>
              <w:rPr>
                <w:color w:val="auto"/>
              </w:rPr>
              <w:t>padziļinātās</w:t>
            </w:r>
            <w:proofErr w:type="spellEnd"/>
            <w:r>
              <w:rPr>
                <w:color w:val="auto"/>
              </w:rPr>
              <w:t xml:space="preserve"> </w:t>
            </w:r>
            <w:proofErr w:type="spellStart"/>
            <w:r>
              <w:rPr>
                <w:color w:val="auto"/>
              </w:rPr>
              <w:t>profilaktiskās</w:t>
            </w:r>
            <w:proofErr w:type="spellEnd"/>
            <w:r>
              <w:rPr>
                <w:color w:val="auto"/>
              </w:rPr>
              <w:t xml:space="preserve"> </w:t>
            </w:r>
            <w:proofErr w:type="spellStart"/>
            <w:r>
              <w:rPr>
                <w:color w:val="auto"/>
              </w:rPr>
              <w:t>veselības</w:t>
            </w:r>
            <w:proofErr w:type="spellEnd"/>
            <w:r>
              <w:rPr>
                <w:color w:val="auto"/>
              </w:rPr>
              <w:t xml:space="preserve"> </w:t>
            </w:r>
            <w:proofErr w:type="spellStart"/>
            <w:r>
              <w:rPr>
                <w:color w:val="auto"/>
              </w:rPr>
              <w:t>pārbaudes</w:t>
            </w:r>
            <w:proofErr w:type="spellEnd"/>
            <w:r>
              <w:rPr>
                <w:color w:val="auto"/>
              </w:rPr>
              <w:t xml:space="preserve"> </w:t>
            </w:r>
            <w:proofErr w:type="spellStart"/>
            <w:r>
              <w:rPr>
                <w:color w:val="auto"/>
              </w:rPr>
              <w:t>Bērnu</w:t>
            </w:r>
            <w:proofErr w:type="spellEnd"/>
            <w:r>
              <w:rPr>
                <w:color w:val="auto"/>
              </w:rPr>
              <w:t xml:space="preserve"> </w:t>
            </w:r>
            <w:proofErr w:type="spellStart"/>
            <w:r>
              <w:rPr>
                <w:color w:val="auto"/>
              </w:rPr>
              <w:t>klīniskās</w:t>
            </w:r>
            <w:proofErr w:type="spellEnd"/>
            <w:r>
              <w:rPr>
                <w:color w:val="auto"/>
              </w:rPr>
              <w:t xml:space="preserve"> </w:t>
            </w:r>
            <w:proofErr w:type="spellStart"/>
            <w:r>
              <w:rPr>
                <w:color w:val="auto"/>
              </w:rPr>
              <w:t>universitātes</w:t>
            </w:r>
            <w:proofErr w:type="spellEnd"/>
            <w:r>
              <w:rPr>
                <w:color w:val="auto"/>
              </w:rPr>
              <w:t xml:space="preserve"> </w:t>
            </w:r>
            <w:proofErr w:type="spellStart"/>
            <w:r>
              <w:rPr>
                <w:color w:val="auto"/>
              </w:rPr>
              <w:t>slimnīcā</w:t>
            </w:r>
            <w:proofErr w:type="spellEnd"/>
            <w:r>
              <w:rPr>
                <w:color w:val="auto"/>
              </w:rPr>
              <w:t xml:space="preserve">. </w:t>
            </w:r>
            <w:proofErr w:type="spellStart"/>
            <w:r>
              <w:rPr>
                <w:color w:val="auto"/>
              </w:rPr>
              <w:t>Tiek</w:t>
            </w:r>
            <w:proofErr w:type="spellEnd"/>
            <w:r>
              <w:rPr>
                <w:color w:val="auto"/>
              </w:rPr>
              <w:t xml:space="preserve"> </w:t>
            </w:r>
            <w:proofErr w:type="spellStart"/>
            <w:r>
              <w:rPr>
                <w:color w:val="auto"/>
              </w:rPr>
              <w:t>organizētas</w:t>
            </w:r>
            <w:proofErr w:type="spellEnd"/>
            <w:r>
              <w:rPr>
                <w:color w:val="auto"/>
              </w:rPr>
              <w:t xml:space="preserve"> </w:t>
            </w:r>
            <w:proofErr w:type="spellStart"/>
            <w:r>
              <w:rPr>
                <w:color w:val="auto"/>
              </w:rPr>
              <w:t>tikšanās</w:t>
            </w:r>
            <w:proofErr w:type="spellEnd"/>
            <w:r>
              <w:rPr>
                <w:color w:val="auto"/>
              </w:rPr>
              <w:t xml:space="preserve"> </w:t>
            </w:r>
            <w:proofErr w:type="spellStart"/>
            <w:r>
              <w:rPr>
                <w:color w:val="auto"/>
              </w:rPr>
              <w:t>ar</w:t>
            </w:r>
            <w:proofErr w:type="spellEnd"/>
            <w:r>
              <w:rPr>
                <w:color w:val="auto"/>
              </w:rPr>
              <w:t xml:space="preserve"> </w:t>
            </w:r>
            <w:proofErr w:type="spellStart"/>
            <w:r>
              <w:rPr>
                <w:color w:val="auto"/>
              </w:rPr>
              <w:t>personībām</w:t>
            </w:r>
            <w:proofErr w:type="spellEnd"/>
            <w:r>
              <w:rPr>
                <w:color w:val="auto"/>
              </w:rPr>
              <w:t xml:space="preserve"> un </w:t>
            </w:r>
            <w:proofErr w:type="spellStart"/>
            <w:r>
              <w:rPr>
                <w:color w:val="auto"/>
              </w:rPr>
              <w:t>augstus</w:t>
            </w:r>
            <w:proofErr w:type="spellEnd"/>
            <w:r>
              <w:rPr>
                <w:color w:val="auto"/>
              </w:rPr>
              <w:t xml:space="preserve"> </w:t>
            </w:r>
            <w:proofErr w:type="spellStart"/>
            <w:r>
              <w:rPr>
                <w:color w:val="auto"/>
              </w:rPr>
              <w:t>sasniegumus</w:t>
            </w:r>
            <w:proofErr w:type="spellEnd"/>
            <w:r>
              <w:rPr>
                <w:color w:val="auto"/>
              </w:rPr>
              <w:t xml:space="preserve"> </w:t>
            </w:r>
            <w:proofErr w:type="spellStart"/>
            <w:r>
              <w:rPr>
                <w:color w:val="auto"/>
              </w:rPr>
              <w:t>sasniegušiem</w:t>
            </w:r>
            <w:proofErr w:type="spellEnd"/>
            <w:r>
              <w:rPr>
                <w:color w:val="auto"/>
              </w:rPr>
              <w:t xml:space="preserve"> </w:t>
            </w:r>
            <w:proofErr w:type="spellStart"/>
            <w:r>
              <w:rPr>
                <w:color w:val="auto"/>
              </w:rPr>
              <w:t>sportistiem</w:t>
            </w:r>
            <w:proofErr w:type="spellEnd"/>
            <w:r>
              <w:rPr>
                <w:color w:val="auto"/>
              </w:rPr>
              <w:t>.</w:t>
            </w:r>
          </w:p>
          <w:p w:rsidR="00AF2DC3" w:rsidRDefault="00AF2DC3" w:rsidP="00C320C7">
            <w:pPr>
              <w:pStyle w:val="Default"/>
              <w:jc w:val="both"/>
              <w:rPr>
                <w:color w:val="auto"/>
              </w:rPr>
            </w:pPr>
            <w:proofErr w:type="spellStart"/>
            <w:r>
              <w:rPr>
                <w:color w:val="auto"/>
              </w:rPr>
              <w:t>Izglītojamie</w:t>
            </w:r>
            <w:proofErr w:type="spellEnd"/>
            <w:r>
              <w:rPr>
                <w:color w:val="auto"/>
              </w:rPr>
              <w:t xml:space="preserve"> </w:t>
            </w:r>
            <w:proofErr w:type="spellStart"/>
            <w:r>
              <w:rPr>
                <w:color w:val="auto"/>
              </w:rPr>
              <w:t>regulāri</w:t>
            </w:r>
            <w:proofErr w:type="spellEnd"/>
            <w:r>
              <w:rPr>
                <w:color w:val="auto"/>
              </w:rPr>
              <w:t xml:space="preserve"> </w:t>
            </w:r>
            <w:proofErr w:type="spellStart"/>
            <w:r>
              <w:rPr>
                <w:color w:val="auto"/>
              </w:rPr>
              <w:t>piedalās</w:t>
            </w:r>
            <w:proofErr w:type="spellEnd"/>
            <w:r>
              <w:rPr>
                <w:color w:val="auto"/>
              </w:rPr>
              <w:t xml:space="preserve"> </w:t>
            </w:r>
            <w:proofErr w:type="spellStart"/>
            <w:r>
              <w:rPr>
                <w:color w:val="auto"/>
              </w:rPr>
              <w:t>Sporta</w:t>
            </w:r>
            <w:proofErr w:type="spellEnd"/>
            <w:r>
              <w:rPr>
                <w:color w:val="auto"/>
              </w:rPr>
              <w:t xml:space="preserve"> </w:t>
            </w:r>
            <w:proofErr w:type="spellStart"/>
            <w:r>
              <w:rPr>
                <w:color w:val="auto"/>
              </w:rPr>
              <w:t>skolas</w:t>
            </w:r>
            <w:proofErr w:type="spellEnd"/>
            <w:r>
              <w:rPr>
                <w:color w:val="auto"/>
              </w:rPr>
              <w:t xml:space="preserve"> </w:t>
            </w:r>
            <w:proofErr w:type="spellStart"/>
            <w:r>
              <w:rPr>
                <w:color w:val="auto"/>
              </w:rPr>
              <w:t>pasākumu</w:t>
            </w:r>
            <w:proofErr w:type="spellEnd"/>
            <w:r>
              <w:rPr>
                <w:color w:val="auto"/>
              </w:rPr>
              <w:t xml:space="preserve"> </w:t>
            </w:r>
            <w:proofErr w:type="spellStart"/>
            <w:r>
              <w:rPr>
                <w:color w:val="auto"/>
              </w:rPr>
              <w:t>norises</w:t>
            </w:r>
            <w:proofErr w:type="spellEnd"/>
            <w:r>
              <w:rPr>
                <w:color w:val="auto"/>
              </w:rPr>
              <w:t xml:space="preserve"> </w:t>
            </w:r>
            <w:proofErr w:type="spellStart"/>
            <w:r>
              <w:rPr>
                <w:color w:val="auto"/>
              </w:rPr>
              <w:t>nodrošināšanā</w:t>
            </w:r>
            <w:proofErr w:type="spellEnd"/>
            <w:r>
              <w:rPr>
                <w:color w:val="auto"/>
              </w:rPr>
              <w:t xml:space="preserve">, </w:t>
            </w:r>
            <w:proofErr w:type="spellStart"/>
            <w:r>
              <w:rPr>
                <w:color w:val="auto"/>
              </w:rPr>
              <w:t>izejot</w:t>
            </w:r>
            <w:proofErr w:type="spellEnd"/>
            <w:r>
              <w:rPr>
                <w:color w:val="auto"/>
              </w:rPr>
              <w:t xml:space="preserve"> </w:t>
            </w:r>
            <w:proofErr w:type="spellStart"/>
            <w:r>
              <w:rPr>
                <w:color w:val="auto"/>
              </w:rPr>
              <w:t>tiesāšanas</w:t>
            </w:r>
            <w:proofErr w:type="spellEnd"/>
            <w:r>
              <w:rPr>
                <w:color w:val="auto"/>
              </w:rPr>
              <w:t xml:space="preserve"> un </w:t>
            </w:r>
            <w:proofErr w:type="spellStart"/>
            <w:r>
              <w:rPr>
                <w:color w:val="auto"/>
              </w:rPr>
              <w:t>pasākumu</w:t>
            </w:r>
            <w:proofErr w:type="spellEnd"/>
            <w:r>
              <w:rPr>
                <w:color w:val="auto"/>
              </w:rPr>
              <w:t xml:space="preserve"> </w:t>
            </w:r>
            <w:proofErr w:type="spellStart"/>
            <w:r>
              <w:rPr>
                <w:color w:val="auto"/>
              </w:rPr>
              <w:t>organizēšanas</w:t>
            </w:r>
            <w:proofErr w:type="spellEnd"/>
            <w:r>
              <w:rPr>
                <w:color w:val="auto"/>
              </w:rPr>
              <w:t xml:space="preserve"> </w:t>
            </w:r>
            <w:proofErr w:type="spellStart"/>
            <w:r>
              <w:rPr>
                <w:color w:val="auto"/>
              </w:rPr>
              <w:t>praksi</w:t>
            </w:r>
            <w:proofErr w:type="spellEnd"/>
            <w:r>
              <w:rPr>
                <w:color w:val="auto"/>
              </w:rPr>
              <w:t>.</w:t>
            </w:r>
          </w:p>
        </w:tc>
      </w:tr>
      <w:tr w:rsidR="00AF2DC3" w:rsidTr="00AF2DC3">
        <w:tc>
          <w:tcPr>
            <w:tcW w:w="890" w:type="dxa"/>
          </w:tcPr>
          <w:p w:rsidR="00AF2DC3" w:rsidRDefault="00AF2DC3" w:rsidP="00C320C7">
            <w:pPr>
              <w:pStyle w:val="Default"/>
              <w:jc w:val="both"/>
              <w:rPr>
                <w:color w:val="auto"/>
              </w:rPr>
            </w:pPr>
            <w:r>
              <w:rPr>
                <w:color w:val="auto"/>
              </w:rPr>
              <w:t>5.</w:t>
            </w:r>
          </w:p>
        </w:tc>
        <w:tc>
          <w:tcPr>
            <w:tcW w:w="1783" w:type="dxa"/>
          </w:tcPr>
          <w:p w:rsidR="00AF2DC3" w:rsidRDefault="00AF2DC3" w:rsidP="00C320C7">
            <w:pPr>
              <w:pStyle w:val="Default"/>
              <w:jc w:val="both"/>
              <w:rPr>
                <w:color w:val="auto"/>
              </w:rPr>
            </w:pPr>
            <w:proofErr w:type="spellStart"/>
            <w:r>
              <w:rPr>
                <w:color w:val="auto"/>
              </w:rPr>
              <w:t>Skolas</w:t>
            </w:r>
            <w:proofErr w:type="spellEnd"/>
            <w:r>
              <w:rPr>
                <w:color w:val="auto"/>
              </w:rPr>
              <w:t xml:space="preserve"> vide.</w:t>
            </w:r>
          </w:p>
        </w:tc>
        <w:tc>
          <w:tcPr>
            <w:tcW w:w="2043" w:type="dxa"/>
          </w:tcPr>
          <w:p w:rsidR="00AF2DC3" w:rsidRDefault="00AF2DC3" w:rsidP="00C320C7">
            <w:pPr>
              <w:pStyle w:val="Default"/>
              <w:jc w:val="both"/>
              <w:rPr>
                <w:color w:val="auto"/>
              </w:rPr>
            </w:pPr>
            <w:proofErr w:type="spellStart"/>
            <w:r>
              <w:rPr>
                <w:color w:val="auto"/>
              </w:rPr>
              <w:t>Fiziskās</w:t>
            </w:r>
            <w:proofErr w:type="spellEnd"/>
            <w:r>
              <w:rPr>
                <w:color w:val="auto"/>
              </w:rPr>
              <w:t xml:space="preserve"> vides </w:t>
            </w:r>
            <w:proofErr w:type="spellStart"/>
            <w:r>
              <w:rPr>
                <w:color w:val="auto"/>
              </w:rPr>
              <w:t>uzlabošana</w:t>
            </w:r>
            <w:proofErr w:type="spellEnd"/>
            <w:r>
              <w:rPr>
                <w:color w:val="auto"/>
              </w:rPr>
              <w:t>.</w:t>
            </w:r>
            <w:r w:rsidR="00D61BB8">
              <w:rPr>
                <w:color w:val="auto"/>
              </w:rPr>
              <w:t xml:space="preserve"> </w:t>
            </w:r>
            <w:proofErr w:type="spellStart"/>
            <w:r w:rsidR="00D61BB8">
              <w:rPr>
                <w:color w:val="auto"/>
              </w:rPr>
              <w:t>Mūsdienīgas</w:t>
            </w:r>
            <w:proofErr w:type="spellEnd"/>
            <w:r w:rsidR="00D61BB8">
              <w:rPr>
                <w:color w:val="auto"/>
              </w:rPr>
              <w:t xml:space="preserve"> </w:t>
            </w:r>
            <w:proofErr w:type="spellStart"/>
            <w:r w:rsidR="00D61BB8">
              <w:rPr>
                <w:color w:val="auto"/>
              </w:rPr>
              <w:t>trenažieru</w:t>
            </w:r>
            <w:proofErr w:type="spellEnd"/>
            <w:r w:rsidR="00D61BB8">
              <w:rPr>
                <w:color w:val="auto"/>
              </w:rPr>
              <w:t xml:space="preserve"> </w:t>
            </w:r>
            <w:proofErr w:type="spellStart"/>
            <w:r w:rsidR="00D61BB8">
              <w:rPr>
                <w:color w:val="auto"/>
              </w:rPr>
              <w:t>zāles</w:t>
            </w:r>
            <w:proofErr w:type="spellEnd"/>
            <w:r w:rsidR="00D61BB8">
              <w:rPr>
                <w:color w:val="auto"/>
              </w:rPr>
              <w:t xml:space="preserve"> </w:t>
            </w:r>
            <w:proofErr w:type="spellStart"/>
            <w:r w:rsidR="00D61BB8">
              <w:rPr>
                <w:color w:val="auto"/>
              </w:rPr>
              <w:t>izveide</w:t>
            </w:r>
            <w:proofErr w:type="spellEnd"/>
            <w:r w:rsidR="00D61BB8">
              <w:rPr>
                <w:color w:val="auto"/>
              </w:rPr>
              <w:t xml:space="preserve"> un </w:t>
            </w:r>
            <w:proofErr w:type="spellStart"/>
            <w:r w:rsidR="00D61BB8">
              <w:rPr>
                <w:color w:val="auto"/>
              </w:rPr>
              <w:t>vecās</w:t>
            </w:r>
            <w:proofErr w:type="spellEnd"/>
            <w:r w:rsidR="00D61BB8">
              <w:rPr>
                <w:color w:val="auto"/>
              </w:rPr>
              <w:t xml:space="preserve"> </w:t>
            </w:r>
            <w:proofErr w:type="spellStart"/>
            <w:r w:rsidR="00D61BB8">
              <w:rPr>
                <w:color w:val="auto"/>
              </w:rPr>
              <w:t>trenažieru</w:t>
            </w:r>
            <w:proofErr w:type="spellEnd"/>
            <w:r w:rsidR="00D61BB8">
              <w:rPr>
                <w:color w:val="auto"/>
              </w:rPr>
              <w:t xml:space="preserve"> </w:t>
            </w:r>
            <w:proofErr w:type="spellStart"/>
            <w:r w:rsidR="00D61BB8">
              <w:rPr>
                <w:color w:val="auto"/>
              </w:rPr>
              <w:t>zāles</w:t>
            </w:r>
            <w:proofErr w:type="spellEnd"/>
            <w:r w:rsidR="00D61BB8">
              <w:rPr>
                <w:color w:val="auto"/>
              </w:rPr>
              <w:t xml:space="preserve"> </w:t>
            </w:r>
            <w:proofErr w:type="spellStart"/>
            <w:r w:rsidR="00D61BB8">
              <w:rPr>
                <w:color w:val="auto"/>
              </w:rPr>
              <w:t>labiekārtošana</w:t>
            </w:r>
            <w:proofErr w:type="spellEnd"/>
            <w:r w:rsidR="00D61BB8">
              <w:rPr>
                <w:color w:val="auto"/>
              </w:rPr>
              <w:t>.</w:t>
            </w:r>
          </w:p>
        </w:tc>
        <w:tc>
          <w:tcPr>
            <w:tcW w:w="3806" w:type="dxa"/>
          </w:tcPr>
          <w:p w:rsidR="00AF2DC3" w:rsidRDefault="00AF2DC3" w:rsidP="00C320C7">
            <w:pPr>
              <w:pStyle w:val="Default"/>
              <w:jc w:val="both"/>
              <w:rPr>
                <w:color w:val="auto"/>
              </w:rPr>
            </w:pPr>
            <w:proofErr w:type="spellStart"/>
            <w:r>
              <w:rPr>
                <w:color w:val="auto"/>
              </w:rPr>
              <w:t>Sporta</w:t>
            </w:r>
            <w:proofErr w:type="spellEnd"/>
            <w:r>
              <w:rPr>
                <w:color w:val="auto"/>
              </w:rPr>
              <w:t xml:space="preserve"> </w:t>
            </w:r>
            <w:proofErr w:type="spellStart"/>
            <w:r>
              <w:rPr>
                <w:color w:val="auto"/>
              </w:rPr>
              <w:t>halles</w:t>
            </w:r>
            <w:proofErr w:type="spellEnd"/>
            <w:r>
              <w:rPr>
                <w:color w:val="auto"/>
              </w:rPr>
              <w:t xml:space="preserve"> </w:t>
            </w:r>
            <w:proofErr w:type="spellStart"/>
            <w:r>
              <w:rPr>
                <w:color w:val="auto"/>
              </w:rPr>
              <w:t>grīdas</w:t>
            </w:r>
            <w:proofErr w:type="spellEnd"/>
            <w:r>
              <w:rPr>
                <w:color w:val="auto"/>
              </w:rPr>
              <w:t xml:space="preserve"> </w:t>
            </w:r>
            <w:proofErr w:type="spellStart"/>
            <w:r>
              <w:rPr>
                <w:color w:val="auto"/>
              </w:rPr>
              <w:t>seguma</w:t>
            </w:r>
            <w:proofErr w:type="spellEnd"/>
            <w:r>
              <w:rPr>
                <w:color w:val="auto"/>
              </w:rPr>
              <w:t xml:space="preserve"> </w:t>
            </w:r>
            <w:proofErr w:type="spellStart"/>
            <w:r>
              <w:rPr>
                <w:color w:val="auto"/>
              </w:rPr>
              <w:t>atjaunošana</w:t>
            </w:r>
            <w:proofErr w:type="spellEnd"/>
            <w:r>
              <w:rPr>
                <w:color w:val="auto"/>
              </w:rPr>
              <w:t xml:space="preserve">, </w:t>
            </w:r>
            <w:proofErr w:type="spellStart"/>
            <w:r>
              <w:rPr>
                <w:color w:val="auto"/>
              </w:rPr>
              <w:t>nodrošinot</w:t>
            </w:r>
            <w:proofErr w:type="spellEnd"/>
            <w:r>
              <w:rPr>
                <w:color w:val="auto"/>
              </w:rPr>
              <w:t xml:space="preserve"> </w:t>
            </w:r>
            <w:proofErr w:type="spellStart"/>
            <w:r>
              <w:rPr>
                <w:color w:val="auto"/>
              </w:rPr>
              <w:t>drošu</w:t>
            </w:r>
            <w:proofErr w:type="spellEnd"/>
            <w:r>
              <w:rPr>
                <w:color w:val="auto"/>
              </w:rPr>
              <w:t xml:space="preserve"> </w:t>
            </w:r>
            <w:proofErr w:type="spellStart"/>
            <w:r>
              <w:rPr>
                <w:color w:val="auto"/>
              </w:rPr>
              <w:t>mācību</w:t>
            </w:r>
            <w:proofErr w:type="spellEnd"/>
            <w:r>
              <w:rPr>
                <w:color w:val="auto"/>
              </w:rPr>
              <w:t xml:space="preserve"> – </w:t>
            </w:r>
            <w:proofErr w:type="spellStart"/>
            <w:r>
              <w:rPr>
                <w:color w:val="auto"/>
              </w:rPr>
              <w:t>treniņu</w:t>
            </w:r>
            <w:proofErr w:type="spellEnd"/>
            <w:r>
              <w:rPr>
                <w:color w:val="auto"/>
              </w:rPr>
              <w:t xml:space="preserve"> </w:t>
            </w:r>
            <w:proofErr w:type="spellStart"/>
            <w:r>
              <w:rPr>
                <w:color w:val="auto"/>
              </w:rPr>
              <w:t>vidi</w:t>
            </w:r>
            <w:proofErr w:type="spellEnd"/>
            <w:r>
              <w:rPr>
                <w:color w:val="auto"/>
              </w:rPr>
              <w:t xml:space="preserve">. </w:t>
            </w:r>
            <w:proofErr w:type="spellStart"/>
            <w:r>
              <w:rPr>
                <w:color w:val="auto"/>
              </w:rPr>
              <w:t>Ūdens</w:t>
            </w:r>
            <w:proofErr w:type="spellEnd"/>
            <w:r>
              <w:rPr>
                <w:color w:val="auto"/>
              </w:rPr>
              <w:t xml:space="preserve"> </w:t>
            </w:r>
            <w:proofErr w:type="spellStart"/>
            <w:r>
              <w:rPr>
                <w:color w:val="auto"/>
              </w:rPr>
              <w:t>boileru</w:t>
            </w:r>
            <w:proofErr w:type="spellEnd"/>
            <w:r>
              <w:rPr>
                <w:color w:val="auto"/>
              </w:rPr>
              <w:t xml:space="preserve"> </w:t>
            </w:r>
            <w:proofErr w:type="spellStart"/>
            <w:r>
              <w:rPr>
                <w:color w:val="auto"/>
              </w:rPr>
              <w:t>maiņa</w:t>
            </w:r>
            <w:proofErr w:type="spellEnd"/>
            <w:r>
              <w:rPr>
                <w:color w:val="auto"/>
              </w:rPr>
              <w:t xml:space="preserve">, </w:t>
            </w:r>
            <w:proofErr w:type="spellStart"/>
            <w:r>
              <w:rPr>
                <w:color w:val="auto"/>
              </w:rPr>
              <w:t>nodrošinot</w:t>
            </w:r>
            <w:proofErr w:type="spellEnd"/>
            <w:r>
              <w:rPr>
                <w:color w:val="auto"/>
              </w:rPr>
              <w:t xml:space="preserve"> </w:t>
            </w:r>
            <w:proofErr w:type="spellStart"/>
            <w:r>
              <w:rPr>
                <w:color w:val="auto"/>
              </w:rPr>
              <w:t>higiēnas</w:t>
            </w:r>
            <w:proofErr w:type="spellEnd"/>
            <w:r>
              <w:rPr>
                <w:color w:val="auto"/>
              </w:rPr>
              <w:t xml:space="preserve"> </w:t>
            </w:r>
            <w:proofErr w:type="spellStart"/>
            <w:r>
              <w:rPr>
                <w:color w:val="auto"/>
              </w:rPr>
              <w:t>prasības</w:t>
            </w:r>
            <w:proofErr w:type="spellEnd"/>
            <w:r>
              <w:rPr>
                <w:color w:val="auto"/>
              </w:rPr>
              <w:t xml:space="preserve">, </w:t>
            </w:r>
            <w:proofErr w:type="spellStart"/>
            <w:r>
              <w:rPr>
                <w:color w:val="auto"/>
              </w:rPr>
              <w:t>vasaras</w:t>
            </w:r>
            <w:proofErr w:type="spellEnd"/>
            <w:r>
              <w:rPr>
                <w:color w:val="auto"/>
              </w:rPr>
              <w:t xml:space="preserve"> </w:t>
            </w:r>
            <w:proofErr w:type="spellStart"/>
            <w:r>
              <w:rPr>
                <w:color w:val="auto"/>
              </w:rPr>
              <w:t>periodā</w:t>
            </w:r>
            <w:proofErr w:type="spellEnd"/>
            <w:r>
              <w:rPr>
                <w:color w:val="auto"/>
              </w:rPr>
              <w:t xml:space="preserve">. </w:t>
            </w:r>
            <w:proofErr w:type="spellStart"/>
            <w:r>
              <w:rPr>
                <w:color w:val="auto"/>
              </w:rPr>
              <w:t>Inventāra</w:t>
            </w:r>
            <w:proofErr w:type="spellEnd"/>
            <w:r>
              <w:rPr>
                <w:color w:val="auto"/>
              </w:rPr>
              <w:t xml:space="preserve"> </w:t>
            </w:r>
            <w:proofErr w:type="spellStart"/>
            <w:r>
              <w:rPr>
                <w:color w:val="auto"/>
              </w:rPr>
              <w:t>noliktavu</w:t>
            </w:r>
            <w:proofErr w:type="spellEnd"/>
            <w:r>
              <w:rPr>
                <w:color w:val="auto"/>
              </w:rPr>
              <w:t xml:space="preserve"> </w:t>
            </w:r>
            <w:proofErr w:type="spellStart"/>
            <w:r>
              <w:rPr>
                <w:color w:val="auto"/>
              </w:rPr>
              <w:t>labiekārtošana</w:t>
            </w:r>
            <w:proofErr w:type="spellEnd"/>
            <w:r>
              <w:rPr>
                <w:color w:val="auto"/>
              </w:rPr>
              <w:t>.</w:t>
            </w:r>
          </w:p>
        </w:tc>
      </w:tr>
      <w:tr w:rsidR="00AF2DC3" w:rsidTr="00AF2DC3">
        <w:tc>
          <w:tcPr>
            <w:tcW w:w="890" w:type="dxa"/>
          </w:tcPr>
          <w:p w:rsidR="00AF2DC3" w:rsidRDefault="00AF2DC3" w:rsidP="00C320C7">
            <w:pPr>
              <w:pStyle w:val="Default"/>
              <w:jc w:val="both"/>
              <w:rPr>
                <w:color w:val="auto"/>
              </w:rPr>
            </w:pPr>
            <w:r>
              <w:rPr>
                <w:color w:val="auto"/>
              </w:rPr>
              <w:t>6.</w:t>
            </w:r>
          </w:p>
        </w:tc>
        <w:tc>
          <w:tcPr>
            <w:tcW w:w="1783" w:type="dxa"/>
          </w:tcPr>
          <w:p w:rsidR="00AF2DC3" w:rsidRDefault="00AF2DC3" w:rsidP="00C320C7">
            <w:pPr>
              <w:pStyle w:val="Default"/>
              <w:jc w:val="both"/>
              <w:rPr>
                <w:color w:val="auto"/>
              </w:rPr>
            </w:pPr>
            <w:proofErr w:type="spellStart"/>
            <w:r>
              <w:rPr>
                <w:color w:val="auto"/>
              </w:rPr>
              <w:t>Resursi</w:t>
            </w:r>
            <w:proofErr w:type="spellEnd"/>
            <w:r>
              <w:rPr>
                <w:color w:val="auto"/>
              </w:rPr>
              <w:t>.</w:t>
            </w:r>
          </w:p>
        </w:tc>
        <w:tc>
          <w:tcPr>
            <w:tcW w:w="2043" w:type="dxa"/>
          </w:tcPr>
          <w:p w:rsidR="00AF2DC3" w:rsidRDefault="00AF2DC3" w:rsidP="00C320C7">
            <w:pPr>
              <w:pStyle w:val="Default"/>
              <w:jc w:val="both"/>
              <w:rPr>
                <w:color w:val="auto"/>
              </w:rPr>
            </w:pPr>
            <w:proofErr w:type="spellStart"/>
            <w:r>
              <w:rPr>
                <w:color w:val="auto"/>
              </w:rPr>
              <w:t>Personālresursu</w:t>
            </w:r>
            <w:proofErr w:type="spellEnd"/>
            <w:r>
              <w:rPr>
                <w:color w:val="auto"/>
              </w:rPr>
              <w:t xml:space="preserve"> </w:t>
            </w:r>
            <w:proofErr w:type="spellStart"/>
            <w:r>
              <w:rPr>
                <w:color w:val="auto"/>
              </w:rPr>
              <w:t>kvalitātes</w:t>
            </w:r>
            <w:proofErr w:type="spellEnd"/>
            <w:r>
              <w:rPr>
                <w:color w:val="auto"/>
              </w:rPr>
              <w:t xml:space="preserve"> </w:t>
            </w:r>
            <w:proofErr w:type="spellStart"/>
            <w:r>
              <w:rPr>
                <w:color w:val="auto"/>
              </w:rPr>
              <w:t>uzlabošana</w:t>
            </w:r>
            <w:proofErr w:type="spellEnd"/>
            <w:r>
              <w:rPr>
                <w:color w:val="auto"/>
              </w:rPr>
              <w:t>.</w:t>
            </w:r>
          </w:p>
          <w:p w:rsidR="00AF2DC3" w:rsidRDefault="00AF2DC3" w:rsidP="00C320C7">
            <w:pPr>
              <w:pStyle w:val="Default"/>
              <w:jc w:val="both"/>
              <w:rPr>
                <w:color w:val="auto"/>
              </w:rPr>
            </w:pPr>
            <w:proofErr w:type="spellStart"/>
            <w:r>
              <w:rPr>
                <w:color w:val="auto"/>
              </w:rPr>
              <w:t>Sporta</w:t>
            </w:r>
            <w:proofErr w:type="spellEnd"/>
            <w:r>
              <w:rPr>
                <w:color w:val="auto"/>
              </w:rPr>
              <w:t xml:space="preserve"> </w:t>
            </w:r>
            <w:proofErr w:type="spellStart"/>
            <w:r>
              <w:rPr>
                <w:color w:val="auto"/>
              </w:rPr>
              <w:t>inventāra</w:t>
            </w:r>
            <w:proofErr w:type="spellEnd"/>
            <w:r>
              <w:rPr>
                <w:color w:val="auto"/>
              </w:rPr>
              <w:t xml:space="preserve"> </w:t>
            </w:r>
            <w:proofErr w:type="spellStart"/>
            <w:r>
              <w:rPr>
                <w:color w:val="auto"/>
              </w:rPr>
              <w:t>atjaunošana</w:t>
            </w:r>
            <w:proofErr w:type="spellEnd"/>
            <w:r>
              <w:rPr>
                <w:color w:val="auto"/>
              </w:rPr>
              <w:t>.</w:t>
            </w:r>
          </w:p>
        </w:tc>
        <w:tc>
          <w:tcPr>
            <w:tcW w:w="3806" w:type="dxa"/>
          </w:tcPr>
          <w:p w:rsidR="00AF2DC3" w:rsidRDefault="00AF2DC3" w:rsidP="00C320C7">
            <w:pPr>
              <w:pStyle w:val="Default"/>
              <w:jc w:val="both"/>
              <w:rPr>
                <w:color w:val="auto"/>
              </w:rPr>
            </w:pPr>
            <w:proofErr w:type="spellStart"/>
            <w:r>
              <w:rPr>
                <w:color w:val="auto"/>
              </w:rPr>
              <w:t>Treneri</w:t>
            </w:r>
            <w:proofErr w:type="spellEnd"/>
            <w:r>
              <w:rPr>
                <w:color w:val="auto"/>
              </w:rPr>
              <w:t xml:space="preserve"> </w:t>
            </w:r>
            <w:proofErr w:type="spellStart"/>
            <w:r>
              <w:rPr>
                <w:color w:val="auto"/>
              </w:rPr>
              <w:t>apmeklē</w:t>
            </w:r>
            <w:proofErr w:type="spellEnd"/>
            <w:r>
              <w:rPr>
                <w:color w:val="auto"/>
              </w:rPr>
              <w:t xml:space="preserve"> </w:t>
            </w:r>
            <w:proofErr w:type="spellStart"/>
            <w:r>
              <w:rPr>
                <w:color w:val="auto"/>
              </w:rPr>
              <w:t>tālākizglītības</w:t>
            </w:r>
            <w:proofErr w:type="spellEnd"/>
            <w:r>
              <w:rPr>
                <w:color w:val="auto"/>
              </w:rPr>
              <w:t xml:space="preserve"> </w:t>
            </w:r>
            <w:proofErr w:type="spellStart"/>
            <w:r>
              <w:rPr>
                <w:color w:val="auto"/>
              </w:rPr>
              <w:t>kursus</w:t>
            </w:r>
            <w:proofErr w:type="spellEnd"/>
            <w:r>
              <w:rPr>
                <w:color w:val="auto"/>
              </w:rPr>
              <w:t xml:space="preserve"> un </w:t>
            </w:r>
            <w:proofErr w:type="spellStart"/>
            <w:r>
              <w:rPr>
                <w:color w:val="auto"/>
              </w:rPr>
              <w:t>seminārus</w:t>
            </w:r>
            <w:proofErr w:type="spellEnd"/>
            <w:r>
              <w:rPr>
                <w:color w:val="auto"/>
              </w:rPr>
              <w:t xml:space="preserve"> </w:t>
            </w:r>
            <w:proofErr w:type="spellStart"/>
            <w:r>
              <w:rPr>
                <w:color w:val="auto"/>
              </w:rPr>
              <w:t>normatīvajos</w:t>
            </w:r>
            <w:proofErr w:type="spellEnd"/>
            <w:r>
              <w:rPr>
                <w:color w:val="auto"/>
              </w:rPr>
              <w:t xml:space="preserve"> </w:t>
            </w:r>
            <w:proofErr w:type="spellStart"/>
            <w:r>
              <w:rPr>
                <w:color w:val="auto"/>
              </w:rPr>
              <w:t>aktos</w:t>
            </w:r>
            <w:proofErr w:type="spellEnd"/>
            <w:r>
              <w:rPr>
                <w:color w:val="auto"/>
              </w:rPr>
              <w:t xml:space="preserve"> </w:t>
            </w:r>
            <w:proofErr w:type="spellStart"/>
            <w:r>
              <w:rPr>
                <w:color w:val="auto"/>
              </w:rPr>
              <w:t>noteiktajā</w:t>
            </w:r>
            <w:proofErr w:type="spellEnd"/>
            <w:r>
              <w:rPr>
                <w:color w:val="auto"/>
              </w:rPr>
              <w:t xml:space="preserve"> </w:t>
            </w:r>
            <w:proofErr w:type="spellStart"/>
            <w:r>
              <w:rPr>
                <w:color w:val="auto"/>
              </w:rPr>
              <w:t>kārtībā</w:t>
            </w:r>
            <w:proofErr w:type="spellEnd"/>
            <w:r>
              <w:rPr>
                <w:color w:val="auto"/>
              </w:rPr>
              <w:t xml:space="preserve"> un </w:t>
            </w:r>
            <w:proofErr w:type="spellStart"/>
            <w:r>
              <w:rPr>
                <w:color w:val="auto"/>
              </w:rPr>
              <w:t>apmērā</w:t>
            </w:r>
            <w:proofErr w:type="spellEnd"/>
            <w:r>
              <w:rPr>
                <w:color w:val="auto"/>
              </w:rPr>
              <w:t xml:space="preserve">. </w:t>
            </w:r>
            <w:proofErr w:type="spellStart"/>
            <w:r>
              <w:rPr>
                <w:color w:val="auto"/>
              </w:rPr>
              <w:t>Tiek</w:t>
            </w:r>
            <w:proofErr w:type="spellEnd"/>
            <w:r>
              <w:rPr>
                <w:color w:val="auto"/>
              </w:rPr>
              <w:t xml:space="preserve"> </w:t>
            </w:r>
            <w:proofErr w:type="spellStart"/>
            <w:r>
              <w:rPr>
                <w:color w:val="auto"/>
              </w:rPr>
              <w:t>papildināts</w:t>
            </w:r>
            <w:proofErr w:type="spellEnd"/>
            <w:r>
              <w:rPr>
                <w:color w:val="auto"/>
              </w:rPr>
              <w:t xml:space="preserve"> un </w:t>
            </w:r>
            <w:proofErr w:type="spellStart"/>
            <w:r>
              <w:rPr>
                <w:color w:val="auto"/>
              </w:rPr>
              <w:t>atjaunināts</w:t>
            </w:r>
            <w:proofErr w:type="spellEnd"/>
            <w:r>
              <w:rPr>
                <w:color w:val="auto"/>
              </w:rPr>
              <w:t xml:space="preserve"> </w:t>
            </w:r>
            <w:proofErr w:type="spellStart"/>
            <w:r>
              <w:rPr>
                <w:color w:val="auto"/>
              </w:rPr>
              <w:t>sporta</w:t>
            </w:r>
            <w:proofErr w:type="spellEnd"/>
            <w:r>
              <w:rPr>
                <w:color w:val="auto"/>
              </w:rPr>
              <w:t xml:space="preserve"> </w:t>
            </w:r>
            <w:proofErr w:type="spellStart"/>
            <w:r>
              <w:rPr>
                <w:color w:val="auto"/>
              </w:rPr>
              <w:t>inventārs</w:t>
            </w:r>
            <w:proofErr w:type="spellEnd"/>
            <w:r>
              <w:rPr>
                <w:color w:val="auto"/>
              </w:rPr>
              <w:t>.</w:t>
            </w:r>
          </w:p>
        </w:tc>
      </w:tr>
      <w:tr w:rsidR="00AF2DC3" w:rsidTr="00AF2DC3">
        <w:tc>
          <w:tcPr>
            <w:tcW w:w="890" w:type="dxa"/>
          </w:tcPr>
          <w:p w:rsidR="00AF2DC3" w:rsidRDefault="00AF2DC3" w:rsidP="00C320C7">
            <w:pPr>
              <w:pStyle w:val="Default"/>
              <w:jc w:val="both"/>
              <w:rPr>
                <w:color w:val="auto"/>
              </w:rPr>
            </w:pPr>
            <w:r>
              <w:rPr>
                <w:color w:val="auto"/>
              </w:rPr>
              <w:t>7.</w:t>
            </w:r>
          </w:p>
        </w:tc>
        <w:tc>
          <w:tcPr>
            <w:tcW w:w="1783" w:type="dxa"/>
          </w:tcPr>
          <w:p w:rsidR="00AF2DC3" w:rsidRDefault="00AF2DC3" w:rsidP="00C320C7">
            <w:pPr>
              <w:pStyle w:val="Default"/>
              <w:jc w:val="both"/>
              <w:rPr>
                <w:color w:val="auto"/>
              </w:rPr>
            </w:pPr>
            <w:proofErr w:type="spellStart"/>
            <w:r>
              <w:rPr>
                <w:color w:val="auto"/>
              </w:rPr>
              <w:t>Skolas</w:t>
            </w:r>
            <w:proofErr w:type="spellEnd"/>
            <w:r>
              <w:rPr>
                <w:color w:val="auto"/>
              </w:rPr>
              <w:t xml:space="preserve"> </w:t>
            </w:r>
            <w:proofErr w:type="spellStart"/>
            <w:r>
              <w:rPr>
                <w:color w:val="auto"/>
              </w:rPr>
              <w:t>darba</w:t>
            </w:r>
            <w:proofErr w:type="spellEnd"/>
            <w:r>
              <w:rPr>
                <w:color w:val="auto"/>
              </w:rPr>
              <w:t xml:space="preserve"> </w:t>
            </w:r>
            <w:proofErr w:type="spellStart"/>
            <w:r>
              <w:rPr>
                <w:color w:val="auto"/>
              </w:rPr>
              <w:t>organizācija</w:t>
            </w:r>
            <w:proofErr w:type="spellEnd"/>
            <w:r>
              <w:rPr>
                <w:color w:val="auto"/>
              </w:rPr>
              <w:t xml:space="preserve">, </w:t>
            </w:r>
            <w:proofErr w:type="spellStart"/>
            <w:r>
              <w:rPr>
                <w:color w:val="auto"/>
              </w:rPr>
              <w:t>vadības</w:t>
            </w:r>
            <w:proofErr w:type="spellEnd"/>
            <w:r>
              <w:rPr>
                <w:color w:val="auto"/>
              </w:rPr>
              <w:t xml:space="preserve"> un </w:t>
            </w:r>
            <w:proofErr w:type="spellStart"/>
            <w:r>
              <w:rPr>
                <w:color w:val="auto"/>
              </w:rPr>
              <w:t>kvalitātes</w:t>
            </w:r>
            <w:proofErr w:type="spellEnd"/>
            <w:r>
              <w:rPr>
                <w:color w:val="auto"/>
              </w:rPr>
              <w:t xml:space="preserve"> </w:t>
            </w:r>
            <w:proofErr w:type="spellStart"/>
            <w:r>
              <w:rPr>
                <w:color w:val="auto"/>
              </w:rPr>
              <w:t>nodrošināšana</w:t>
            </w:r>
            <w:proofErr w:type="spellEnd"/>
            <w:r>
              <w:rPr>
                <w:color w:val="auto"/>
              </w:rPr>
              <w:t>.</w:t>
            </w:r>
          </w:p>
        </w:tc>
        <w:tc>
          <w:tcPr>
            <w:tcW w:w="2043" w:type="dxa"/>
          </w:tcPr>
          <w:p w:rsidR="00AF2DC3" w:rsidRDefault="00AF2DC3" w:rsidP="00C320C7">
            <w:pPr>
              <w:pStyle w:val="Default"/>
              <w:jc w:val="both"/>
              <w:rPr>
                <w:color w:val="auto"/>
              </w:rPr>
            </w:pPr>
            <w:proofErr w:type="spellStart"/>
            <w:r>
              <w:rPr>
                <w:color w:val="auto"/>
              </w:rPr>
              <w:t>Veikt</w:t>
            </w:r>
            <w:proofErr w:type="spellEnd"/>
            <w:r>
              <w:rPr>
                <w:color w:val="auto"/>
              </w:rPr>
              <w:t xml:space="preserve"> </w:t>
            </w:r>
            <w:proofErr w:type="spellStart"/>
            <w:r>
              <w:rPr>
                <w:color w:val="auto"/>
              </w:rPr>
              <w:t>regulāru</w:t>
            </w:r>
            <w:proofErr w:type="spellEnd"/>
            <w:r>
              <w:rPr>
                <w:color w:val="auto"/>
              </w:rPr>
              <w:t xml:space="preserve"> </w:t>
            </w:r>
            <w:proofErr w:type="spellStart"/>
            <w:r>
              <w:rPr>
                <w:color w:val="auto"/>
              </w:rPr>
              <w:t>Sporta</w:t>
            </w:r>
            <w:proofErr w:type="spellEnd"/>
            <w:r>
              <w:rPr>
                <w:color w:val="auto"/>
              </w:rPr>
              <w:t xml:space="preserve"> </w:t>
            </w:r>
            <w:proofErr w:type="spellStart"/>
            <w:r>
              <w:rPr>
                <w:color w:val="auto"/>
              </w:rPr>
              <w:t>skolas</w:t>
            </w:r>
            <w:proofErr w:type="spellEnd"/>
            <w:r>
              <w:rPr>
                <w:color w:val="auto"/>
              </w:rPr>
              <w:t xml:space="preserve"> </w:t>
            </w:r>
            <w:proofErr w:type="spellStart"/>
            <w:r>
              <w:rPr>
                <w:color w:val="auto"/>
              </w:rPr>
              <w:t>darba</w:t>
            </w:r>
            <w:proofErr w:type="spellEnd"/>
            <w:r>
              <w:rPr>
                <w:color w:val="auto"/>
              </w:rPr>
              <w:t xml:space="preserve"> </w:t>
            </w:r>
            <w:proofErr w:type="spellStart"/>
            <w:r>
              <w:rPr>
                <w:color w:val="auto"/>
              </w:rPr>
              <w:t>izvērtēšanu</w:t>
            </w:r>
            <w:proofErr w:type="spellEnd"/>
            <w:r>
              <w:rPr>
                <w:color w:val="auto"/>
              </w:rPr>
              <w:t xml:space="preserve"> un </w:t>
            </w:r>
            <w:proofErr w:type="spellStart"/>
            <w:r>
              <w:rPr>
                <w:color w:val="auto"/>
              </w:rPr>
              <w:t>tālākas</w:t>
            </w:r>
            <w:proofErr w:type="spellEnd"/>
            <w:r>
              <w:rPr>
                <w:color w:val="auto"/>
              </w:rPr>
              <w:t xml:space="preserve"> </w:t>
            </w:r>
            <w:proofErr w:type="spellStart"/>
            <w:r>
              <w:rPr>
                <w:color w:val="auto"/>
              </w:rPr>
              <w:t>darbības</w:t>
            </w:r>
            <w:proofErr w:type="spellEnd"/>
            <w:r>
              <w:rPr>
                <w:color w:val="auto"/>
              </w:rPr>
              <w:t xml:space="preserve"> </w:t>
            </w:r>
            <w:proofErr w:type="spellStart"/>
            <w:r>
              <w:rPr>
                <w:color w:val="auto"/>
              </w:rPr>
              <w:t>plānošanu</w:t>
            </w:r>
            <w:proofErr w:type="spellEnd"/>
            <w:r>
              <w:rPr>
                <w:color w:val="auto"/>
              </w:rPr>
              <w:t xml:space="preserve">. </w:t>
            </w:r>
            <w:proofErr w:type="spellStart"/>
            <w:r>
              <w:rPr>
                <w:color w:val="auto"/>
              </w:rPr>
              <w:t>Iesaistīt</w:t>
            </w:r>
            <w:proofErr w:type="spellEnd"/>
            <w:r>
              <w:rPr>
                <w:color w:val="auto"/>
              </w:rPr>
              <w:t xml:space="preserve"> </w:t>
            </w:r>
            <w:proofErr w:type="spellStart"/>
            <w:r>
              <w:rPr>
                <w:color w:val="auto"/>
              </w:rPr>
              <w:t>sporta</w:t>
            </w:r>
            <w:proofErr w:type="spellEnd"/>
            <w:r>
              <w:rPr>
                <w:color w:val="auto"/>
              </w:rPr>
              <w:t xml:space="preserve"> </w:t>
            </w:r>
            <w:proofErr w:type="spellStart"/>
            <w:r>
              <w:rPr>
                <w:color w:val="auto"/>
              </w:rPr>
              <w:t>skolas</w:t>
            </w:r>
            <w:proofErr w:type="spellEnd"/>
            <w:r>
              <w:rPr>
                <w:color w:val="auto"/>
              </w:rPr>
              <w:t xml:space="preserve"> </w:t>
            </w:r>
            <w:proofErr w:type="spellStart"/>
            <w:r>
              <w:rPr>
                <w:color w:val="auto"/>
              </w:rPr>
              <w:t>darbiniekus</w:t>
            </w:r>
            <w:proofErr w:type="spellEnd"/>
            <w:r>
              <w:rPr>
                <w:color w:val="auto"/>
              </w:rPr>
              <w:t xml:space="preserve"> </w:t>
            </w:r>
            <w:proofErr w:type="spellStart"/>
            <w:r>
              <w:rPr>
                <w:color w:val="auto"/>
              </w:rPr>
              <w:t>darba</w:t>
            </w:r>
            <w:proofErr w:type="spellEnd"/>
            <w:r>
              <w:rPr>
                <w:color w:val="auto"/>
              </w:rPr>
              <w:t xml:space="preserve"> </w:t>
            </w:r>
            <w:proofErr w:type="spellStart"/>
            <w:r>
              <w:rPr>
                <w:color w:val="auto"/>
              </w:rPr>
              <w:t>organizācijas</w:t>
            </w:r>
            <w:proofErr w:type="spellEnd"/>
            <w:r>
              <w:rPr>
                <w:color w:val="auto"/>
              </w:rPr>
              <w:t xml:space="preserve"> </w:t>
            </w:r>
            <w:proofErr w:type="spellStart"/>
            <w:r>
              <w:rPr>
                <w:color w:val="auto"/>
              </w:rPr>
              <w:t>procesā</w:t>
            </w:r>
            <w:proofErr w:type="spellEnd"/>
            <w:r>
              <w:rPr>
                <w:color w:val="auto"/>
              </w:rPr>
              <w:t xml:space="preserve">. </w:t>
            </w:r>
            <w:proofErr w:type="spellStart"/>
            <w:r>
              <w:rPr>
                <w:color w:val="auto"/>
              </w:rPr>
              <w:t>Iekšējo</w:t>
            </w:r>
            <w:proofErr w:type="spellEnd"/>
            <w:r>
              <w:rPr>
                <w:color w:val="auto"/>
              </w:rPr>
              <w:t xml:space="preserve"> </w:t>
            </w:r>
            <w:proofErr w:type="spellStart"/>
            <w:r>
              <w:rPr>
                <w:color w:val="auto"/>
              </w:rPr>
              <w:t>normatīvo</w:t>
            </w:r>
            <w:proofErr w:type="spellEnd"/>
            <w:r>
              <w:rPr>
                <w:color w:val="auto"/>
              </w:rPr>
              <w:t xml:space="preserve"> </w:t>
            </w:r>
            <w:proofErr w:type="spellStart"/>
            <w:r>
              <w:rPr>
                <w:color w:val="auto"/>
              </w:rPr>
              <w:t>aktu</w:t>
            </w:r>
            <w:proofErr w:type="spellEnd"/>
            <w:r>
              <w:rPr>
                <w:color w:val="auto"/>
              </w:rPr>
              <w:t xml:space="preserve"> </w:t>
            </w:r>
            <w:proofErr w:type="spellStart"/>
            <w:r>
              <w:rPr>
                <w:color w:val="auto"/>
              </w:rPr>
              <w:t>pilnveidošanā</w:t>
            </w:r>
            <w:proofErr w:type="spellEnd"/>
            <w:r>
              <w:rPr>
                <w:color w:val="auto"/>
              </w:rPr>
              <w:t>.</w:t>
            </w:r>
          </w:p>
        </w:tc>
        <w:tc>
          <w:tcPr>
            <w:tcW w:w="3806" w:type="dxa"/>
          </w:tcPr>
          <w:p w:rsidR="00AF2DC3" w:rsidRDefault="00AF2DC3" w:rsidP="00C320C7">
            <w:pPr>
              <w:pStyle w:val="Default"/>
              <w:jc w:val="both"/>
              <w:rPr>
                <w:color w:val="auto"/>
              </w:rPr>
            </w:pPr>
            <w:proofErr w:type="spellStart"/>
            <w:r>
              <w:rPr>
                <w:color w:val="auto"/>
              </w:rPr>
              <w:t>Skolas</w:t>
            </w:r>
            <w:proofErr w:type="spellEnd"/>
            <w:r>
              <w:rPr>
                <w:color w:val="auto"/>
              </w:rPr>
              <w:t xml:space="preserve"> </w:t>
            </w:r>
            <w:proofErr w:type="spellStart"/>
            <w:r>
              <w:rPr>
                <w:color w:val="auto"/>
              </w:rPr>
              <w:t>administrācija</w:t>
            </w:r>
            <w:proofErr w:type="spellEnd"/>
            <w:r>
              <w:rPr>
                <w:color w:val="auto"/>
              </w:rPr>
              <w:t xml:space="preserve"> un </w:t>
            </w:r>
            <w:proofErr w:type="spellStart"/>
            <w:r>
              <w:rPr>
                <w:color w:val="auto"/>
              </w:rPr>
              <w:t>treneru</w:t>
            </w:r>
            <w:proofErr w:type="spellEnd"/>
            <w:r>
              <w:rPr>
                <w:color w:val="auto"/>
              </w:rPr>
              <w:t xml:space="preserve"> </w:t>
            </w:r>
            <w:proofErr w:type="spellStart"/>
            <w:r>
              <w:rPr>
                <w:color w:val="auto"/>
              </w:rPr>
              <w:t>kolektīvs</w:t>
            </w:r>
            <w:proofErr w:type="spellEnd"/>
            <w:r>
              <w:rPr>
                <w:color w:val="auto"/>
              </w:rPr>
              <w:t xml:space="preserve"> </w:t>
            </w:r>
            <w:proofErr w:type="spellStart"/>
            <w:r>
              <w:rPr>
                <w:color w:val="auto"/>
              </w:rPr>
              <w:t>aktīvi</w:t>
            </w:r>
            <w:proofErr w:type="spellEnd"/>
            <w:r>
              <w:rPr>
                <w:color w:val="auto"/>
              </w:rPr>
              <w:t xml:space="preserve"> </w:t>
            </w:r>
            <w:proofErr w:type="spellStart"/>
            <w:r>
              <w:rPr>
                <w:color w:val="auto"/>
              </w:rPr>
              <w:t>iesaistās</w:t>
            </w:r>
            <w:proofErr w:type="spellEnd"/>
            <w:r>
              <w:rPr>
                <w:color w:val="auto"/>
              </w:rPr>
              <w:t xml:space="preserve"> </w:t>
            </w:r>
            <w:proofErr w:type="spellStart"/>
            <w:r>
              <w:rPr>
                <w:color w:val="auto"/>
              </w:rPr>
              <w:t>sporta</w:t>
            </w:r>
            <w:proofErr w:type="spellEnd"/>
            <w:r>
              <w:rPr>
                <w:color w:val="auto"/>
              </w:rPr>
              <w:t xml:space="preserve"> </w:t>
            </w:r>
            <w:proofErr w:type="spellStart"/>
            <w:r>
              <w:rPr>
                <w:color w:val="auto"/>
              </w:rPr>
              <w:t>federāciju</w:t>
            </w:r>
            <w:proofErr w:type="spellEnd"/>
            <w:r>
              <w:rPr>
                <w:color w:val="auto"/>
              </w:rPr>
              <w:t xml:space="preserve"> </w:t>
            </w:r>
            <w:proofErr w:type="spellStart"/>
            <w:r>
              <w:rPr>
                <w:color w:val="auto"/>
              </w:rPr>
              <w:t>darbā</w:t>
            </w:r>
            <w:proofErr w:type="spellEnd"/>
            <w:r>
              <w:rPr>
                <w:color w:val="auto"/>
              </w:rPr>
              <w:t xml:space="preserve"> </w:t>
            </w:r>
            <w:proofErr w:type="spellStart"/>
            <w:r>
              <w:rPr>
                <w:color w:val="auto"/>
              </w:rPr>
              <w:t>Skolas</w:t>
            </w:r>
            <w:proofErr w:type="spellEnd"/>
            <w:r>
              <w:rPr>
                <w:color w:val="auto"/>
              </w:rPr>
              <w:t xml:space="preserve"> </w:t>
            </w:r>
            <w:proofErr w:type="spellStart"/>
            <w:r>
              <w:rPr>
                <w:color w:val="auto"/>
              </w:rPr>
              <w:t>vadība</w:t>
            </w:r>
            <w:proofErr w:type="spellEnd"/>
            <w:r>
              <w:rPr>
                <w:color w:val="auto"/>
              </w:rPr>
              <w:t xml:space="preserve">, </w:t>
            </w:r>
            <w:proofErr w:type="spellStart"/>
            <w:r>
              <w:rPr>
                <w:color w:val="auto"/>
              </w:rPr>
              <w:t>sadarbībā</w:t>
            </w:r>
            <w:proofErr w:type="spellEnd"/>
            <w:r>
              <w:rPr>
                <w:color w:val="auto"/>
              </w:rPr>
              <w:t xml:space="preserve"> </w:t>
            </w:r>
            <w:proofErr w:type="spellStart"/>
            <w:r>
              <w:rPr>
                <w:color w:val="auto"/>
              </w:rPr>
              <w:t>ar</w:t>
            </w:r>
            <w:proofErr w:type="spellEnd"/>
            <w:r>
              <w:rPr>
                <w:color w:val="auto"/>
              </w:rPr>
              <w:t xml:space="preserve"> </w:t>
            </w:r>
            <w:proofErr w:type="spellStart"/>
            <w:r>
              <w:rPr>
                <w:color w:val="auto"/>
              </w:rPr>
              <w:t>darbiniekiem</w:t>
            </w:r>
            <w:proofErr w:type="spellEnd"/>
            <w:r>
              <w:rPr>
                <w:color w:val="auto"/>
              </w:rPr>
              <w:t xml:space="preserve"> </w:t>
            </w:r>
            <w:proofErr w:type="spellStart"/>
            <w:r>
              <w:rPr>
                <w:color w:val="auto"/>
              </w:rPr>
              <w:t>plāno</w:t>
            </w:r>
            <w:proofErr w:type="spellEnd"/>
            <w:r>
              <w:rPr>
                <w:color w:val="auto"/>
              </w:rPr>
              <w:t xml:space="preserve"> </w:t>
            </w:r>
            <w:proofErr w:type="spellStart"/>
            <w:r>
              <w:rPr>
                <w:color w:val="auto"/>
              </w:rPr>
              <w:t>skolas</w:t>
            </w:r>
            <w:proofErr w:type="spellEnd"/>
            <w:r>
              <w:rPr>
                <w:color w:val="auto"/>
              </w:rPr>
              <w:t xml:space="preserve"> </w:t>
            </w:r>
            <w:proofErr w:type="spellStart"/>
            <w:r>
              <w:rPr>
                <w:color w:val="auto"/>
              </w:rPr>
              <w:t>darba</w:t>
            </w:r>
            <w:proofErr w:type="spellEnd"/>
            <w:r>
              <w:rPr>
                <w:color w:val="auto"/>
              </w:rPr>
              <w:t xml:space="preserve"> </w:t>
            </w:r>
            <w:proofErr w:type="spellStart"/>
            <w:r>
              <w:rPr>
                <w:color w:val="auto"/>
              </w:rPr>
              <w:t>kontroli</w:t>
            </w:r>
            <w:proofErr w:type="spellEnd"/>
            <w:r>
              <w:rPr>
                <w:color w:val="auto"/>
              </w:rPr>
              <w:t xml:space="preserve"> un </w:t>
            </w:r>
            <w:proofErr w:type="spellStart"/>
            <w:r>
              <w:rPr>
                <w:color w:val="auto"/>
              </w:rPr>
              <w:t>izvērtēšanu</w:t>
            </w:r>
            <w:proofErr w:type="spellEnd"/>
            <w:r>
              <w:rPr>
                <w:color w:val="auto"/>
              </w:rPr>
              <w:t xml:space="preserve">. </w:t>
            </w:r>
            <w:proofErr w:type="spellStart"/>
            <w:r>
              <w:rPr>
                <w:color w:val="auto"/>
              </w:rPr>
              <w:t>Notiek</w:t>
            </w:r>
            <w:proofErr w:type="spellEnd"/>
            <w:r>
              <w:rPr>
                <w:color w:val="auto"/>
              </w:rPr>
              <w:t xml:space="preserve"> </w:t>
            </w:r>
            <w:proofErr w:type="spellStart"/>
            <w:r>
              <w:rPr>
                <w:color w:val="auto"/>
              </w:rPr>
              <w:t>pedagoģiskās</w:t>
            </w:r>
            <w:proofErr w:type="spellEnd"/>
            <w:r>
              <w:rPr>
                <w:color w:val="auto"/>
              </w:rPr>
              <w:t xml:space="preserve"> </w:t>
            </w:r>
            <w:proofErr w:type="spellStart"/>
            <w:r>
              <w:rPr>
                <w:color w:val="auto"/>
              </w:rPr>
              <w:t>padomes</w:t>
            </w:r>
            <w:proofErr w:type="spellEnd"/>
            <w:r>
              <w:rPr>
                <w:color w:val="auto"/>
              </w:rPr>
              <w:t xml:space="preserve"> </w:t>
            </w:r>
            <w:proofErr w:type="spellStart"/>
            <w:r>
              <w:rPr>
                <w:color w:val="auto"/>
              </w:rPr>
              <w:t>sēdes</w:t>
            </w:r>
            <w:proofErr w:type="spellEnd"/>
            <w:r>
              <w:rPr>
                <w:color w:val="auto"/>
              </w:rPr>
              <w:t xml:space="preserve">. </w:t>
            </w:r>
            <w:proofErr w:type="spellStart"/>
            <w:r>
              <w:rPr>
                <w:color w:val="auto"/>
              </w:rPr>
              <w:t>Regulāri</w:t>
            </w:r>
            <w:proofErr w:type="spellEnd"/>
            <w:r>
              <w:rPr>
                <w:color w:val="auto"/>
              </w:rPr>
              <w:t xml:space="preserve"> </w:t>
            </w:r>
            <w:proofErr w:type="spellStart"/>
            <w:r>
              <w:rPr>
                <w:color w:val="auto"/>
              </w:rPr>
              <w:t>tiek</w:t>
            </w:r>
            <w:proofErr w:type="spellEnd"/>
            <w:r>
              <w:rPr>
                <w:color w:val="auto"/>
              </w:rPr>
              <w:t xml:space="preserve"> </w:t>
            </w:r>
            <w:proofErr w:type="spellStart"/>
            <w:r>
              <w:rPr>
                <w:color w:val="auto"/>
              </w:rPr>
              <w:t>aktivizēta</w:t>
            </w:r>
            <w:proofErr w:type="spellEnd"/>
            <w:r>
              <w:rPr>
                <w:color w:val="auto"/>
              </w:rPr>
              <w:t xml:space="preserve"> </w:t>
            </w:r>
            <w:proofErr w:type="spellStart"/>
            <w:r>
              <w:rPr>
                <w:color w:val="auto"/>
              </w:rPr>
              <w:t>skolas</w:t>
            </w:r>
            <w:proofErr w:type="spellEnd"/>
            <w:r>
              <w:rPr>
                <w:color w:val="auto"/>
              </w:rPr>
              <w:t xml:space="preserve"> </w:t>
            </w:r>
            <w:proofErr w:type="spellStart"/>
            <w:r>
              <w:rPr>
                <w:color w:val="auto"/>
              </w:rPr>
              <w:t>iekšējā</w:t>
            </w:r>
            <w:proofErr w:type="spellEnd"/>
            <w:r>
              <w:rPr>
                <w:color w:val="auto"/>
              </w:rPr>
              <w:t xml:space="preserve"> </w:t>
            </w:r>
            <w:proofErr w:type="spellStart"/>
            <w:r>
              <w:rPr>
                <w:color w:val="auto"/>
              </w:rPr>
              <w:t>dokumentācija</w:t>
            </w:r>
            <w:proofErr w:type="spellEnd"/>
            <w:r>
              <w:rPr>
                <w:color w:val="auto"/>
              </w:rPr>
              <w:t>.</w:t>
            </w:r>
          </w:p>
        </w:tc>
      </w:tr>
    </w:tbl>
    <w:p w:rsidR="00AF2DC3" w:rsidRDefault="00AF2DC3" w:rsidP="00AF2DC3">
      <w:pPr>
        <w:pStyle w:val="Default"/>
        <w:jc w:val="both"/>
        <w:rPr>
          <w:b/>
        </w:rPr>
      </w:pPr>
    </w:p>
    <w:p w:rsidR="00F557DD" w:rsidRDefault="00F557DD" w:rsidP="00AF2DC3">
      <w:pPr>
        <w:pStyle w:val="Default"/>
        <w:jc w:val="both"/>
        <w:rPr>
          <w:b/>
        </w:rPr>
      </w:pPr>
    </w:p>
    <w:p w:rsidR="00F557DD" w:rsidRDefault="00F557DD" w:rsidP="00AF2DC3">
      <w:pPr>
        <w:pStyle w:val="Default"/>
        <w:jc w:val="both"/>
        <w:rPr>
          <w:b/>
        </w:rPr>
      </w:pPr>
    </w:p>
    <w:p w:rsidR="00F557DD" w:rsidRDefault="00F557DD" w:rsidP="00AF2DC3">
      <w:pPr>
        <w:pStyle w:val="Default"/>
        <w:jc w:val="both"/>
        <w:rPr>
          <w:b/>
        </w:rPr>
      </w:pPr>
    </w:p>
    <w:p w:rsidR="00F557DD" w:rsidRDefault="00F557DD" w:rsidP="00F557DD">
      <w:pPr>
        <w:pStyle w:val="Default"/>
        <w:rPr>
          <w:b/>
          <w:bCs/>
        </w:rPr>
      </w:pPr>
      <w:r>
        <w:rPr>
          <w:b/>
          <w:bCs/>
        </w:rPr>
        <w:t xml:space="preserve">                                            </w:t>
      </w:r>
    </w:p>
    <w:p w:rsidR="00F557DD" w:rsidRDefault="00F557DD" w:rsidP="00F557DD">
      <w:pPr>
        <w:pStyle w:val="Default"/>
        <w:rPr>
          <w:b/>
          <w:bCs/>
        </w:rPr>
      </w:pPr>
    </w:p>
    <w:p w:rsidR="00F557DD" w:rsidRPr="00A1737E" w:rsidRDefault="00F557DD" w:rsidP="00F557DD">
      <w:pPr>
        <w:pStyle w:val="Default"/>
        <w:rPr>
          <w:b/>
          <w:bCs/>
        </w:rPr>
      </w:pPr>
      <w:r>
        <w:rPr>
          <w:b/>
          <w:bCs/>
        </w:rPr>
        <w:t xml:space="preserve">                                                TURPMĀKĀ ATTĪSTĪBA</w:t>
      </w:r>
    </w:p>
    <w:p w:rsidR="00F557DD" w:rsidRDefault="00F557DD" w:rsidP="00117730">
      <w:pPr>
        <w:spacing w:after="0"/>
        <w:jc w:val="both"/>
        <w:rPr>
          <w:rFonts w:ascii="Times New Roman" w:hAnsi="Times New Roman"/>
          <w:sz w:val="24"/>
          <w:szCs w:val="24"/>
        </w:rPr>
      </w:pPr>
    </w:p>
    <w:p w:rsidR="00F557DD" w:rsidRPr="00A1737E" w:rsidRDefault="00F557DD" w:rsidP="00F557DD">
      <w:pPr>
        <w:spacing w:after="0"/>
        <w:ind w:firstLine="720"/>
        <w:jc w:val="both"/>
        <w:rPr>
          <w:rFonts w:ascii="Times New Roman" w:hAnsi="Times New Roman"/>
          <w:i/>
          <w:sz w:val="24"/>
          <w:szCs w:val="24"/>
        </w:rPr>
      </w:pPr>
      <w:r w:rsidRPr="00A1737E">
        <w:rPr>
          <w:rFonts w:ascii="Times New Roman" w:hAnsi="Times New Roman"/>
          <w:sz w:val="24"/>
          <w:szCs w:val="24"/>
        </w:rPr>
        <w:t>Pašnovērtēšanas procesa laikā tika izmantoti pedagoģiskā un audzināšanas procesa izvērtēšanas materiāli. Tika aptaujāti izglītojamie un treneri. Tika analizēti metodisko komisiju materiāli, mācību – treniņu nodarbību saraksts, pedagoģisko sēžu materiāli, kā arī izvērtēta attīstības plāna un gada darba plāna īstenošana. Pašvērtējuma ziņojums balstīts uz iekšējās kontroles materiāliem un uz reāli padarīto darbu.</w:t>
      </w:r>
    </w:p>
    <w:p w:rsidR="00F557DD" w:rsidRPr="00A1737E" w:rsidRDefault="00F557DD" w:rsidP="00F557DD">
      <w:pPr>
        <w:pStyle w:val="Default"/>
        <w:spacing w:line="276" w:lineRule="auto"/>
        <w:jc w:val="both"/>
      </w:pPr>
    </w:p>
    <w:p w:rsidR="00F557DD" w:rsidRPr="00A1737E" w:rsidRDefault="00F557DD" w:rsidP="00F557DD">
      <w:pPr>
        <w:spacing w:after="0"/>
        <w:jc w:val="both"/>
        <w:rPr>
          <w:rFonts w:ascii="Times New Roman" w:hAnsi="Times New Roman"/>
          <w:i/>
          <w:sz w:val="24"/>
          <w:szCs w:val="24"/>
        </w:rPr>
      </w:pPr>
      <w:r>
        <w:rPr>
          <w:rFonts w:ascii="Times New Roman" w:hAnsi="Times New Roman"/>
          <w:sz w:val="24"/>
          <w:szCs w:val="24"/>
        </w:rPr>
        <w:t xml:space="preserve">Kandavas </w:t>
      </w:r>
      <w:r w:rsidRPr="00A1737E">
        <w:rPr>
          <w:rFonts w:ascii="Times New Roman" w:hAnsi="Times New Roman"/>
          <w:sz w:val="24"/>
          <w:szCs w:val="24"/>
        </w:rPr>
        <w:t>novada S</w:t>
      </w:r>
      <w:r>
        <w:rPr>
          <w:rFonts w:ascii="Times New Roman" w:hAnsi="Times New Roman"/>
          <w:sz w:val="24"/>
          <w:szCs w:val="24"/>
        </w:rPr>
        <w:t>porta skolas uzdevumi turpmākajam darbam:</w:t>
      </w:r>
      <w:r w:rsidRPr="00A1737E">
        <w:rPr>
          <w:rFonts w:ascii="Times New Roman" w:hAnsi="Times New Roman"/>
          <w:sz w:val="24"/>
          <w:szCs w:val="24"/>
        </w:rPr>
        <w:t xml:space="preserve"> </w:t>
      </w:r>
    </w:p>
    <w:p w:rsidR="00F557DD" w:rsidRDefault="00F557DD" w:rsidP="00F557DD">
      <w:pPr>
        <w:numPr>
          <w:ilvl w:val="0"/>
          <w:numId w:val="3"/>
        </w:numPr>
        <w:spacing w:after="0"/>
        <w:jc w:val="both"/>
        <w:rPr>
          <w:rFonts w:ascii="Times New Roman" w:hAnsi="Times New Roman"/>
          <w:i/>
          <w:sz w:val="24"/>
          <w:szCs w:val="24"/>
        </w:rPr>
      </w:pPr>
      <w:r>
        <w:rPr>
          <w:rFonts w:ascii="Times New Roman" w:hAnsi="Times New Roman"/>
          <w:sz w:val="24"/>
          <w:szCs w:val="24"/>
        </w:rPr>
        <w:t>Nepazaudēt esošo un censties palielināt Kandavas novada Sporta skolas audzēkņu skaitu.</w:t>
      </w:r>
    </w:p>
    <w:p w:rsidR="00F557DD" w:rsidRDefault="00F557DD" w:rsidP="00F557DD">
      <w:pPr>
        <w:numPr>
          <w:ilvl w:val="0"/>
          <w:numId w:val="3"/>
        </w:numPr>
        <w:spacing w:after="0"/>
        <w:jc w:val="both"/>
        <w:rPr>
          <w:rFonts w:ascii="Times New Roman" w:hAnsi="Times New Roman"/>
          <w:i/>
          <w:sz w:val="24"/>
          <w:szCs w:val="24"/>
        </w:rPr>
      </w:pPr>
      <w:r>
        <w:rPr>
          <w:rFonts w:ascii="Times New Roman" w:hAnsi="Times New Roman"/>
          <w:sz w:val="24"/>
          <w:szCs w:val="24"/>
        </w:rPr>
        <w:t>Veidot sabalansētu pieredzējušo un jauno treneru kolektīvu.</w:t>
      </w:r>
    </w:p>
    <w:p w:rsidR="00F557DD" w:rsidRDefault="00F557DD" w:rsidP="00F557DD">
      <w:pPr>
        <w:numPr>
          <w:ilvl w:val="0"/>
          <w:numId w:val="3"/>
        </w:numPr>
        <w:spacing w:after="0"/>
        <w:jc w:val="both"/>
        <w:rPr>
          <w:rFonts w:ascii="Times New Roman" w:hAnsi="Times New Roman"/>
          <w:i/>
          <w:sz w:val="24"/>
          <w:szCs w:val="24"/>
        </w:rPr>
      </w:pPr>
      <w:r>
        <w:rPr>
          <w:rFonts w:ascii="Times New Roman" w:hAnsi="Times New Roman"/>
          <w:sz w:val="24"/>
          <w:szCs w:val="24"/>
        </w:rPr>
        <w:t>Pilnveidot mācību treniņu plānus, ieviest jaunas metodes mācību treniņu procesā.</w:t>
      </w:r>
    </w:p>
    <w:p w:rsidR="00F557DD" w:rsidRPr="00A1737E" w:rsidRDefault="00F557DD" w:rsidP="00F557DD">
      <w:pPr>
        <w:numPr>
          <w:ilvl w:val="0"/>
          <w:numId w:val="3"/>
        </w:numPr>
        <w:spacing w:after="0"/>
        <w:jc w:val="both"/>
        <w:rPr>
          <w:rFonts w:ascii="Times New Roman" w:hAnsi="Times New Roman"/>
          <w:i/>
          <w:sz w:val="24"/>
          <w:szCs w:val="24"/>
        </w:rPr>
      </w:pPr>
      <w:r>
        <w:rPr>
          <w:rFonts w:ascii="Times New Roman" w:hAnsi="Times New Roman"/>
          <w:sz w:val="24"/>
          <w:szCs w:val="24"/>
        </w:rPr>
        <w:t>Papildināt materiāli tehnisko bāzi ar nepieciešamo sporta inventāru, mācību metožu pilnveidošanai.</w:t>
      </w:r>
    </w:p>
    <w:p w:rsidR="00F557DD" w:rsidRPr="00A1737E" w:rsidRDefault="00F557DD" w:rsidP="00F557DD">
      <w:pPr>
        <w:numPr>
          <w:ilvl w:val="0"/>
          <w:numId w:val="3"/>
        </w:numPr>
        <w:spacing w:after="0"/>
        <w:jc w:val="both"/>
        <w:rPr>
          <w:rFonts w:ascii="Times New Roman" w:hAnsi="Times New Roman"/>
          <w:i/>
          <w:sz w:val="24"/>
          <w:szCs w:val="24"/>
        </w:rPr>
      </w:pPr>
      <w:r>
        <w:rPr>
          <w:rFonts w:ascii="Times New Roman" w:hAnsi="Times New Roman"/>
          <w:sz w:val="24"/>
          <w:szCs w:val="24"/>
        </w:rPr>
        <w:t xml:space="preserve">Organizēt </w:t>
      </w:r>
      <w:r w:rsidRPr="00A1737E">
        <w:rPr>
          <w:rFonts w:ascii="Times New Roman" w:hAnsi="Times New Roman"/>
          <w:sz w:val="24"/>
          <w:szCs w:val="24"/>
        </w:rPr>
        <w:t>meistarklases aug</w:t>
      </w:r>
      <w:r>
        <w:rPr>
          <w:rFonts w:ascii="Times New Roman" w:hAnsi="Times New Roman"/>
          <w:sz w:val="24"/>
          <w:szCs w:val="24"/>
        </w:rPr>
        <w:t>stas klases treneru vadībā abos</w:t>
      </w:r>
      <w:r w:rsidRPr="00A1737E">
        <w:rPr>
          <w:rFonts w:ascii="Times New Roman" w:hAnsi="Times New Roman"/>
          <w:sz w:val="24"/>
          <w:szCs w:val="24"/>
        </w:rPr>
        <w:t xml:space="preserve"> spo</w:t>
      </w:r>
      <w:r>
        <w:rPr>
          <w:rFonts w:ascii="Times New Roman" w:hAnsi="Times New Roman"/>
          <w:sz w:val="24"/>
          <w:szCs w:val="24"/>
        </w:rPr>
        <w:t>rta veidos – radot iespēju iedv</w:t>
      </w:r>
      <w:r w:rsidRPr="00A1737E">
        <w:rPr>
          <w:rFonts w:ascii="Times New Roman" w:hAnsi="Times New Roman"/>
          <w:sz w:val="24"/>
          <w:szCs w:val="24"/>
        </w:rPr>
        <w:t>esmoties un augt</w:t>
      </w:r>
      <w:r>
        <w:rPr>
          <w:rFonts w:ascii="Times New Roman" w:hAnsi="Times New Roman"/>
          <w:sz w:val="24"/>
          <w:szCs w:val="24"/>
        </w:rPr>
        <w:t>,</w:t>
      </w:r>
      <w:r w:rsidRPr="00A1737E">
        <w:rPr>
          <w:rFonts w:ascii="Times New Roman" w:hAnsi="Times New Roman"/>
          <w:sz w:val="24"/>
          <w:szCs w:val="24"/>
        </w:rPr>
        <w:t xml:space="preserve"> kā audzēkņiem, tā treneriem;</w:t>
      </w:r>
    </w:p>
    <w:p w:rsidR="00F557DD" w:rsidRPr="002A22F9" w:rsidRDefault="00F557DD" w:rsidP="00F557DD">
      <w:pPr>
        <w:numPr>
          <w:ilvl w:val="0"/>
          <w:numId w:val="3"/>
        </w:numPr>
        <w:spacing w:after="0"/>
        <w:jc w:val="both"/>
        <w:rPr>
          <w:rFonts w:ascii="Times New Roman" w:hAnsi="Times New Roman"/>
          <w:i/>
          <w:sz w:val="24"/>
          <w:szCs w:val="24"/>
        </w:rPr>
      </w:pPr>
      <w:r>
        <w:rPr>
          <w:rFonts w:ascii="Times New Roman" w:hAnsi="Times New Roman"/>
          <w:sz w:val="24"/>
          <w:szCs w:val="24"/>
        </w:rPr>
        <w:t>Attīstīt un pilnveidot projektu e-klase.</w:t>
      </w:r>
    </w:p>
    <w:p w:rsidR="00F557DD" w:rsidRPr="00A1737E" w:rsidRDefault="00F557DD" w:rsidP="00F557DD">
      <w:pPr>
        <w:numPr>
          <w:ilvl w:val="0"/>
          <w:numId w:val="3"/>
        </w:numPr>
        <w:spacing w:after="0"/>
        <w:jc w:val="both"/>
        <w:rPr>
          <w:rFonts w:ascii="Times New Roman" w:hAnsi="Times New Roman"/>
          <w:i/>
          <w:sz w:val="24"/>
          <w:szCs w:val="24"/>
        </w:rPr>
      </w:pPr>
      <w:r>
        <w:rPr>
          <w:rFonts w:ascii="Times New Roman" w:hAnsi="Times New Roman"/>
          <w:sz w:val="24"/>
          <w:szCs w:val="24"/>
        </w:rPr>
        <w:t>Pilnveidot katras treniņu grupas rezultātu uzskaites sistēmu, izveidojot to elektroniskā platformā.</w:t>
      </w:r>
    </w:p>
    <w:p w:rsidR="00F557DD" w:rsidRPr="00A1737E" w:rsidRDefault="00F557DD" w:rsidP="00F557DD">
      <w:pPr>
        <w:numPr>
          <w:ilvl w:val="0"/>
          <w:numId w:val="3"/>
        </w:numPr>
        <w:spacing w:after="0"/>
        <w:jc w:val="both"/>
        <w:rPr>
          <w:rFonts w:ascii="Times New Roman" w:hAnsi="Times New Roman"/>
          <w:i/>
          <w:sz w:val="24"/>
          <w:szCs w:val="24"/>
        </w:rPr>
      </w:pPr>
      <w:r w:rsidRPr="00A1737E">
        <w:rPr>
          <w:rFonts w:ascii="Times New Roman" w:hAnsi="Times New Roman"/>
          <w:sz w:val="24"/>
          <w:szCs w:val="24"/>
        </w:rPr>
        <w:t>Rīkot sporta – atpūtas nometnes visiem sporta skolas audzēkņiem</w:t>
      </w:r>
    </w:p>
    <w:p w:rsidR="00F557DD" w:rsidRDefault="00F557DD" w:rsidP="00F557DD">
      <w:pPr>
        <w:numPr>
          <w:ilvl w:val="0"/>
          <w:numId w:val="3"/>
        </w:numPr>
        <w:spacing w:after="0"/>
        <w:jc w:val="both"/>
        <w:rPr>
          <w:rFonts w:ascii="Times New Roman" w:hAnsi="Times New Roman"/>
          <w:i/>
          <w:sz w:val="24"/>
          <w:szCs w:val="24"/>
        </w:rPr>
      </w:pPr>
      <w:r w:rsidRPr="00A1737E">
        <w:rPr>
          <w:rFonts w:ascii="Times New Roman" w:hAnsi="Times New Roman"/>
          <w:sz w:val="24"/>
          <w:szCs w:val="24"/>
        </w:rPr>
        <w:t>Rīkot sporta meistarības nometnes perspektīvākajiem sporta skolas audzēkņiem.</w:t>
      </w:r>
    </w:p>
    <w:p w:rsidR="00F557DD" w:rsidRDefault="00F557DD" w:rsidP="00F557DD">
      <w:pPr>
        <w:numPr>
          <w:ilvl w:val="0"/>
          <w:numId w:val="3"/>
        </w:numPr>
        <w:spacing w:after="0"/>
        <w:jc w:val="both"/>
        <w:rPr>
          <w:rFonts w:ascii="Times New Roman" w:hAnsi="Times New Roman"/>
          <w:i/>
          <w:sz w:val="24"/>
          <w:szCs w:val="24"/>
        </w:rPr>
      </w:pPr>
      <w:r>
        <w:rPr>
          <w:rFonts w:ascii="Times New Roman" w:hAnsi="Times New Roman"/>
          <w:sz w:val="24"/>
          <w:szCs w:val="24"/>
        </w:rPr>
        <w:t>Strādāt pie papildus finansējuma piesaistes sporta nometnēm, talantīgāko sportistu atbalstam.</w:t>
      </w:r>
    </w:p>
    <w:p w:rsidR="00F557DD" w:rsidRDefault="00F557DD" w:rsidP="00F557DD">
      <w:pPr>
        <w:numPr>
          <w:ilvl w:val="0"/>
          <w:numId w:val="3"/>
        </w:numPr>
        <w:spacing w:after="0"/>
        <w:jc w:val="both"/>
        <w:rPr>
          <w:rFonts w:ascii="Times New Roman" w:hAnsi="Times New Roman"/>
          <w:i/>
          <w:sz w:val="24"/>
          <w:szCs w:val="24"/>
        </w:rPr>
      </w:pPr>
      <w:r>
        <w:rPr>
          <w:rFonts w:ascii="Times New Roman" w:hAnsi="Times New Roman"/>
          <w:sz w:val="24"/>
          <w:szCs w:val="24"/>
        </w:rPr>
        <w:t>Motivēt audzēkņus mērķtiecīgam, plānveidīgam darbam mācību treniņos, uzlabot uzrādītos rezultātus sacensībās.</w:t>
      </w:r>
    </w:p>
    <w:p w:rsidR="00F557DD" w:rsidRDefault="00F557DD" w:rsidP="00F557DD">
      <w:pPr>
        <w:numPr>
          <w:ilvl w:val="0"/>
          <w:numId w:val="3"/>
        </w:numPr>
        <w:spacing w:after="0"/>
        <w:jc w:val="both"/>
        <w:rPr>
          <w:rFonts w:ascii="Times New Roman" w:hAnsi="Times New Roman"/>
          <w:i/>
          <w:sz w:val="24"/>
          <w:szCs w:val="24"/>
        </w:rPr>
      </w:pPr>
      <w:r>
        <w:rPr>
          <w:rFonts w:ascii="Times New Roman" w:hAnsi="Times New Roman"/>
          <w:sz w:val="24"/>
          <w:szCs w:val="24"/>
        </w:rPr>
        <w:t>Turpināt sadarbību ar Bērnu klīniskās universitātes slimnīcu, nodrošinot sporta skolas audzēkņu padziļinātās medicīniskās pārbaudes.</w:t>
      </w:r>
    </w:p>
    <w:p w:rsidR="00F557DD" w:rsidRPr="00B05C4E" w:rsidRDefault="00F557DD" w:rsidP="00F557DD">
      <w:pPr>
        <w:numPr>
          <w:ilvl w:val="0"/>
          <w:numId w:val="3"/>
        </w:numPr>
        <w:spacing w:after="0"/>
        <w:jc w:val="both"/>
        <w:rPr>
          <w:rFonts w:ascii="Times New Roman" w:hAnsi="Times New Roman"/>
          <w:i/>
          <w:sz w:val="24"/>
          <w:szCs w:val="24"/>
        </w:rPr>
      </w:pPr>
      <w:r>
        <w:rPr>
          <w:rFonts w:ascii="Times New Roman" w:hAnsi="Times New Roman"/>
          <w:sz w:val="24"/>
          <w:szCs w:val="24"/>
        </w:rPr>
        <w:t xml:space="preserve">Vecāko grupu audzēkņu iesaiste treniņu procesā, </w:t>
      </w:r>
      <w:r w:rsidRPr="00B05C4E">
        <w:rPr>
          <w:rFonts w:ascii="Times New Roman" w:hAnsi="Times New Roman"/>
          <w:sz w:val="24"/>
          <w:szCs w:val="24"/>
        </w:rPr>
        <w:t>kā trenera palīgus, sacensību organizētājus un tiesnešus.</w:t>
      </w:r>
    </w:p>
    <w:p w:rsidR="00F557DD" w:rsidRDefault="00F557DD" w:rsidP="00F557DD">
      <w:pPr>
        <w:numPr>
          <w:ilvl w:val="0"/>
          <w:numId w:val="3"/>
        </w:numPr>
        <w:spacing w:after="0"/>
        <w:jc w:val="both"/>
        <w:rPr>
          <w:rFonts w:ascii="Times New Roman" w:hAnsi="Times New Roman"/>
          <w:i/>
          <w:sz w:val="24"/>
          <w:szCs w:val="24"/>
        </w:rPr>
      </w:pPr>
      <w:r>
        <w:rPr>
          <w:rFonts w:ascii="Times New Roman" w:hAnsi="Times New Roman"/>
          <w:sz w:val="24"/>
          <w:szCs w:val="24"/>
        </w:rPr>
        <w:t>Kandavas Sporta halles uzturēšana teicamā, kārtībā, savlaicīga vajadzīgo remontdarbu apzināšana un to veikšana.</w:t>
      </w:r>
    </w:p>
    <w:p w:rsidR="00F557DD" w:rsidRPr="00A1737E" w:rsidRDefault="00F557DD" w:rsidP="00F557DD">
      <w:pPr>
        <w:numPr>
          <w:ilvl w:val="0"/>
          <w:numId w:val="3"/>
        </w:numPr>
        <w:spacing w:after="0"/>
        <w:jc w:val="both"/>
        <w:rPr>
          <w:rFonts w:ascii="Times New Roman" w:hAnsi="Times New Roman"/>
          <w:i/>
          <w:sz w:val="24"/>
          <w:szCs w:val="24"/>
        </w:rPr>
      </w:pPr>
      <w:r>
        <w:rPr>
          <w:rFonts w:ascii="Times New Roman" w:hAnsi="Times New Roman"/>
          <w:sz w:val="24"/>
          <w:szCs w:val="24"/>
        </w:rPr>
        <w:t>Kandavas Sporta halles trenažieru zāles izveidošana un vecās trenažieru zāles uzlabošana.</w:t>
      </w:r>
    </w:p>
    <w:p w:rsidR="00F557DD" w:rsidRPr="00A1737E" w:rsidRDefault="00F557DD" w:rsidP="00F557DD">
      <w:pPr>
        <w:spacing w:after="0"/>
        <w:rPr>
          <w:rFonts w:ascii="Times New Roman" w:hAnsi="Times New Roman"/>
          <w:i/>
          <w:sz w:val="24"/>
          <w:szCs w:val="24"/>
        </w:rPr>
      </w:pPr>
    </w:p>
    <w:p w:rsidR="00F557DD" w:rsidRPr="00A1737E" w:rsidRDefault="00F557DD" w:rsidP="00F557DD">
      <w:pPr>
        <w:pStyle w:val="Default"/>
      </w:pPr>
    </w:p>
    <w:p w:rsidR="00F557DD" w:rsidRPr="00A1737E" w:rsidRDefault="00F557DD" w:rsidP="00F557DD">
      <w:pPr>
        <w:pStyle w:val="Default"/>
      </w:pPr>
    </w:p>
    <w:p w:rsidR="00F557DD" w:rsidRPr="00A1737E" w:rsidRDefault="00F557DD" w:rsidP="00F557DD">
      <w:pPr>
        <w:pStyle w:val="Default"/>
      </w:pPr>
    </w:p>
    <w:p w:rsidR="00F557DD" w:rsidRPr="00A1737E" w:rsidRDefault="00F557DD" w:rsidP="00F557DD">
      <w:pPr>
        <w:pStyle w:val="Default"/>
      </w:pPr>
      <w:r>
        <w:t>Kandavas</w:t>
      </w:r>
      <w:r w:rsidRPr="00A1737E">
        <w:t xml:space="preserve"> novada Sport</w:t>
      </w:r>
      <w:r w:rsidR="00781987">
        <w:t xml:space="preserve">a skolas direktors. </w:t>
      </w:r>
      <w:r>
        <w:t>Varis Krūmiņš</w:t>
      </w:r>
      <w:r w:rsidRPr="00A1737E">
        <w:t xml:space="preserve">_____________________ </w:t>
      </w:r>
    </w:p>
    <w:p w:rsidR="00F557DD" w:rsidRPr="00A1737E" w:rsidRDefault="00F557DD" w:rsidP="00F557DD">
      <w:pPr>
        <w:pStyle w:val="Default"/>
      </w:pPr>
    </w:p>
    <w:p w:rsidR="00F557DD" w:rsidRPr="00A1737E" w:rsidRDefault="00F557DD" w:rsidP="00F557DD">
      <w:pPr>
        <w:pStyle w:val="Default"/>
      </w:pPr>
      <w:r>
        <w:t>2021. gada 31..martā</w:t>
      </w:r>
    </w:p>
    <w:p w:rsidR="00F557DD" w:rsidRPr="00A1737E" w:rsidRDefault="00F557DD" w:rsidP="00F557DD">
      <w:pPr>
        <w:pStyle w:val="Default"/>
        <w:jc w:val="both"/>
      </w:pPr>
    </w:p>
    <w:p w:rsidR="00F557DD" w:rsidRPr="00A1737E" w:rsidRDefault="00F557DD" w:rsidP="00F557DD">
      <w:pPr>
        <w:pStyle w:val="Default"/>
        <w:jc w:val="both"/>
      </w:pPr>
    </w:p>
    <w:p w:rsidR="00F557DD" w:rsidRDefault="00F557DD" w:rsidP="00F557DD">
      <w:pPr>
        <w:pStyle w:val="Default"/>
        <w:jc w:val="both"/>
      </w:pPr>
      <w:r w:rsidRPr="00A1737E">
        <w:t>Z.v.</w:t>
      </w:r>
    </w:p>
    <w:p w:rsidR="00F557DD" w:rsidRDefault="00F557DD" w:rsidP="00F557DD">
      <w:pPr>
        <w:pStyle w:val="Default"/>
        <w:jc w:val="both"/>
      </w:pPr>
    </w:p>
    <w:p w:rsidR="00F557DD" w:rsidRDefault="00F557DD" w:rsidP="00F557DD">
      <w:pPr>
        <w:pStyle w:val="Default"/>
        <w:jc w:val="both"/>
      </w:pPr>
      <w:r>
        <w:t>Attīstības plāns saskaņots ar Kandavas novada izglītības</w:t>
      </w:r>
      <w:r w:rsidR="00117730">
        <w:t xml:space="preserve"> pārvaldi</w:t>
      </w:r>
      <w:bookmarkStart w:id="0" w:name="_GoBack"/>
      <w:bookmarkEnd w:id="0"/>
    </w:p>
    <w:p w:rsidR="00F557DD" w:rsidRDefault="00F557DD" w:rsidP="00F557DD">
      <w:pPr>
        <w:pStyle w:val="Default"/>
        <w:jc w:val="both"/>
      </w:pPr>
    </w:p>
    <w:p w:rsidR="00F557DD" w:rsidRPr="00A1737E" w:rsidRDefault="00F557DD" w:rsidP="00F557DD">
      <w:pPr>
        <w:pStyle w:val="Default"/>
        <w:jc w:val="both"/>
      </w:pPr>
    </w:p>
    <w:p w:rsidR="00F557DD" w:rsidRPr="00A1737E" w:rsidRDefault="00F557DD" w:rsidP="00F557DD">
      <w:pPr>
        <w:pStyle w:val="Default"/>
        <w:jc w:val="both"/>
      </w:pPr>
    </w:p>
    <w:p w:rsidR="00F557DD" w:rsidRDefault="00F557DD" w:rsidP="00F557DD"/>
    <w:p w:rsidR="00F557DD" w:rsidRDefault="00F557DD" w:rsidP="00AF2DC3">
      <w:pPr>
        <w:pStyle w:val="Default"/>
        <w:jc w:val="both"/>
        <w:rPr>
          <w:b/>
        </w:rPr>
      </w:pPr>
    </w:p>
    <w:sectPr w:rsidR="00F557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B52CF"/>
    <w:multiLevelType w:val="hybridMultilevel"/>
    <w:tmpl w:val="2BF4A5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4B359A9"/>
    <w:multiLevelType w:val="hybridMultilevel"/>
    <w:tmpl w:val="EE3638F0"/>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884605A"/>
    <w:multiLevelType w:val="hybridMultilevel"/>
    <w:tmpl w:val="4C0608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3B"/>
    <w:rsid w:val="00117730"/>
    <w:rsid w:val="004A70A7"/>
    <w:rsid w:val="005B7E2F"/>
    <w:rsid w:val="005D7D3B"/>
    <w:rsid w:val="007703A5"/>
    <w:rsid w:val="00781987"/>
    <w:rsid w:val="00963EE6"/>
    <w:rsid w:val="00AF2DC3"/>
    <w:rsid w:val="00C038A6"/>
    <w:rsid w:val="00CE5878"/>
    <w:rsid w:val="00D61BB8"/>
    <w:rsid w:val="00DC5645"/>
    <w:rsid w:val="00E15DD5"/>
    <w:rsid w:val="00F557DD"/>
    <w:rsid w:val="00FC62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basedOn w:val="Parasts"/>
    <w:uiPriority w:val="1"/>
    <w:qFormat/>
    <w:rsid w:val="00CE5878"/>
    <w:pPr>
      <w:spacing w:after="0" w:line="240" w:lineRule="auto"/>
    </w:pPr>
    <w:rPr>
      <w:rFonts w:ascii="Calibri" w:eastAsia="Calibri" w:hAnsi="Calibri" w:cs="Times New Roman"/>
      <w:i/>
      <w:iCs/>
      <w:sz w:val="20"/>
      <w:szCs w:val="20"/>
    </w:rPr>
  </w:style>
  <w:style w:type="character" w:styleId="Hipersaite">
    <w:name w:val="Hyperlink"/>
    <w:rsid w:val="00CE5878"/>
    <w:rPr>
      <w:color w:val="0000FF"/>
      <w:u w:val="single"/>
    </w:rPr>
  </w:style>
  <w:style w:type="paragraph" w:customStyle="1" w:styleId="Default">
    <w:name w:val="Default"/>
    <w:rsid w:val="00CE5878"/>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alonteksts">
    <w:name w:val="Balloon Text"/>
    <w:basedOn w:val="Parasts"/>
    <w:link w:val="BalontekstsRakstz"/>
    <w:uiPriority w:val="99"/>
    <w:semiHidden/>
    <w:unhideWhenUsed/>
    <w:rsid w:val="005B7E2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7E2F"/>
    <w:rPr>
      <w:rFonts w:ascii="Tahoma" w:hAnsi="Tahoma" w:cs="Tahoma"/>
      <w:sz w:val="16"/>
      <w:szCs w:val="16"/>
    </w:rPr>
  </w:style>
  <w:style w:type="table" w:styleId="Reatabula">
    <w:name w:val="Table Grid"/>
    <w:basedOn w:val="Parastatabula"/>
    <w:uiPriority w:val="39"/>
    <w:rsid w:val="00AF2D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aissarakstsizclums2">
    <w:name w:val="Light List Accent 2"/>
    <w:basedOn w:val="Parastatabula"/>
    <w:uiPriority w:val="61"/>
    <w:rsid w:val="00DC5645"/>
    <w:pPr>
      <w:spacing w:after="0" w:line="240" w:lineRule="auto"/>
    </w:pPr>
    <w:rPr>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basedOn w:val="Parasts"/>
    <w:uiPriority w:val="1"/>
    <w:qFormat/>
    <w:rsid w:val="00CE5878"/>
    <w:pPr>
      <w:spacing w:after="0" w:line="240" w:lineRule="auto"/>
    </w:pPr>
    <w:rPr>
      <w:rFonts w:ascii="Calibri" w:eastAsia="Calibri" w:hAnsi="Calibri" w:cs="Times New Roman"/>
      <w:i/>
      <w:iCs/>
      <w:sz w:val="20"/>
      <w:szCs w:val="20"/>
    </w:rPr>
  </w:style>
  <w:style w:type="character" w:styleId="Hipersaite">
    <w:name w:val="Hyperlink"/>
    <w:rsid w:val="00CE5878"/>
    <w:rPr>
      <w:color w:val="0000FF"/>
      <w:u w:val="single"/>
    </w:rPr>
  </w:style>
  <w:style w:type="paragraph" w:customStyle="1" w:styleId="Default">
    <w:name w:val="Default"/>
    <w:rsid w:val="00CE5878"/>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alonteksts">
    <w:name w:val="Balloon Text"/>
    <w:basedOn w:val="Parasts"/>
    <w:link w:val="BalontekstsRakstz"/>
    <w:uiPriority w:val="99"/>
    <w:semiHidden/>
    <w:unhideWhenUsed/>
    <w:rsid w:val="005B7E2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7E2F"/>
    <w:rPr>
      <w:rFonts w:ascii="Tahoma" w:hAnsi="Tahoma" w:cs="Tahoma"/>
      <w:sz w:val="16"/>
      <w:szCs w:val="16"/>
    </w:rPr>
  </w:style>
  <w:style w:type="table" w:styleId="Reatabula">
    <w:name w:val="Table Grid"/>
    <w:basedOn w:val="Parastatabula"/>
    <w:uiPriority w:val="39"/>
    <w:rsid w:val="00AF2D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aissarakstsizclums2">
    <w:name w:val="Light List Accent 2"/>
    <w:basedOn w:val="Parastatabula"/>
    <w:uiPriority w:val="61"/>
    <w:rsid w:val="00DC5645"/>
    <w:pPr>
      <w:spacing w:after="0" w:line="240" w:lineRule="auto"/>
    </w:pPr>
    <w:rPr>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hyperlink" Target="mailto:kandavasbjss@inbox.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nga\Desktop\exel%20dok\exel%20audz%20skaits%20kop&#275;jai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Inga\Documents\audz&#275;k&#326;u%20sk.%20exel.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Inga\Documents\audz&#275;k&#326;u%20sk.%20exel%20vieglatletik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solidFill>
          <a:schemeClr val="accent2">
            <a:lumMod val="75000"/>
          </a:schemeClr>
        </a:solidFill>
      </c:spPr>
    </c:sideWall>
    <c:backWall>
      <c:thickness val="0"/>
      <c:spPr>
        <a:solidFill>
          <a:schemeClr val="accent2">
            <a:lumMod val="75000"/>
          </a:schemeClr>
        </a:solidFill>
      </c:spPr>
    </c:backWall>
    <c:plotArea>
      <c:layout/>
      <c:bar3DChart>
        <c:barDir val="col"/>
        <c:grouping val="clustered"/>
        <c:varyColors val="0"/>
        <c:ser>
          <c:idx val="0"/>
          <c:order val="0"/>
          <c:tx>
            <c:strRef>
              <c:f>Lapa1!$B$8</c:f>
              <c:strCache>
                <c:ptCount val="1"/>
                <c:pt idx="0">
                  <c:v>Basketbols</c:v>
                </c:pt>
              </c:strCache>
            </c:strRef>
          </c:tx>
          <c:invertIfNegative val="0"/>
          <c:val>
            <c:numRef>
              <c:f>Lapa1!$C$8:$E$8</c:f>
              <c:numCache>
                <c:formatCode>General</c:formatCode>
                <c:ptCount val="3"/>
                <c:pt idx="1">
                  <c:v>147</c:v>
                </c:pt>
              </c:numCache>
            </c:numRef>
          </c:val>
        </c:ser>
        <c:ser>
          <c:idx val="1"/>
          <c:order val="1"/>
          <c:tx>
            <c:strRef>
              <c:f>Lapa1!$B$9</c:f>
              <c:strCache>
                <c:ptCount val="1"/>
                <c:pt idx="0">
                  <c:v>Vieglatlētika      </c:v>
                </c:pt>
              </c:strCache>
            </c:strRef>
          </c:tx>
          <c:invertIfNegative val="0"/>
          <c:val>
            <c:numRef>
              <c:f>Lapa1!$C$9:$E$9</c:f>
              <c:numCache>
                <c:formatCode>General</c:formatCode>
                <c:ptCount val="3"/>
                <c:pt idx="1">
                  <c:v>85</c:v>
                </c:pt>
              </c:numCache>
            </c:numRef>
          </c:val>
        </c:ser>
        <c:dLbls>
          <c:showLegendKey val="0"/>
          <c:showVal val="0"/>
          <c:showCatName val="0"/>
          <c:showSerName val="0"/>
          <c:showPercent val="0"/>
          <c:showBubbleSize val="0"/>
        </c:dLbls>
        <c:gapWidth val="150"/>
        <c:shape val="cylinder"/>
        <c:axId val="161523968"/>
        <c:axId val="161574912"/>
        <c:axId val="0"/>
      </c:bar3DChart>
      <c:catAx>
        <c:axId val="161523968"/>
        <c:scaling>
          <c:orientation val="minMax"/>
        </c:scaling>
        <c:delete val="0"/>
        <c:axPos val="b"/>
        <c:majorTickMark val="out"/>
        <c:minorTickMark val="none"/>
        <c:tickLblPos val="nextTo"/>
        <c:crossAx val="161574912"/>
        <c:crosses val="autoZero"/>
        <c:auto val="1"/>
        <c:lblAlgn val="ctr"/>
        <c:lblOffset val="100"/>
        <c:noMultiLvlLbl val="0"/>
      </c:catAx>
      <c:valAx>
        <c:axId val="161574912"/>
        <c:scaling>
          <c:orientation val="minMax"/>
        </c:scaling>
        <c:delete val="0"/>
        <c:axPos val="l"/>
        <c:majorGridlines/>
        <c:numFmt formatCode="General" sourceLinked="1"/>
        <c:majorTickMark val="out"/>
        <c:minorTickMark val="none"/>
        <c:tickLblPos val="nextTo"/>
        <c:crossAx val="16152396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12"/>
    </mc:Choice>
    <mc:Fallback>
      <c:style val="12"/>
    </mc:Fallback>
  </mc:AlternateContent>
  <c:chart>
    <c:title>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8.0932852143482045E-2"/>
          <c:y val="0.26092223243668144"/>
          <c:w val="0.88017825896762891"/>
          <c:h val="0.44978403080325619"/>
        </c:manualLayout>
      </c:layout>
      <c:bar3DChart>
        <c:barDir val="col"/>
        <c:grouping val="stacked"/>
        <c:varyColors val="0"/>
        <c:ser>
          <c:idx val="0"/>
          <c:order val="0"/>
          <c:invertIfNegative val="0"/>
          <c:cat>
            <c:multiLvlStrRef>
              <c:f>Lapa1!$B$7:$D$20</c:f>
              <c:multiLvlStrCache>
                <c:ptCount val="11"/>
                <c:lvl>
                  <c:pt idx="1">
                    <c:v>Grupas</c:v>
                  </c:pt>
                  <c:pt idx="2">
                    <c:v>SSG</c:v>
                  </c:pt>
                  <c:pt idx="3">
                    <c:v>MT-1</c:v>
                  </c:pt>
                  <c:pt idx="4">
                    <c:v>MT-2</c:v>
                  </c:pt>
                  <c:pt idx="5">
                    <c:v>MT-3</c:v>
                  </c:pt>
                  <c:pt idx="6">
                    <c:v>MT-4</c:v>
                  </c:pt>
                  <c:pt idx="7">
                    <c:v>MT-5</c:v>
                  </c:pt>
                  <c:pt idx="8">
                    <c:v>MT-6</c:v>
                  </c:pt>
                  <c:pt idx="9">
                    <c:v>MT-7</c:v>
                  </c:pt>
                  <c:pt idx="10">
                    <c:v>SMP1</c:v>
                  </c:pt>
                </c:lvl>
                <c:lvl>
                  <c:pt idx="0">
                    <c:v>Basketbols</c:v>
                  </c:pt>
                </c:lvl>
              </c:multiLvlStrCache>
            </c:multiLvlStrRef>
          </c:cat>
          <c:val>
            <c:numRef>
              <c:f>Lapa1!$E$7:$E$20</c:f>
              <c:numCache>
                <c:formatCode>General</c:formatCode>
                <c:ptCount val="14"/>
              </c:numCache>
            </c:numRef>
          </c:val>
        </c:ser>
        <c:ser>
          <c:idx val="1"/>
          <c:order val="1"/>
          <c:spPr>
            <a:scene3d>
              <a:camera prst="orthographicFront"/>
              <a:lightRig rig="threePt" dir="t"/>
            </a:scene3d>
            <a:sp3d>
              <a:contourClr>
                <a:srgbClr val="000000"/>
              </a:contourClr>
            </a:sp3d>
          </c:spPr>
          <c:invertIfNegative val="0"/>
          <c:dPt>
            <c:idx val="5"/>
            <c:invertIfNegative val="0"/>
            <c:bubble3D val="1"/>
          </c:dPt>
          <c:cat>
            <c:multiLvlStrRef>
              <c:f>Lapa1!$B$7:$D$20</c:f>
              <c:multiLvlStrCache>
                <c:ptCount val="11"/>
                <c:lvl>
                  <c:pt idx="1">
                    <c:v>Grupas</c:v>
                  </c:pt>
                  <c:pt idx="2">
                    <c:v>SSG</c:v>
                  </c:pt>
                  <c:pt idx="3">
                    <c:v>MT-1</c:v>
                  </c:pt>
                  <c:pt idx="4">
                    <c:v>MT-2</c:v>
                  </c:pt>
                  <c:pt idx="5">
                    <c:v>MT-3</c:v>
                  </c:pt>
                  <c:pt idx="6">
                    <c:v>MT-4</c:v>
                  </c:pt>
                  <c:pt idx="7">
                    <c:v>MT-5</c:v>
                  </c:pt>
                  <c:pt idx="8">
                    <c:v>MT-6</c:v>
                  </c:pt>
                  <c:pt idx="9">
                    <c:v>MT-7</c:v>
                  </c:pt>
                  <c:pt idx="10">
                    <c:v>SMP1</c:v>
                  </c:pt>
                </c:lvl>
                <c:lvl>
                  <c:pt idx="0">
                    <c:v>Basketbols</c:v>
                  </c:pt>
                </c:lvl>
              </c:multiLvlStrCache>
            </c:multiLvlStrRef>
          </c:cat>
          <c:val>
            <c:numRef>
              <c:f>Lapa1!$F$7:$F$20</c:f>
              <c:numCache>
                <c:formatCode>General</c:formatCode>
                <c:ptCount val="14"/>
                <c:pt idx="2">
                  <c:v>1</c:v>
                </c:pt>
                <c:pt idx="3">
                  <c:v>3</c:v>
                </c:pt>
                <c:pt idx="4">
                  <c:v>1</c:v>
                </c:pt>
                <c:pt idx="5">
                  <c:v>1</c:v>
                </c:pt>
                <c:pt idx="7">
                  <c:v>2</c:v>
                </c:pt>
                <c:pt idx="8">
                  <c:v>1</c:v>
                </c:pt>
                <c:pt idx="10">
                  <c:v>1</c:v>
                </c:pt>
              </c:numCache>
            </c:numRef>
          </c:val>
        </c:ser>
        <c:ser>
          <c:idx val="2"/>
          <c:order val="2"/>
          <c:invertIfNegative val="0"/>
          <c:cat>
            <c:multiLvlStrRef>
              <c:f>Lapa1!$B$7:$D$20</c:f>
              <c:multiLvlStrCache>
                <c:ptCount val="11"/>
                <c:lvl>
                  <c:pt idx="1">
                    <c:v>Grupas</c:v>
                  </c:pt>
                  <c:pt idx="2">
                    <c:v>SSG</c:v>
                  </c:pt>
                  <c:pt idx="3">
                    <c:v>MT-1</c:v>
                  </c:pt>
                  <c:pt idx="4">
                    <c:v>MT-2</c:v>
                  </c:pt>
                  <c:pt idx="5">
                    <c:v>MT-3</c:v>
                  </c:pt>
                  <c:pt idx="6">
                    <c:v>MT-4</c:v>
                  </c:pt>
                  <c:pt idx="7">
                    <c:v>MT-5</c:v>
                  </c:pt>
                  <c:pt idx="8">
                    <c:v>MT-6</c:v>
                  </c:pt>
                  <c:pt idx="9">
                    <c:v>MT-7</c:v>
                  </c:pt>
                  <c:pt idx="10">
                    <c:v>SMP1</c:v>
                  </c:pt>
                </c:lvl>
                <c:lvl>
                  <c:pt idx="0">
                    <c:v>Basketbols</c:v>
                  </c:pt>
                </c:lvl>
              </c:multiLvlStrCache>
            </c:multiLvlStrRef>
          </c:cat>
          <c:val>
            <c:numRef>
              <c:f>Lapa1!$G$7:$G$20</c:f>
              <c:numCache>
                <c:formatCode>General</c:formatCode>
                <c:ptCount val="14"/>
              </c:numCache>
            </c:numRef>
          </c:val>
        </c:ser>
        <c:dLbls>
          <c:showLegendKey val="0"/>
          <c:showVal val="1"/>
          <c:showCatName val="0"/>
          <c:showSerName val="0"/>
          <c:showPercent val="0"/>
          <c:showBubbleSize val="0"/>
        </c:dLbls>
        <c:gapWidth val="75"/>
        <c:shape val="box"/>
        <c:axId val="161590272"/>
        <c:axId val="161633024"/>
        <c:axId val="0"/>
      </c:bar3DChart>
      <c:catAx>
        <c:axId val="161590272"/>
        <c:scaling>
          <c:orientation val="minMax"/>
        </c:scaling>
        <c:delete val="0"/>
        <c:axPos val="b"/>
        <c:minorGridlines>
          <c:spPr>
            <a:ln w="38100"/>
          </c:spPr>
        </c:minorGridlines>
        <c:majorTickMark val="none"/>
        <c:minorTickMark val="none"/>
        <c:tickLblPos val="nextTo"/>
        <c:crossAx val="161633024"/>
        <c:crosses val="autoZero"/>
        <c:auto val="1"/>
        <c:lblAlgn val="ctr"/>
        <c:lblOffset val="100"/>
        <c:noMultiLvlLbl val="0"/>
      </c:catAx>
      <c:valAx>
        <c:axId val="161633024"/>
        <c:scaling>
          <c:orientation val="minMax"/>
        </c:scaling>
        <c:delete val="0"/>
        <c:axPos val="l"/>
        <c:minorGridlines>
          <c:spPr>
            <a:ln w="6350" cap="flat" cmpd="sng" algn="ctr">
              <a:solidFill>
                <a:schemeClr val="accent2"/>
              </a:solidFill>
              <a:prstDash val="solid"/>
              <a:miter lim="800000"/>
            </a:ln>
            <a:effectLst/>
          </c:spPr>
        </c:minorGridlines>
        <c:numFmt formatCode="General" sourceLinked="1"/>
        <c:majorTickMark val="none"/>
        <c:minorTickMark val="none"/>
        <c:tickLblPos val="nextTo"/>
        <c:crossAx val="161590272"/>
        <c:crosses val="autoZero"/>
        <c:crossBetween val="between"/>
      </c:valA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txPr>
    <a:bodyPr/>
    <a:lstStyle/>
    <a:p>
      <a:pPr>
        <a:defRPr>
          <a:effectLst>
            <a:glow rad="228600">
              <a:schemeClr val="accent3">
                <a:satMod val="175000"/>
                <a:alpha val="40000"/>
              </a:schemeClr>
            </a:glow>
          </a:effectLst>
        </a:defRPr>
      </a:pPr>
      <a:endParaRPr lang="lv-LV"/>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12"/>
    </mc:Choice>
    <mc:Fallback>
      <c:style val="12"/>
    </mc:Fallback>
  </mc:AlternateContent>
  <c:chart>
    <c:title>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8.0932852143482045E-2"/>
          <c:y val="0.26092223243668144"/>
          <c:w val="0.88017825896762891"/>
          <c:h val="0.44978403080325619"/>
        </c:manualLayout>
      </c:layout>
      <c:bar3DChart>
        <c:barDir val="col"/>
        <c:grouping val="stacked"/>
        <c:varyColors val="0"/>
        <c:ser>
          <c:idx val="0"/>
          <c:order val="0"/>
          <c:invertIfNegative val="0"/>
          <c:cat>
            <c:multiLvlStrRef>
              <c:f>Lapa1!$B$7:$D$20</c:f>
              <c:multiLvlStrCache>
                <c:ptCount val="13"/>
                <c:lvl>
                  <c:pt idx="1">
                    <c:v>Grupas</c:v>
                  </c:pt>
                  <c:pt idx="2">
                    <c:v>SSG</c:v>
                  </c:pt>
                  <c:pt idx="3">
                    <c:v>MT-1</c:v>
                  </c:pt>
                  <c:pt idx="4">
                    <c:v>MT-2</c:v>
                  </c:pt>
                  <c:pt idx="5">
                    <c:v>MT-3</c:v>
                  </c:pt>
                  <c:pt idx="6">
                    <c:v>MT-4</c:v>
                  </c:pt>
                  <c:pt idx="7">
                    <c:v>MT-5</c:v>
                  </c:pt>
                  <c:pt idx="8">
                    <c:v>MT-6</c:v>
                  </c:pt>
                  <c:pt idx="9">
                    <c:v>MT-7</c:v>
                  </c:pt>
                  <c:pt idx="10">
                    <c:v>SMP1</c:v>
                  </c:pt>
                  <c:pt idx="11">
                    <c:v>SMP2</c:v>
                  </c:pt>
                  <c:pt idx="12">
                    <c:v>SMP3</c:v>
                  </c:pt>
                </c:lvl>
                <c:lvl>
                  <c:pt idx="0">
                    <c:v>Vieglatlētika</c:v>
                  </c:pt>
                </c:lvl>
              </c:multiLvlStrCache>
            </c:multiLvlStrRef>
          </c:cat>
          <c:val>
            <c:numRef>
              <c:f>Lapa1!$E$7:$E$20</c:f>
              <c:numCache>
                <c:formatCode>General</c:formatCode>
                <c:ptCount val="14"/>
              </c:numCache>
            </c:numRef>
          </c:val>
        </c:ser>
        <c:ser>
          <c:idx val="1"/>
          <c:order val="1"/>
          <c:spPr>
            <a:scene3d>
              <a:camera prst="orthographicFront"/>
              <a:lightRig rig="threePt" dir="t"/>
            </a:scene3d>
            <a:sp3d>
              <a:contourClr>
                <a:srgbClr val="000000"/>
              </a:contourClr>
            </a:sp3d>
          </c:spPr>
          <c:invertIfNegative val="0"/>
          <c:dPt>
            <c:idx val="5"/>
            <c:invertIfNegative val="0"/>
            <c:bubble3D val="1"/>
          </c:dPt>
          <c:cat>
            <c:multiLvlStrRef>
              <c:f>Lapa1!$B$7:$D$20</c:f>
              <c:multiLvlStrCache>
                <c:ptCount val="13"/>
                <c:lvl>
                  <c:pt idx="1">
                    <c:v>Grupas</c:v>
                  </c:pt>
                  <c:pt idx="2">
                    <c:v>SSG</c:v>
                  </c:pt>
                  <c:pt idx="3">
                    <c:v>MT-1</c:v>
                  </c:pt>
                  <c:pt idx="4">
                    <c:v>MT-2</c:v>
                  </c:pt>
                  <c:pt idx="5">
                    <c:v>MT-3</c:v>
                  </c:pt>
                  <c:pt idx="6">
                    <c:v>MT-4</c:v>
                  </c:pt>
                  <c:pt idx="7">
                    <c:v>MT-5</c:v>
                  </c:pt>
                  <c:pt idx="8">
                    <c:v>MT-6</c:v>
                  </c:pt>
                  <c:pt idx="9">
                    <c:v>MT-7</c:v>
                  </c:pt>
                  <c:pt idx="10">
                    <c:v>SMP1</c:v>
                  </c:pt>
                  <c:pt idx="11">
                    <c:v>SMP2</c:v>
                  </c:pt>
                  <c:pt idx="12">
                    <c:v>SMP3</c:v>
                  </c:pt>
                </c:lvl>
                <c:lvl>
                  <c:pt idx="0">
                    <c:v>Vieglatlētika</c:v>
                  </c:pt>
                </c:lvl>
              </c:multiLvlStrCache>
            </c:multiLvlStrRef>
          </c:cat>
          <c:val>
            <c:numRef>
              <c:f>Lapa1!$F$7:$F$20</c:f>
              <c:numCache>
                <c:formatCode>General</c:formatCode>
                <c:ptCount val="14"/>
                <c:pt idx="2">
                  <c:v>2</c:v>
                </c:pt>
                <c:pt idx="4">
                  <c:v>3</c:v>
                </c:pt>
                <c:pt idx="6">
                  <c:v>1</c:v>
                </c:pt>
                <c:pt idx="8">
                  <c:v>1</c:v>
                </c:pt>
                <c:pt idx="12">
                  <c:v>1</c:v>
                </c:pt>
              </c:numCache>
            </c:numRef>
          </c:val>
        </c:ser>
        <c:ser>
          <c:idx val="2"/>
          <c:order val="2"/>
          <c:invertIfNegative val="0"/>
          <c:cat>
            <c:multiLvlStrRef>
              <c:f>Lapa1!$B$7:$D$20</c:f>
              <c:multiLvlStrCache>
                <c:ptCount val="13"/>
                <c:lvl>
                  <c:pt idx="1">
                    <c:v>Grupas</c:v>
                  </c:pt>
                  <c:pt idx="2">
                    <c:v>SSG</c:v>
                  </c:pt>
                  <c:pt idx="3">
                    <c:v>MT-1</c:v>
                  </c:pt>
                  <c:pt idx="4">
                    <c:v>MT-2</c:v>
                  </c:pt>
                  <c:pt idx="5">
                    <c:v>MT-3</c:v>
                  </c:pt>
                  <c:pt idx="6">
                    <c:v>MT-4</c:v>
                  </c:pt>
                  <c:pt idx="7">
                    <c:v>MT-5</c:v>
                  </c:pt>
                  <c:pt idx="8">
                    <c:v>MT-6</c:v>
                  </c:pt>
                  <c:pt idx="9">
                    <c:v>MT-7</c:v>
                  </c:pt>
                  <c:pt idx="10">
                    <c:v>SMP1</c:v>
                  </c:pt>
                  <c:pt idx="11">
                    <c:v>SMP2</c:v>
                  </c:pt>
                  <c:pt idx="12">
                    <c:v>SMP3</c:v>
                  </c:pt>
                </c:lvl>
                <c:lvl>
                  <c:pt idx="0">
                    <c:v>Vieglatlētika</c:v>
                  </c:pt>
                </c:lvl>
              </c:multiLvlStrCache>
            </c:multiLvlStrRef>
          </c:cat>
          <c:val>
            <c:numRef>
              <c:f>Lapa1!$G$7:$G$20</c:f>
              <c:numCache>
                <c:formatCode>General</c:formatCode>
                <c:ptCount val="14"/>
              </c:numCache>
            </c:numRef>
          </c:val>
        </c:ser>
        <c:dLbls>
          <c:showLegendKey val="0"/>
          <c:showVal val="1"/>
          <c:showCatName val="0"/>
          <c:showSerName val="0"/>
          <c:showPercent val="0"/>
          <c:showBubbleSize val="0"/>
        </c:dLbls>
        <c:gapWidth val="75"/>
        <c:shape val="box"/>
        <c:axId val="162034816"/>
        <c:axId val="162036352"/>
        <c:axId val="0"/>
      </c:bar3DChart>
      <c:catAx>
        <c:axId val="162034816"/>
        <c:scaling>
          <c:orientation val="minMax"/>
        </c:scaling>
        <c:delete val="0"/>
        <c:axPos val="b"/>
        <c:minorGridlines>
          <c:spPr>
            <a:ln w="6350" cap="flat" cmpd="sng" algn="ctr">
              <a:solidFill>
                <a:schemeClr val="accent2"/>
              </a:solidFill>
              <a:prstDash val="solid"/>
              <a:miter lim="800000"/>
            </a:ln>
            <a:effectLst/>
          </c:spPr>
        </c:minorGridlines>
        <c:majorTickMark val="none"/>
        <c:minorTickMark val="none"/>
        <c:tickLblPos val="nextTo"/>
        <c:crossAx val="162036352"/>
        <c:crosses val="autoZero"/>
        <c:auto val="1"/>
        <c:lblAlgn val="ctr"/>
        <c:lblOffset val="100"/>
        <c:noMultiLvlLbl val="0"/>
      </c:catAx>
      <c:valAx>
        <c:axId val="162036352"/>
        <c:scaling>
          <c:orientation val="minMax"/>
        </c:scaling>
        <c:delete val="0"/>
        <c:axPos val="l"/>
        <c:minorGridlines>
          <c:spPr>
            <a:ln w="9525" cap="flat" cmpd="sng" algn="ctr">
              <a:solidFill>
                <a:schemeClr val="accent6">
                  <a:shade val="95000"/>
                  <a:satMod val="105000"/>
                </a:schemeClr>
              </a:solidFill>
              <a:prstDash val="solid"/>
            </a:ln>
            <a:effectLst>
              <a:outerShdw blurRad="50800" dist="38100" dir="18900000" algn="bl" rotWithShape="0">
                <a:prstClr val="black">
                  <a:alpha val="40000"/>
                </a:prstClr>
              </a:outerShdw>
            </a:effectLst>
          </c:spPr>
        </c:minorGridlines>
        <c:numFmt formatCode="General" sourceLinked="1"/>
        <c:majorTickMark val="none"/>
        <c:minorTickMark val="none"/>
        <c:tickLblPos val="nextTo"/>
        <c:crossAx val="162034816"/>
        <c:crosses val="autoZero"/>
        <c:crossBetween val="between"/>
      </c:valA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txPr>
    <a:bodyPr/>
    <a:lstStyle/>
    <a:p>
      <a:pPr>
        <a:defRPr>
          <a:effectLst>
            <a:glow rad="228600">
              <a:schemeClr val="accent3">
                <a:satMod val="175000"/>
                <a:alpha val="40000"/>
              </a:schemeClr>
            </a:glow>
          </a:effectLst>
        </a:defRPr>
      </a:pPr>
      <a:endParaRPr lang="lv-LV"/>
    </a:p>
  </c:txPr>
  <c:externalData r:id="rId1">
    <c:autoUpdate val="0"/>
  </c:externalData>
  <c:userShapes r:id="rId2"/>
</c:chartSpace>
</file>

<file path=word/drawings/_rels/drawing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drawings/_rels/drawing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drawings/drawing1.xml><?xml version="1.0" encoding="utf-8"?>
<c:userShapes xmlns:c="http://schemas.openxmlformats.org/drawingml/2006/chart">
  <cdr:relSizeAnchor xmlns:cdr="http://schemas.openxmlformats.org/drawingml/2006/chartDrawing">
    <cdr:from>
      <cdr:x>0.06667</cdr:x>
      <cdr:y>0.01624</cdr:y>
    </cdr:from>
    <cdr:to>
      <cdr:x>0.96333</cdr:x>
      <cdr:y>0.19492</cdr:y>
    </cdr:to>
    <cdr:sp macro="" textlink="">
      <cdr:nvSpPr>
        <cdr:cNvPr id="2" name="Taisnstūris 1"/>
        <cdr:cNvSpPr/>
      </cdr:nvSpPr>
      <cdr:spPr>
        <a:xfrm xmlns:a="http://schemas.openxmlformats.org/drawingml/2006/main">
          <a:off x="304800" y="60946"/>
          <a:ext cx="4099559" cy="670560"/>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txBody>
        <a:bodyPr xmlns:a="http://schemas.openxmlformats.org/drawingml/2006/main" vertOverflow="clip">
          <a:scene3d>
            <a:camera prst="orthographicFront"/>
            <a:lightRig rig="glow" dir="tl">
              <a:rot lat="0" lon="0" rev="5400000"/>
            </a:lightRig>
          </a:scene3d>
          <a:sp3d contourW="12700">
            <a:bevelT w="25400" h="25400"/>
            <a:contourClr>
              <a:schemeClr val="accent6">
                <a:shade val="73000"/>
              </a:schemeClr>
            </a:contourClr>
          </a:sp3d>
        </a:bodyPr>
        <a:lstStyle xmlns:a="http://schemas.openxmlformats.org/drawingml/2006/main"/>
        <a:p xmlns:a="http://schemas.openxmlformats.org/drawingml/2006/main">
          <a:pPr algn="ctr"/>
          <a:r>
            <a:rPr lang="lv-LV">
              <a:blipFill>
                <a:blip xmlns:r="http://schemas.openxmlformats.org/officeDocument/2006/relationships" r:embed="rId2"/>
                <a:tile tx="0" ty="0" sx="100000" sy="100000" flip="none" algn="tl"/>
              </a:blipFill>
            </a:rPr>
            <a:t>Kandavas</a:t>
          </a:r>
          <a:r>
            <a:rPr lang="lv-LV" baseline="0">
              <a:blipFill>
                <a:blip xmlns:r="http://schemas.openxmlformats.org/officeDocument/2006/relationships" r:embed="rId2"/>
                <a:tile tx="0" ty="0" sx="100000" sy="100000" flip="none" algn="tl"/>
              </a:blipFill>
            </a:rPr>
            <a:t> novada BJSS mācību-treniņu grupu skaits profesionālās ievirzes programmā basketbolā 2019./2020.m.g.</a:t>
          </a:r>
          <a:endParaRPr lang="lv-LV">
            <a:blipFill>
              <a:blip xmlns:r="http://schemas.openxmlformats.org/officeDocument/2006/relationships" r:embed="rId2"/>
              <a:tile tx="0" ty="0" sx="100000" sy="100000" flip="none" algn="tl"/>
            </a:blipFill>
          </a:endParaRPr>
        </a:p>
      </cdr:txBody>
    </cdr:sp>
  </cdr:relSizeAnchor>
  <cdr:relSizeAnchor xmlns:cdr="http://schemas.openxmlformats.org/drawingml/2006/chartDrawing">
    <cdr:from>
      <cdr:x>0.37667</cdr:x>
      <cdr:y>0.75635</cdr:y>
    </cdr:from>
    <cdr:to>
      <cdr:x>0.57667</cdr:x>
      <cdr:y>1</cdr:y>
    </cdr:to>
    <cdr:sp macro="" textlink="">
      <cdr:nvSpPr>
        <cdr:cNvPr id="3" name="TextBox 2"/>
        <cdr:cNvSpPr txBox="1"/>
      </cdr:nvSpPr>
      <cdr:spPr>
        <a:xfrm xmlns:a="http://schemas.openxmlformats.org/drawingml/2006/main">
          <a:off x="1722120" y="315468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0.8</cdr:x>
      <cdr:y>0.75635</cdr:y>
    </cdr:from>
    <cdr:to>
      <cdr:x>1</cdr:x>
      <cdr:y>1</cdr:y>
    </cdr:to>
    <cdr:sp macro="" textlink="">
      <cdr:nvSpPr>
        <cdr:cNvPr id="4" name="TextBox 3"/>
        <cdr:cNvSpPr txBox="1"/>
      </cdr:nvSpPr>
      <cdr:spPr>
        <a:xfrm xmlns:a="http://schemas.openxmlformats.org/drawingml/2006/main">
          <a:off x="3916680" y="30099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lv-LV" sz="1100"/>
        </a:p>
      </cdr:txBody>
    </cdr:sp>
  </cdr:relSizeAnchor>
</c:userShapes>
</file>

<file path=word/drawings/drawing2.xml><?xml version="1.0" encoding="utf-8"?>
<c:userShapes xmlns:c="http://schemas.openxmlformats.org/drawingml/2006/chart">
  <cdr:relSizeAnchor xmlns:cdr="http://schemas.openxmlformats.org/drawingml/2006/chartDrawing">
    <cdr:from>
      <cdr:x>0.06667</cdr:x>
      <cdr:y>0.01624</cdr:y>
    </cdr:from>
    <cdr:to>
      <cdr:x>0.96333</cdr:x>
      <cdr:y>0.19492</cdr:y>
    </cdr:to>
    <cdr:sp macro="" textlink="">
      <cdr:nvSpPr>
        <cdr:cNvPr id="2" name="Taisnstūris 1"/>
        <cdr:cNvSpPr/>
      </cdr:nvSpPr>
      <cdr:spPr>
        <a:xfrm xmlns:a="http://schemas.openxmlformats.org/drawingml/2006/main">
          <a:off x="304800" y="60946"/>
          <a:ext cx="4099559" cy="670560"/>
        </a:xfrm>
        <a:prstGeom xmlns:a="http://schemas.openxmlformats.org/drawingml/2006/main" prst="rect">
          <a:avLst/>
        </a:prstGeom>
        <a:blipFill xmlns:a="http://schemas.openxmlformats.org/drawingml/2006/main">
          <a:blip xmlns:r="http://schemas.openxmlformats.org/officeDocument/2006/relationships" r:embed="rId1"/>
          <a:tile tx="0" ty="0" sx="100000" sy="100000" flip="none" algn="tl"/>
        </a:blipFill>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txBody>
        <a:bodyPr xmlns:a="http://schemas.openxmlformats.org/drawingml/2006/main" vertOverflow="clip">
          <a:scene3d>
            <a:camera prst="orthographicFront"/>
            <a:lightRig rig="glow" dir="tl">
              <a:rot lat="0" lon="0" rev="5400000"/>
            </a:lightRig>
          </a:scene3d>
          <a:sp3d contourW="12700">
            <a:bevelT w="25400" h="25400"/>
            <a:contourClr>
              <a:schemeClr val="accent6">
                <a:shade val="73000"/>
              </a:schemeClr>
            </a:contourClr>
          </a:sp3d>
        </a:bodyPr>
        <a:lstStyle xmlns:a="http://schemas.openxmlformats.org/drawingml/2006/main"/>
        <a:p xmlns:a="http://schemas.openxmlformats.org/drawingml/2006/main">
          <a:pPr algn="ctr"/>
          <a:r>
            <a:rPr lang="lv-LV">
              <a:blipFill>
                <a:blip xmlns:r="http://schemas.openxmlformats.org/officeDocument/2006/relationships" r:embed="rId2"/>
                <a:tile tx="0" ty="0" sx="100000" sy="100000" flip="none" algn="tl"/>
              </a:blipFill>
            </a:rPr>
            <a:t>Kandavas</a:t>
          </a:r>
          <a:r>
            <a:rPr lang="lv-LV" baseline="0">
              <a:blipFill>
                <a:blip xmlns:r="http://schemas.openxmlformats.org/officeDocument/2006/relationships" r:embed="rId2"/>
                <a:tile tx="0" ty="0" sx="100000" sy="100000" flip="none" algn="tl"/>
              </a:blipFill>
            </a:rPr>
            <a:t> novada BJSS mācību-treniņu grupu skaits profesionālās ievirzes programmā vieglatlētikā 2019./2020.m.g.</a:t>
          </a:r>
          <a:endParaRPr lang="lv-LV">
            <a:blipFill>
              <a:blip xmlns:r="http://schemas.openxmlformats.org/officeDocument/2006/relationships" r:embed="rId2"/>
              <a:tile tx="0" ty="0" sx="100000" sy="100000" flip="none" algn="tl"/>
            </a:blipFill>
          </a:endParaRPr>
        </a:p>
      </cdr:txBody>
    </cdr:sp>
  </cdr:relSizeAnchor>
  <cdr:relSizeAnchor xmlns:cdr="http://schemas.openxmlformats.org/drawingml/2006/chartDrawing">
    <cdr:from>
      <cdr:x>0.37667</cdr:x>
      <cdr:y>0.75635</cdr:y>
    </cdr:from>
    <cdr:to>
      <cdr:x>0.57667</cdr:x>
      <cdr:y>1</cdr:y>
    </cdr:to>
    <cdr:sp macro="" textlink="">
      <cdr:nvSpPr>
        <cdr:cNvPr id="3" name="TextBox 2"/>
        <cdr:cNvSpPr txBox="1"/>
      </cdr:nvSpPr>
      <cdr:spPr>
        <a:xfrm xmlns:a="http://schemas.openxmlformats.org/drawingml/2006/main">
          <a:off x="1722120" y="315468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0.8</cdr:x>
      <cdr:y>0.75635</cdr:y>
    </cdr:from>
    <cdr:to>
      <cdr:x>1</cdr:x>
      <cdr:y>1</cdr:y>
    </cdr:to>
    <cdr:sp macro="" textlink="">
      <cdr:nvSpPr>
        <cdr:cNvPr id="4" name="TextBox 3"/>
        <cdr:cNvSpPr txBox="1"/>
      </cdr:nvSpPr>
      <cdr:spPr>
        <a:xfrm xmlns:a="http://schemas.openxmlformats.org/drawingml/2006/main">
          <a:off x="3916680" y="30099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lv-LV"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5301</Words>
  <Characters>3023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SportaSkola</dc:creator>
  <cp:lastModifiedBy>Inga</cp:lastModifiedBy>
  <cp:revision>15</cp:revision>
  <dcterms:created xsi:type="dcterms:W3CDTF">2021-04-27T07:08:00Z</dcterms:created>
  <dcterms:modified xsi:type="dcterms:W3CDTF">2021-05-10T08:57:00Z</dcterms:modified>
</cp:coreProperties>
</file>