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9D" w:rsidRDefault="009B209D" w:rsidP="009B209D">
      <w:pPr>
        <w:spacing w:after="0" w:line="240" w:lineRule="auto"/>
        <w:jc w:val="center"/>
        <w:rPr>
          <w:rFonts w:ascii="Times New Roman" w:eastAsia="Times New Roman" w:hAnsi="Times New Roman" w:cs="Times New Roman"/>
          <w:b/>
          <w:bCs/>
          <w:kern w:val="36"/>
          <w:sz w:val="48"/>
          <w:szCs w:val="48"/>
          <w:lang w:eastAsia="lv-LV"/>
        </w:rPr>
      </w:pPr>
      <w:r>
        <w:rPr>
          <w:noProof/>
          <w:lang w:val="lv-LV" w:eastAsia="lv-LV"/>
        </w:rPr>
        <w:drawing>
          <wp:anchor distT="0" distB="0" distL="114300" distR="114300" simplePos="0" relativeHeight="251659264" behindDoc="1" locked="0" layoutInCell="1" allowOverlap="1" wp14:anchorId="308DE926" wp14:editId="4F362614">
            <wp:simplePos x="0" y="0"/>
            <wp:positionH relativeFrom="margin">
              <wp:align>left</wp:align>
            </wp:positionH>
            <wp:positionV relativeFrom="paragraph">
              <wp:posOffset>274320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anchor>
        </w:drawing>
      </w:r>
      <w:r w:rsidRPr="003F43B9">
        <w:rPr>
          <w:rFonts w:ascii="Times New Roman" w:eastAsia="Times New Roman" w:hAnsi="Times New Roman" w:cs="Times New Roman"/>
          <w:b/>
          <w:bCs/>
          <w:kern w:val="36"/>
          <w:sz w:val="48"/>
          <w:szCs w:val="48"/>
          <w:lang w:eastAsia="lv-LV"/>
        </w:rPr>
        <w:t>KANDAVAS BĒRNU UN JAUNATNES SPORTA SKOLA</w:t>
      </w:r>
    </w:p>
    <w:p w:rsidR="009B209D" w:rsidRPr="00812C98" w:rsidRDefault="009B209D" w:rsidP="009B209D">
      <w:pPr>
        <w:spacing w:after="0" w:line="240" w:lineRule="auto"/>
        <w:jc w:val="center"/>
        <w:rPr>
          <w:rFonts w:ascii="Times New Roman" w:hAnsi="Times New Roman" w:cs="Times New Roman"/>
          <w:szCs w:val="24"/>
        </w:rPr>
      </w:pPr>
      <w:proofErr w:type="spellStart"/>
      <w:r w:rsidRPr="00683CFC">
        <w:rPr>
          <w:rFonts w:ascii="Times New Roman" w:hAnsi="Times New Roman" w:cs="Times New Roman"/>
          <w:szCs w:val="24"/>
        </w:rPr>
        <w:t>Izglītības</w:t>
      </w:r>
      <w:proofErr w:type="spellEnd"/>
      <w:r w:rsidRPr="00683CFC">
        <w:rPr>
          <w:rFonts w:ascii="Times New Roman" w:hAnsi="Times New Roman" w:cs="Times New Roman"/>
          <w:szCs w:val="24"/>
        </w:rPr>
        <w:t xml:space="preserve"> </w:t>
      </w:r>
      <w:proofErr w:type="spellStart"/>
      <w:r w:rsidRPr="00683CFC">
        <w:rPr>
          <w:rFonts w:ascii="Times New Roman" w:hAnsi="Times New Roman" w:cs="Times New Roman"/>
          <w:szCs w:val="24"/>
        </w:rPr>
        <w:t>iestādes</w:t>
      </w:r>
      <w:proofErr w:type="spellEnd"/>
      <w:r w:rsidRPr="00683CFC">
        <w:rPr>
          <w:rFonts w:ascii="Times New Roman" w:hAnsi="Times New Roman" w:cs="Times New Roman"/>
          <w:szCs w:val="24"/>
        </w:rPr>
        <w:t xml:space="preserve"> </w:t>
      </w:r>
      <w:proofErr w:type="spellStart"/>
      <w:r w:rsidRPr="00683CFC">
        <w:rPr>
          <w:rFonts w:ascii="Times New Roman" w:hAnsi="Times New Roman" w:cs="Times New Roman"/>
          <w:szCs w:val="24"/>
        </w:rPr>
        <w:t>reģistrācijas</w:t>
      </w:r>
      <w:proofErr w:type="spellEnd"/>
      <w:r w:rsidRPr="00683CFC">
        <w:rPr>
          <w:rFonts w:ascii="Times New Roman" w:hAnsi="Times New Roman" w:cs="Times New Roman"/>
          <w:szCs w:val="24"/>
        </w:rPr>
        <w:t xml:space="preserve"> </w:t>
      </w:r>
      <w:r w:rsidRPr="00812C98">
        <w:rPr>
          <w:rFonts w:ascii="Times New Roman" w:hAnsi="Times New Roman" w:cs="Times New Roman"/>
          <w:szCs w:val="24"/>
        </w:rPr>
        <w:t>Nr.</w:t>
      </w:r>
      <w:r w:rsidRPr="00812C98">
        <w:t xml:space="preserve"> </w:t>
      </w:r>
      <w:r w:rsidRPr="00582E82">
        <w:rPr>
          <w:rFonts w:ascii="Times New Roman" w:hAnsi="Times New Roman" w:cs="Times New Roman"/>
          <w:szCs w:val="24"/>
        </w:rPr>
        <w:t>4</w:t>
      </w:r>
      <w:r>
        <w:rPr>
          <w:rFonts w:ascii="Times New Roman" w:hAnsi="Times New Roman" w:cs="Times New Roman"/>
          <w:szCs w:val="24"/>
        </w:rPr>
        <w:t>1</w:t>
      </w:r>
      <w:r w:rsidRPr="00582E82">
        <w:rPr>
          <w:rFonts w:ascii="Times New Roman" w:hAnsi="Times New Roman" w:cs="Times New Roman"/>
          <w:szCs w:val="24"/>
        </w:rPr>
        <w:t>71902406</w:t>
      </w:r>
    </w:p>
    <w:p w:rsidR="009B209D" w:rsidRDefault="009B209D" w:rsidP="009B209D">
      <w:pPr>
        <w:spacing w:after="0" w:line="240" w:lineRule="auto"/>
        <w:jc w:val="center"/>
        <w:rPr>
          <w:rFonts w:ascii="Times New Roman" w:hAnsi="Times New Roman" w:cs="Times New Roman"/>
          <w:szCs w:val="24"/>
        </w:rPr>
      </w:pPr>
      <w:proofErr w:type="spellStart"/>
      <w:r w:rsidRPr="00812C98">
        <w:rPr>
          <w:rFonts w:ascii="Times New Roman" w:hAnsi="Times New Roman" w:cs="Times New Roman"/>
          <w:szCs w:val="24"/>
        </w:rPr>
        <w:t>Nodokļu</w:t>
      </w:r>
      <w:proofErr w:type="spellEnd"/>
      <w:r w:rsidRPr="00812C98">
        <w:rPr>
          <w:rFonts w:ascii="Times New Roman" w:hAnsi="Times New Roman" w:cs="Times New Roman"/>
          <w:szCs w:val="24"/>
        </w:rPr>
        <w:t xml:space="preserve"> </w:t>
      </w:r>
      <w:proofErr w:type="spellStart"/>
      <w:r w:rsidRPr="00812C98">
        <w:rPr>
          <w:rFonts w:ascii="Times New Roman" w:hAnsi="Times New Roman" w:cs="Times New Roman"/>
          <w:szCs w:val="24"/>
        </w:rPr>
        <w:t>maksātāja</w:t>
      </w:r>
      <w:proofErr w:type="spellEnd"/>
      <w:r w:rsidRPr="00812C98">
        <w:rPr>
          <w:rFonts w:ascii="Times New Roman" w:hAnsi="Times New Roman" w:cs="Times New Roman"/>
          <w:szCs w:val="24"/>
        </w:rPr>
        <w:t xml:space="preserve"> </w:t>
      </w:r>
      <w:proofErr w:type="spellStart"/>
      <w:r w:rsidRPr="00812C98">
        <w:rPr>
          <w:rFonts w:ascii="Times New Roman" w:hAnsi="Times New Roman" w:cs="Times New Roman"/>
          <w:szCs w:val="24"/>
        </w:rPr>
        <w:t>reģistrācijas</w:t>
      </w:r>
      <w:proofErr w:type="spellEnd"/>
      <w:r w:rsidRPr="00812C98">
        <w:rPr>
          <w:rFonts w:ascii="Times New Roman" w:hAnsi="Times New Roman" w:cs="Times New Roman"/>
          <w:szCs w:val="24"/>
        </w:rPr>
        <w:t xml:space="preserve"> Nr. 90000050975</w:t>
      </w:r>
    </w:p>
    <w:p w:rsidR="009B209D" w:rsidRDefault="009B209D" w:rsidP="009B209D">
      <w:pPr>
        <w:spacing w:after="0" w:line="240" w:lineRule="auto"/>
        <w:jc w:val="center"/>
        <w:rPr>
          <w:rFonts w:ascii="Times New Roman" w:hAnsi="Times New Roman" w:cs="Times New Roman"/>
          <w:color w:val="1C1C1C"/>
          <w:sz w:val="20"/>
          <w:szCs w:val="20"/>
        </w:rPr>
      </w:pPr>
      <w:proofErr w:type="spellStart"/>
      <w:r w:rsidRPr="003F43B9">
        <w:rPr>
          <w:rFonts w:ascii="Times New Roman" w:hAnsi="Times New Roman" w:cs="Times New Roman"/>
          <w:color w:val="1C1C1C"/>
          <w:sz w:val="20"/>
          <w:szCs w:val="20"/>
        </w:rPr>
        <w:t>Skolas</w:t>
      </w:r>
      <w:proofErr w:type="spellEnd"/>
      <w:r w:rsidRPr="003F43B9">
        <w:rPr>
          <w:rFonts w:ascii="Times New Roman" w:hAnsi="Times New Roman" w:cs="Times New Roman"/>
          <w:color w:val="1C1C1C"/>
          <w:sz w:val="20"/>
          <w:szCs w:val="20"/>
        </w:rPr>
        <w:t xml:space="preserve"> </w:t>
      </w:r>
      <w:proofErr w:type="spellStart"/>
      <w:r w:rsidRPr="003F43B9">
        <w:rPr>
          <w:rFonts w:ascii="Times New Roman" w:hAnsi="Times New Roman" w:cs="Times New Roman"/>
          <w:color w:val="1C1C1C"/>
          <w:sz w:val="20"/>
          <w:szCs w:val="20"/>
        </w:rPr>
        <w:t>iela</w:t>
      </w:r>
      <w:proofErr w:type="spellEnd"/>
      <w:r w:rsidRPr="003F43B9">
        <w:rPr>
          <w:rFonts w:ascii="Times New Roman" w:hAnsi="Times New Roman" w:cs="Times New Roman"/>
          <w:color w:val="1C1C1C"/>
          <w:sz w:val="20"/>
          <w:szCs w:val="20"/>
        </w:rPr>
        <w:t xml:space="preserve"> 12, </w:t>
      </w:r>
      <w:proofErr w:type="spellStart"/>
      <w:r w:rsidRPr="003F43B9">
        <w:rPr>
          <w:rFonts w:ascii="Times New Roman" w:hAnsi="Times New Roman" w:cs="Times New Roman"/>
          <w:color w:val="1C1C1C"/>
          <w:sz w:val="20"/>
          <w:szCs w:val="20"/>
        </w:rPr>
        <w:t>Kandava</w:t>
      </w:r>
      <w:proofErr w:type="spellEnd"/>
      <w:r w:rsidRPr="003F43B9">
        <w:rPr>
          <w:rFonts w:ascii="Times New Roman" w:hAnsi="Times New Roman" w:cs="Times New Roman"/>
          <w:color w:val="1C1C1C"/>
          <w:sz w:val="20"/>
          <w:szCs w:val="20"/>
        </w:rPr>
        <w:t xml:space="preserve">, </w:t>
      </w:r>
      <w:proofErr w:type="spellStart"/>
      <w:r>
        <w:rPr>
          <w:rFonts w:ascii="Times New Roman" w:hAnsi="Times New Roman" w:cs="Times New Roman"/>
          <w:color w:val="1C1C1C"/>
          <w:sz w:val="20"/>
          <w:szCs w:val="20"/>
        </w:rPr>
        <w:t>Tukuma</w:t>
      </w:r>
      <w:proofErr w:type="spellEnd"/>
      <w:r>
        <w:rPr>
          <w:rFonts w:ascii="Times New Roman" w:hAnsi="Times New Roman" w:cs="Times New Roman"/>
          <w:color w:val="1C1C1C"/>
          <w:sz w:val="20"/>
          <w:szCs w:val="20"/>
        </w:rPr>
        <w:t xml:space="preserve"> </w:t>
      </w:r>
      <w:proofErr w:type="spellStart"/>
      <w:r>
        <w:rPr>
          <w:rFonts w:ascii="Times New Roman" w:hAnsi="Times New Roman" w:cs="Times New Roman"/>
          <w:color w:val="1C1C1C"/>
          <w:sz w:val="20"/>
          <w:szCs w:val="20"/>
        </w:rPr>
        <w:t>novads</w:t>
      </w:r>
      <w:proofErr w:type="spellEnd"/>
      <w:r w:rsidRPr="003F43B9">
        <w:rPr>
          <w:rFonts w:ascii="Times New Roman" w:hAnsi="Times New Roman" w:cs="Times New Roman"/>
          <w:color w:val="1C1C1C"/>
          <w:sz w:val="20"/>
          <w:szCs w:val="20"/>
        </w:rPr>
        <w:t>, LV-3120</w:t>
      </w:r>
    </w:p>
    <w:p w:rsidR="009B209D" w:rsidRPr="0067139F" w:rsidRDefault="009B209D" w:rsidP="009B209D">
      <w:pPr>
        <w:spacing w:after="0" w:line="240" w:lineRule="auto"/>
        <w:jc w:val="center"/>
        <w:rPr>
          <w:rFonts w:ascii="Times New Roman" w:hAnsi="Times New Roman" w:cs="Times New Roman"/>
          <w:color w:val="1C1C1C"/>
          <w:sz w:val="20"/>
          <w:szCs w:val="20"/>
          <w:highlight w:val="yellow"/>
        </w:rPr>
      </w:pPr>
      <w:r>
        <w:rPr>
          <w:rFonts w:ascii="Times New Roman" w:hAnsi="Times New Roman" w:cs="Times New Roman"/>
          <w:color w:val="1C1C1C"/>
          <w:sz w:val="20"/>
          <w:szCs w:val="20"/>
        </w:rPr>
        <w:t xml:space="preserve">                        </w:t>
      </w:r>
      <w:proofErr w:type="spellStart"/>
      <w:r w:rsidRPr="00812C98">
        <w:rPr>
          <w:rFonts w:ascii="Times New Roman" w:hAnsi="Times New Roman" w:cs="Times New Roman"/>
          <w:color w:val="1C1C1C"/>
          <w:sz w:val="20"/>
          <w:szCs w:val="20"/>
        </w:rPr>
        <w:t>Tālrunis</w:t>
      </w:r>
      <w:proofErr w:type="spellEnd"/>
      <w:r w:rsidRPr="00812C98">
        <w:rPr>
          <w:rFonts w:ascii="Times New Roman" w:hAnsi="Times New Roman" w:cs="Times New Roman"/>
          <w:color w:val="1C1C1C"/>
          <w:sz w:val="20"/>
          <w:szCs w:val="20"/>
        </w:rPr>
        <w:t xml:space="preserve"> </w:t>
      </w:r>
      <w:r w:rsidRPr="003F43B9">
        <w:rPr>
          <w:rFonts w:ascii="Times New Roman" w:hAnsi="Times New Roman" w:cs="Times New Roman"/>
          <w:color w:val="1C1C1C"/>
          <w:sz w:val="20"/>
          <w:szCs w:val="20"/>
        </w:rPr>
        <w:t>63107353</w:t>
      </w:r>
      <w:r>
        <w:rPr>
          <w:rFonts w:ascii="Times New Roman" w:hAnsi="Times New Roman" w:cs="Times New Roman"/>
          <w:color w:val="1C1C1C"/>
          <w:sz w:val="20"/>
          <w:szCs w:val="20"/>
        </w:rPr>
        <w:t xml:space="preserve">, </w:t>
      </w:r>
      <w:proofErr w:type="spellStart"/>
      <w:r w:rsidRPr="00812C98">
        <w:rPr>
          <w:rFonts w:ascii="Times New Roman" w:hAnsi="Times New Roman" w:cs="Times New Roman"/>
          <w:color w:val="1C1C1C"/>
          <w:sz w:val="20"/>
          <w:szCs w:val="20"/>
        </w:rPr>
        <w:t>mobilais</w:t>
      </w:r>
      <w:proofErr w:type="spellEnd"/>
      <w:r w:rsidRPr="00812C98">
        <w:rPr>
          <w:rFonts w:ascii="Times New Roman" w:hAnsi="Times New Roman" w:cs="Times New Roman"/>
          <w:color w:val="1C1C1C"/>
          <w:sz w:val="20"/>
          <w:szCs w:val="20"/>
        </w:rPr>
        <w:t xml:space="preserve"> </w:t>
      </w:r>
      <w:proofErr w:type="spellStart"/>
      <w:r w:rsidRPr="00812C98">
        <w:rPr>
          <w:rFonts w:ascii="Times New Roman" w:hAnsi="Times New Roman" w:cs="Times New Roman"/>
          <w:color w:val="1C1C1C"/>
          <w:sz w:val="20"/>
          <w:szCs w:val="20"/>
        </w:rPr>
        <w:t>tālrunis</w:t>
      </w:r>
      <w:proofErr w:type="spellEnd"/>
      <w:r w:rsidRPr="00812C98">
        <w:rPr>
          <w:rFonts w:ascii="Times New Roman" w:hAnsi="Times New Roman" w:cs="Times New Roman"/>
          <w:color w:val="1C1C1C"/>
          <w:sz w:val="20"/>
          <w:szCs w:val="20"/>
        </w:rPr>
        <w:t xml:space="preserve"> </w:t>
      </w:r>
      <w:r>
        <w:rPr>
          <w:rFonts w:ascii="Times New Roman" w:hAnsi="Times New Roman" w:cs="Times New Roman"/>
          <w:color w:val="1C1C1C"/>
          <w:sz w:val="20"/>
          <w:szCs w:val="20"/>
        </w:rPr>
        <w:t>29432102</w:t>
      </w:r>
    </w:p>
    <w:p w:rsidR="009B209D" w:rsidRPr="00B84C78" w:rsidRDefault="009B209D" w:rsidP="009B209D">
      <w:pPr>
        <w:spacing w:after="120" w:line="240" w:lineRule="auto"/>
        <w:jc w:val="center"/>
        <w:rPr>
          <w:rFonts w:ascii="Times New Roman" w:hAnsi="Times New Roman" w:cs="Times New Roman"/>
          <w:color w:val="1C1C1C"/>
          <w:sz w:val="20"/>
          <w:szCs w:val="20"/>
        </w:rPr>
      </w:pPr>
      <w:r>
        <w:t xml:space="preserve">                          </w:t>
      </w:r>
      <w:r w:rsidRPr="00582E82">
        <w:rPr>
          <w:rFonts w:ascii="Times New Roman" w:hAnsi="Times New Roman" w:cs="Times New Roman"/>
          <w:sz w:val="20"/>
          <w:szCs w:val="20"/>
        </w:rPr>
        <w:t>www.tukums.lv</w:t>
      </w:r>
      <w:r w:rsidRPr="00582E82">
        <w:rPr>
          <w:rStyle w:val="Hyperlink"/>
          <w:rFonts w:ascii="Times New Roman" w:hAnsi="Times New Roman" w:cs="Times New Roman"/>
          <w:sz w:val="20"/>
          <w:szCs w:val="20"/>
        </w:rPr>
        <w:t>; www.kandavassportaskola.lv</w:t>
      </w:r>
      <w:r w:rsidRPr="00582E82">
        <w:rPr>
          <w:rFonts w:ascii="Times New Roman" w:hAnsi="Times New Roman" w:cs="Times New Roman"/>
          <w:sz w:val="20"/>
          <w:szCs w:val="20"/>
        </w:rPr>
        <w:t xml:space="preserve">     </w:t>
      </w:r>
      <w:r w:rsidRPr="00812C98">
        <w:rPr>
          <w:rFonts w:ascii="Times New Roman" w:hAnsi="Times New Roman" w:cs="Times New Roman"/>
          <w:sz w:val="20"/>
          <w:szCs w:val="20"/>
        </w:rPr>
        <w:t>e-pasts:</w:t>
      </w:r>
      <w:r w:rsidRPr="003906EF">
        <w:rPr>
          <w:rFonts w:ascii="Times New Roman" w:hAnsi="Times New Roman" w:cs="Times New Roman"/>
          <w:color w:val="FF0000"/>
          <w:sz w:val="20"/>
          <w:szCs w:val="20"/>
        </w:rPr>
        <w:t xml:space="preserve"> </w:t>
      </w:r>
      <w:r w:rsidRPr="00582E82">
        <w:rPr>
          <w:rFonts w:ascii="Times New Roman" w:hAnsi="Times New Roman" w:cs="Times New Roman"/>
          <w:sz w:val="20"/>
          <w:szCs w:val="20"/>
        </w:rPr>
        <w:t>kandavasbjss@inbox.lv</w:t>
      </w:r>
    </w:p>
    <w:tbl>
      <w:tblPr>
        <w:tblW w:w="9317" w:type="dxa"/>
        <w:tblBorders>
          <w:top w:val="thinThickSmallGap" w:sz="24" w:space="0" w:color="auto"/>
        </w:tblBorders>
        <w:tblLook w:val="01E0" w:firstRow="1" w:lastRow="1" w:firstColumn="1" w:lastColumn="1" w:noHBand="0" w:noVBand="0"/>
      </w:tblPr>
      <w:tblGrid>
        <w:gridCol w:w="9317"/>
      </w:tblGrid>
      <w:tr w:rsidR="009B209D" w:rsidRPr="006D2CC1" w:rsidTr="00052FC9">
        <w:trPr>
          <w:trHeight w:val="24"/>
        </w:trPr>
        <w:tc>
          <w:tcPr>
            <w:tcW w:w="9317" w:type="dxa"/>
            <w:tcBorders>
              <w:top w:val="thinThickSmallGap" w:sz="18" w:space="0" w:color="auto"/>
              <w:left w:val="nil"/>
              <w:bottom w:val="nil"/>
              <w:right w:val="nil"/>
            </w:tcBorders>
          </w:tcPr>
          <w:p w:rsidR="009B209D" w:rsidRPr="0084412F" w:rsidRDefault="009B209D" w:rsidP="00052FC9">
            <w:pPr>
              <w:spacing w:after="0" w:line="240" w:lineRule="auto"/>
              <w:jc w:val="center"/>
              <w:rPr>
                <w:rFonts w:eastAsia="Times New Roman"/>
                <w:b/>
                <w:color w:val="000000"/>
                <w:sz w:val="16"/>
                <w:szCs w:val="16"/>
                <w:lang w:eastAsia="lv-LV"/>
              </w:rPr>
            </w:pPr>
          </w:p>
        </w:tc>
      </w:tr>
    </w:tbl>
    <w:p w:rsidR="009B209D" w:rsidRPr="006E08C0" w:rsidRDefault="009B209D" w:rsidP="009B209D">
      <w:pPr>
        <w:shd w:val="clear" w:color="auto" w:fill="FFFFFF"/>
        <w:tabs>
          <w:tab w:val="left" w:pos="6390"/>
        </w:tabs>
        <w:spacing w:after="0" w:line="240" w:lineRule="auto"/>
        <w:rPr>
          <w:rFonts w:ascii="Times New Roman" w:eastAsia="Times New Roman" w:hAnsi="Times New Roman" w:cs="Times New Roman"/>
          <w:b/>
          <w:bCs/>
          <w:color w:val="FFFFFF" w:themeColor="background1"/>
          <w:sz w:val="48"/>
          <w:szCs w:val="48"/>
          <w:lang w:val="lv-LV"/>
        </w:rPr>
      </w:pPr>
      <w:r>
        <w:rPr>
          <w:rFonts w:ascii="Times New Roman" w:eastAsia="Times New Roman" w:hAnsi="Times New Roman" w:cs="Times New Roman"/>
          <w:b/>
          <w:bCs/>
          <w:color w:val="FFFFFF" w:themeColor="background1"/>
          <w:sz w:val="48"/>
          <w:szCs w:val="48"/>
          <w:lang w:val="lv-LV"/>
        </w:rPr>
        <w:tab/>
        <w:t>Saskaņots</w:t>
      </w:r>
    </w:p>
    <w:p w:rsidR="009B209D" w:rsidRPr="003E326A" w:rsidRDefault="009B209D" w:rsidP="009B209D">
      <w:pPr>
        <w:pStyle w:val="NoSpacing"/>
        <w:jc w:val="right"/>
        <w:rPr>
          <w:lang w:val="lv-LV"/>
        </w:rPr>
      </w:pPr>
      <w:r>
        <w:rPr>
          <w:lang w:val="lv-LV"/>
        </w:rPr>
        <w:t xml:space="preserve">                                  </w:t>
      </w:r>
      <w:r w:rsidRPr="003E326A">
        <w:rPr>
          <w:lang w:val="lv-LV"/>
        </w:rPr>
        <w:t>SASKAŅOTS:</w:t>
      </w:r>
    </w:p>
    <w:p w:rsidR="009B209D" w:rsidRDefault="009B209D" w:rsidP="009B209D">
      <w:pPr>
        <w:pStyle w:val="NoSpacing"/>
        <w:jc w:val="right"/>
        <w:rPr>
          <w:sz w:val="28"/>
          <w:szCs w:val="28"/>
          <w:lang w:val="lv-LV"/>
        </w:rPr>
      </w:pPr>
      <w:r w:rsidRPr="003E326A">
        <w:rPr>
          <w:sz w:val="28"/>
          <w:szCs w:val="28"/>
          <w:lang w:val="lv-LV"/>
        </w:rPr>
        <w:t xml:space="preserve">Tukuma novada </w:t>
      </w:r>
      <w:r>
        <w:rPr>
          <w:sz w:val="28"/>
          <w:szCs w:val="28"/>
          <w:lang w:val="lv-LV"/>
        </w:rPr>
        <w:t>I</w:t>
      </w:r>
      <w:r w:rsidRPr="003E326A">
        <w:rPr>
          <w:sz w:val="28"/>
          <w:szCs w:val="28"/>
          <w:lang w:val="lv-LV"/>
        </w:rPr>
        <w:t>zglītības pārvaldes</w:t>
      </w:r>
    </w:p>
    <w:p w:rsidR="009B209D" w:rsidRPr="003E326A" w:rsidRDefault="009B209D" w:rsidP="009B209D">
      <w:pPr>
        <w:pStyle w:val="NoSpacing"/>
        <w:jc w:val="center"/>
        <w:rPr>
          <w:sz w:val="28"/>
          <w:szCs w:val="28"/>
          <w:lang w:val="lv-LV"/>
        </w:rPr>
      </w:pPr>
      <w:r>
        <w:rPr>
          <w:sz w:val="28"/>
          <w:szCs w:val="28"/>
          <w:lang w:val="lv-LV"/>
        </w:rPr>
        <w:t xml:space="preserve">                                                                vadītāja:</w:t>
      </w:r>
      <w:proofErr w:type="gramStart"/>
      <w:r>
        <w:rPr>
          <w:sz w:val="28"/>
          <w:szCs w:val="28"/>
          <w:lang w:val="lv-LV"/>
        </w:rPr>
        <w:t xml:space="preserve">                   </w:t>
      </w:r>
      <w:proofErr w:type="gramEnd"/>
      <w:r>
        <w:rPr>
          <w:sz w:val="28"/>
          <w:szCs w:val="28"/>
          <w:lang w:val="lv-LV"/>
        </w:rPr>
        <w:t>Dace Strazdiņa</w:t>
      </w:r>
    </w:p>
    <w:p w:rsidR="009B209D" w:rsidRDefault="009B209D" w:rsidP="009B209D">
      <w:pPr>
        <w:pStyle w:val="NoSpacing"/>
        <w:jc w:val="right"/>
        <w:rPr>
          <w:lang w:val="lv-LV"/>
        </w:rPr>
      </w:pPr>
      <w:r>
        <w:rPr>
          <w:sz w:val="28"/>
          <w:szCs w:val="28"/>
          <w:lang w:val="lv-LV"/>
        </w:rPr>
        <w:t xml:space="preserve">                                                                   </w:t>
      </w:r>
    </w:p>
    <w:p w:rsidR="009B209D" w:rsidRDefault="009B209D" w:rsidP="009B209D">
      <w:pPr>
        <w:shd w:val="clear" w:color="auto" w:fill="FFFFFF"/>
        <w:spacing w:after="0" w:line="240" w:lineRule="auto"/>
        <w:rPr>
          <w:rFonts w:ascii="Times New Roman" w:eastAsia="Times New Roman" w:hAnsi="Times New Roman" w:cs="Times New Roman"/>
          <w:b/>
          <w:bCs/>
          <w:color w:val="414142"/>
          <w:sz w:val="48"/>
          <w:szCs w:val="48"/>
          <w:lang w:val="lv-LV"/>
        </w:rPr>
      </w:pPr>
    </w:p>
    <w:p w:rsidR="009B209D" w:rsidRDefault="009B209D" w:rsidP="009B209D">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Kandavas Bērnu un jaunatnes sporta</w:t>
      </w:r>
      <w:proofErr w:type="gramStart"/>
      <w:r>
        <w:rPr>
          <w:rFonts w:ascii="Times New Roman" w:eastAsia="Times New Roman" w:hAnsi="Times New Roman" w:cs="Times New Roman"/>
          <w:b/>
          <w:bCs/>
          <w:color w:val="414142"/>
          <w:sz w:val="48"/>
          <w:szCs w:val="48"/>
          <w:lang w:val="lv-LV"/>
        </w:rPr>
        <w:t xml:space="preserve">      </w:t>
      </w:r>
      <w:proofErr w:type="gramEnd"/>
      <w:r>
        <w:rPr>
          <w:rFonts w:ascii="Times New Roman" w:eastAsia="Times New Roman" w:hAnsi="Times New Roman" w:cs="Times New Roman"/>
          <w:b/>
          <w:bCs/>
          <w:color w:val="414142"/>
          <w:sz w:val="48"/>
          <w:szCs w:val="48"/>
          <w:lang w:val="lv-LV"/>
        </w:rPr>
        <w:t>skolas</w:t>
      </w:r>
      <w:r w:rsidRPr="00954D73">
        <w:rPr>
          <w:rFonts w:ascii="Times New Roman" w:eastAsia="Times New Roman" w:hAnsi="Times New Roman" w:cs="Times New Roman"/>
          <w:b/>
          <w:bCs/>
          <w:color w:val="414142"/>
          <w:sz w:val="48"/>
          <w:szCs w:val="48"/>
          <w:lang w:val="lv-LV"/>
        </w:rPr>
        <w:t xml:space="preserve"> </w:t>
      </w:r>
    </w:p>
    <w:p w:rsidR="009B209D" w:rsidRPr="00166882" w:rsidRDefault="009B209D" w:rsidP="009B209D">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pašnovērtējuma ziņojums</w:t>
      </w:r>
    </w:p>
    <w:p w:rsidR="009B209D" w:rsidRPr="00166882" w:rsidRDefault="009B209D" w:rsidP="009B209D">
      <w:pPr>
        <w:shd w:val="clear" w:color="auto" w:fill="FFFFFF"/>
        <w:spacing w:after="0" w:line="240" w:lineRule="auto"/>
        <w:jc w:val="center"/>
        <w:rPr>
          <w:rFonts w:ascii="Arial" w:eastAsia="Times New Roman" w:hAnsi="Arial" w:cs="Arial"/>
          <w:b/>
          <w:bCs/>
          <w:color w:val="414142"/>
          <w:sz w:val="27"/>
          <w:szCs w:val="27"/>
          <w:lang w:val="lv-LV"/>
        </w:rPr>
      </w:pPr>
    </w:p>
    <w:p w:rsidR="009B209D" w:rsidRPr="00954D73" w:rsidRDefault="009B209D" w:rsidP="009B209D">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505"/>
        <w:gridCol w:w="4841"/>
      </w:tblGrid>
      <w:tr w:rsidR="009B209D" w:rsidRPr="0093436E" w:rsidTr="00052FC9">
        <w:trPr>
          <w:trHeight w:val="200"/>
        </w:trPr>
        <w:tc>
          <w:tcPr>
            <w:tcW w:w="2100" w:type="pct"/>
            <w:tcBorders>
              <w:top w:val="nil"/>
              <w:left w:val="nil"/>
              <w:bottom w:val="single" w:sz="6" w:space="0" w:color="414142"/>
              <w:right w:val="nil"/>
            </w:tcBorders>
            <w:hideMark/>
          </w:tcPr>
          <w:p w:rsidR="009B209D" w:rsidRPr="00954D73" w:rsidRDefault="009B209D" w:rsidP="00052FC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Kandava, 14.09.2022.</w:t>
            </w:r>
          </w:p>
        </w:tc>
        <w:tc>
          <w:tcPr>
            <w:tcW w:w="2900" w:type="pct"/>
            <w:tcBorders>
              <w:top w:val="nil"/>
              <w:left w:val="nil"/>
              <w:bottom w:val="nil"/>
              <w:right w:val="nil"/>
            </w:tcBorders>
            <w:hideMark/>
          </w:tcPr>
          <w:p w:rsidR="009B209D" w:rsidRPr="00954D73" w:rsidRDefault="009B209D" w:rsidP="00052FC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B209D" w:rsidRPr="0093436E" w:rsidTr="00052FC9">
        <w:tc>
          <w:tcPr>
            <w:tcW w:w="2100" w:type="pct"/>
            <w:tcBorders>
              <w:top w:val="single" w:sz="6" w:space="0" w:color="414142"/>
              <w:left w:val="nil"/>
              <w:bottom w:val="nil"/>
              <w:right w:val="nil"/>
            </w:tcBorders>
            <w:hideMark/>
          </w:tcPr>
          <w:p w:rsidR="009B209D" w:rsidRPr="00954D73" w:rsidRDefault="009B209D" w:rsidP="00052FC9">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9B209D" w:rsidRPr="00954D73" w:rsidRDefault="009B209D" w:rsidP="00052FC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9B209D" w:rsidRPr="00166882" w:rsidRDefault="009B209D" w:rsidP="009B209D">
      <w:pPr>
        <w:spacing w:after="0" w:line="240" w:lineRule="auto"/>
        <w:jc w:val="center"/>
        <w:rPr>
          <w:rFonts w:ascii="Times New Roman" w:hAnsi="Times New Roman" w:cs="Times New Roman"/>
          <w:lang w:val="lv-LV"/>
        </w:rPr>
      </w:pPr>
    </w:p>
    <w:p w:rsidR="009B209D" w:rsidRPr="00166882" w:rsidRDefault="009B209D" w:rsidP="009B209D">
      <w:pPr>
        <w:spacing w:after="0" w:line="240" w:lineRule="auto"/>
        <w:jc w:val="center"/>
        <w:rPr>
          <w:rFonts w:ascii="Times New Roman" w:hAnsi="Times New Roman" w:cs="Times New Roman"/>
          <w:lang w:val="lv-LV"/>
        </w:rPr>
      </w:pPr>
    </w:p>
    <w:p w:rsidR="009B209D" w:rsidRPr="00166882" w:rsidRDefault="009B209D" w:rsidP="009B209D">
      <w:pPr>
        <w:spacing w:after="0" w:line="240" w:lineRule="auto"/>
        <w:jc w:val="center"/>
        <w:rPr>
          <w:rFonts w:ascii="Times New Roman" w:hAnsi="Times New Roman" w:cs="Times New Roman"/>
          <w:lang w:val="lv-LV"/>
        </w:rPr>
      </w:pPr>
    </w:p>
    <w:p w:rsidR="009B209D" w:rsidRPr="00166882" w:rsidRDefault="009B209D" w:rsidP="009B209D">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9B209D" w:rsidRPr="00166882" w:rsidRDefault="009B209D" w:rsidP="009B209D">
      <w:pPr>
        <w:spacing w:after="0" w:line="240" w:lineRule="auto"/>
        <w:jc w:val="center"/>
        <w:rPr>
          <w:rFonts w:ascii="Times New Roman" w:hAnsi="Times New Roman" w:cs="Times New Roman"/>
          <w:lang w:val="lv-LV"/>
        </w:rPr>
      </w:pPr>
    </w:p>
    <w:p w:rsidR="009B209D" w:rsidRPr="00166882" w:rsidRDefault="009B209D" w:rsidP="009B209D">
      <w:pPr>
        <w:spacing w:after="0" w:line="240" w:lineRule="auto"/>
        <w:jc w:val="center"/>
        <w:rPr>
          <w:rFonts w:ascii="Times New Roman" w:hAnsi="Times New Roman" w:cs="Times New Roman"/>
          <w:lang w:val="lv-LV"/>
        </w:rPr>
      </w:pPr>
    </w:p>
    <w:p w:rsidR="009B209D" w:rsidRPr="00166882" w:rsidRDefault="009B209D" w:rsidP="009B209D">
      <w:pPr>
        <w:spacing w:after="0" w:line="240" w:lineRule="auto"/>
        <w:jc w:val="center"/>
        <w:rPr>
          <w:rFonts w:ascii="Times New Roman" w:hAnsi="Times New Roman" w:cs="Times New Roman"/>
          <w:lang w:val="lv-LV"/>
        </w:rPr>
      </w:pPr>
    </w:p>
    <w:p w:rsidR="009B209D" w:rsidRPr="00166882" w:rsidRDefault="009B209D" w:rsidP="009B209D">
      <w:pPr>
        <w:spacing w:after="0" w:line="240" w:lineRule="auto"/>
        <w:jc w:val="center"/>
        <w:rPr>
          <w:rFonts w:ascii="Times New Roman" w:hAnsi="Times New Roman" w:cs="Times New Roman"/>
          <w:lang w:val="lv-LV"/>
        </w:rPr>
      </w:pPr>
    </w:p>
    <w:p w:rsidR="009B209D" w:rsidRPr="00166882" w:rsidRDefault="009B209D" w:rsidP="009B209D">
      <w:pPr>
        <w:spacing w:after="0" w:line="240" w:lineRule="auto"/>
        <w:jc w:val="center"/>
        <w:rPr>
          <w:rFonts w:ascii="Times New Roman" w:hAnsi="Times New Roman" w:cs="Times New Roman"/>
          <w:sz w:val="32"/>
          <w:szCs w:val="32"/>
          <w:lang w:val="lv-LV"/>
        </w:rPr>
      </w:pPr>
    </w:p>
    <w:p w:rsidR="009B209D" w:rsidRPr="00166882" w:rsidRDefault="009B209D" w:rsidP="009B209D">
      <w:pPr>
        <w:spacing w:after="0" w:line="240" w:lineRule="auto"/>
        <w:jc w:val="center"/>
        <w:rPr>
          <w:rFonts w:ascii="Times New Roman" w:hAnsi="Times New Roman" w:cs="Times New Roman"/>
          <w:sz w:val="32"/>
          <w:szCs w:val="32"/>
          <w:lang w:val="lv-LV"/>
        </w:rPr>
      </w:pPr>
    </w:p>
    <w:p w:rsidR="009B209D" w:rsidRPr="00166882" w:rsidRDefault="009B209D" w:rsidP="009B209D">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9B209D" w:rsidRPr="00586834" w:rsidRDefault="009B209D" w:rsidP="009B209D">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9B209D" w:rsidRDefault="009B209D" w:rsidP="009B209D">
      <w:pPr>
        <w:spacing w:after="0" w:line="240" w:lineRule="auto"/>
        <w:rPr>
          <w:rFonts w:ascii="Times New Roman" w:hAnsi="Times New Roman" w:cs="Times New Roman"/>
          <w:sz w:val="24"/>
          <w:szCs w:val="24"/>
          <w:lang w:val="lv-LV"/>
        </w:rPr>
      </w:pPr>
    </w:p>
    <w:p w:rsidR="009B209D" w:rsidRPr="00B93CF6" w:rsidRDefault="009B209D" w:rsidP="009B209D">
      <w:pPr>
        <w:pStyle w:val="ListParagraph"/>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1418"/>
        <w:gridCol w:w="2835"/>
        <w:gridCol w:w="992"/>
        <w:gridCol w:w="1134"/>
        <w:gridCol w:w="1417"/>
        <w:gridCol w:w="1408"/>
      </w:tblGrid>
      <w:tr w:rsidR="009B209D" w:rsidRPr="00412AB1" w:rsidTr="00052FC9">
        <w:trPr>
          <w:trHeight w:val="227"/>
        </w:trPr>
        <w:tc>
          <w:tcPr>
            <w:tcW w:w="1286" w:type="dxa"/>
            <w:vMerge w:val="restart"/>
            <w:tcBorders>
              <w:top w:val="single" w:sz="4" w:space="0" w:color="auto"/>
              <w:left w:val="single" w:sz="4" w:space="0" w:color="auto"/>
              <w:bottom w:val="single" w:sz="4" w:space="0" w:color="auto"/>
              <w:right w:val="single" w:sz="4" w:space="0" w:color="auto"/>
            </w:tcBorders>
          </w:tcPr>
          <w:p w:rsidR="009B209D" w:rsidRPr="00412AB1" w:rsidRDefault="009B209D"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9B209D" w:rsidRPr="00412AB1" w:rsidRDefault="009B209D" w:rsidP="00052FC9">
            <w:pPr>
              <w:spacing w:line="300" w:lineRule="exact"/>
              <w:jc w:val="center"/>
              <w:rPr>
                <w:rFonts w:ascii="Times New Roman" w:hAnsi="Times New Roman" w:cs="Times New Roman"/>
                <w:sz w:val="20"/>
                <w:szCs w:val="20"/>
                <w:lang w:val="lv-LV"/>
              </w:rPr>
            </w:pPr>
          </w:p>
        </w:tc>
        <w:tc>
          <w:tcPr>
            <w:tcW w:w="1418" w:type="dxa"/>
            <w:vMerge w:val="restart"/>
            <w:tcBorders>
              <w:top w:val="single" w:sz="4" w:space="0" w:color="auto"/>
              <w:left w:val="single" w:sz="4" w:space="0" w:color="auto"/>
              <w:right w:val="single" w:sz="4" w:space="0" w:color="auto"/>
            </w:tcBorders>
          </w:tcPr>
          <w:p w:rsidR="009B209D" w:rsidRPr="00412AB1" w:rsidRDefault="009B209D"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9B209D" w:rsidRPr="00412AB1" w:rsidRDefault="009B209D"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9B209D" w:rsidRPr="00412AB1" w:rsidRDefault="009B209D"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9B209D" w:rsidRPr="00412AB1" w:rsidRDefault="009B209D" w:rsidP="00052FC9">
            <w:pPr>
              <w:spacing w:line="300" w:lineRule="exact"/>
              <w:jc w:val="center"/>
              <w:rPr>
                <w:rFonts w:ascii="Times New Roman" w:hAnsi="Times New Roman" w:cs="Times New Roman"/>
                <w:sz w:val="20"/>
                <w:szCs w:val="20"/>
                <w:lang w:val="lv-LV"/>
              </w:rPr>
            </w:pPr>
          </w:p>
        </w:tc>
        <w:tc>
          <w:tcPr>
            <w:tcW w:w="2835" w:type="dxa"/>
            <w:vMerge w:val="restart"/>
            <w:tcBorders>
              <w:left w:val="single" w:sz="4" w:space="0" w:color="auto"/>
            </w:tcBorders>
          </w:tcPr>
          <w:p w:rsidR="009B209D" w:rsidRDefault="009B209D"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9B209D" w:rsidRPr="00412AB1" w:rsidRDefault="009B209D"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126" w:type="dxa"/>
            <w:gridSpan w:val="2"/>
          </w:tcPr>
          <w:p w:rsidR="009B209D" w:rsidRPr="00412AB1" w:rsidRDefault="009B209D"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417" w:type="dxa"/>
            <w:vMerge w:val="restart"/>
          </w:tcPr>
          <w:p w:rsidR="009B209D" w:rsidRPr="00412AB1" w:rsidRDefault="009B209D"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408" w:type="dxa"/>
            <w:vMerge w:val="restart"/>
          </w:tcPr>
          <w:p w:rsidR="009B209D" w:rsidRPr="0040375A" w:rsidRDefault="009B209D" w:rsidP="00052FC9">
            <w:pPr>
              <w:spacing w:after="0" w:line="300" w:lineRule="exact"/>
              <w:jc w:val="center"/>
              <w:rPr>
                <w:rFonts w:ascii="Times New Roman" w:hAnsi="Times New Roman" w:cs="Times New Roman"/>
                <w:sz w:val="20"/>
                <w:szCs w:val="20"/>
                <w:lang w:val="lv-LV"/>
              </w:rPr>
            </w:pPr>
            <w:r w:rsidRPr="0040375A">
              <w:rPr>
                <w:rFonts w:ascii="Times New Roman" w:hAnsi="Times New Roman" w:cs="Times New Roman"/>
                <w:sz w:val="20"/>
                <w:szCs w:val="20"/>
                <w:lang w:val="lv-LV"/>
              </w:rPr>
              <w:t xml:space="preserve">Izglītojamo skaits, noslēdzot sekmīgu programmas apguvi (prof. </w:t>
            </w:r>
            <w:proofErr w:type="spellStart"/>
            <w:r w:rsidRPr="0040375A">
              <w:rPr>
                <w:rFonts w:ascii="Times New Roman" w:hAnsi="Times New Roman" w:cs="Times New Roman"/>
                <w:sz w:val="20"/>
                <w:szCs w:val="20"/>
                <w:lang w:val="lv-LV"/>
              </w:rPr>
              <w:t>izgl</w:t>
            </w:r>
            <w:proofErr w:type="spellEnd"/>
            <w:r w:rsidRPr="0040375A">
              <w:rPr>
                <w:rFonts w:ascii="Times New Roman" w:hAnsi="Times New Roman" w:cs="Times New Roman"/>
                <w:sz w:val="20"/>
                <w:szCs w:val="20"/>
                <w:lang w:val="lv-LV"/>
              </w:rPr>
              <w:t>.)</w:t>
            </w:r>
            <w:proofErr w:type="gramStart"/>
            <w:r w:rsidRPr="0040375A">
              <w:rPr>
                <w:rFonts w:ascii="Times New Roman" w:hAnsi="Times New Roman" w:cs="Times New Roman"/>
                <w:sz w:val="20"/>
                <w:szCs w:val="20"/>
                <w:lang w:val="lv-LV"/>
              </w:rPr>
              <w:t xml:space="preserve">  </w:t>
            </w:r>
            <w:proofErr w:type="gramEnd"/>
            <w:r w:rsidRPr="0040375A">
              <w:rPr>
                <w:rFonts w:ascii="Times New Roman" w:hAnsi="Times New Roman" w:cs="Times New Roman"/>
                <w:sz w:val="20"/>
                <w:szCs w:val="20"/>
                <w:lang w:val="lv-LV"/>
              </w:rPr>
              <w:t>vai noslēdzot 2021./2022.māc.g.</w:t>
            </w:r>
          </w:p>
          <w:p w:rsidR="009B209D" w:rsidRPr="0040375A" w:rsidRDefault="009B209D" w:rsidP="00052FC9">
            <w:pPr>
              <w:spacing w:after="0" w:line="300" w:lineRule="exact"/>
              <w:jc w:val="center"/>
              <w:rPr>
                <w:rFonts w:ascii="Times New Roman" w:hAnsi="Times New Roman" w:cs="Times New Roman"/>
                <w:sz w:val="20"/>
                <w:szCs w:val="20"/>
                <w:lang w:val="lv-LV"/>
              </w:rPr>
            </w:pPr>
            <w:r w:rsidRPr="0040375A">
              <w:rPr>
                <w:rFonts w:ascii="Times New Roman" w:hAnsi="Times New Roman" w:cs="Times New Roman"/>
                <w:sz w:val="20"/>
                <w:szCs w:val="20"/>
                <w:lang w:val="lv-LV"/>
              </w:rPr>
              <w:t xml:space="preserve">(31.05.2022.) </w:t>
            </w:r>
          </w:p>
        </w:tc>
      </w:tr>
      <w:tr w:rsidR="009B209D" w:rsidRPr="00412AB1" w:rsidTr="00052FC9">
        <w:trPr>
          <w:trHeight w:val="784"/>
        </w:trPr>
        <w:tc>
          <w:tcPr>
            <w:tcW w:w="1286" w:type="dxa"/>
            <w:vMerge/>
            <w:tcBorders>
              <w:left w:val="single" w:sz="4" w:space="0" w:color="auto"/>
              <w:bottom w:val="single" w:sz="4" w:space="0" w:color="auto"/>
              <w:right w:val="single" w:sz="4" w:space="0" w:color="auto"/>
            </w:tcBorders>
          </w:tcPr>
          <w:p w:rsidR="009B209D" w:rsidRPr="00412AB1" w:rsidRDefault="009B209D" w:rsidP="00052FC9">
            <w:pPr>
              <w:spacing w:line="300" w:lineRule="exact"/>
              <w:jc w:val="center"/>
              <w:rPr>
                <w:rFonts w:ascii="Times New Roman" w:hAnsi="Times New Roman" w:cs="Times New Roman"/>
                <w:sz w:val="20"/>
                <w:szCs w:val="20"/>
                <w:lang w:val="lv-LV"/>
              </w:rPr>
            </w:pPr>
          </w:p>
        </w:tc>
        <w:tc>
          <w:tcPr>
            <w:tcW w:w="1418" w:type="dxa"/>
            <w:vMerge/>
            <w:tcBorders>
              <w:left w:val="single" w:sz="4" w:space="0" w:color="auto"/>
              <w:bottom w:val="single" w:sz="4" w:space="0" w:color="auto"/>
              <w:right w:val="single" w:sz="4" w:space="0" w:color="auto"/>
            </w:tcBorders>
          </w:tcPr>
          <w:p w:rsidR="009B209D" w:rsidRPr="00412AB1" w:rsidRDefault="009B209D" w:rsidP="00052FC9">
            <w:pPr>
              <w:spacing w:line="300" w:lineRule="exact"/>
              <w:jc w:val="center"/>
              <w:rPr>
                <w:rFonts w:ascii="Times New Roman" w:hAnsi="Times New Roman" w:cs="Times New Roman"/>
                <w:sz w:val="20"/>
                <w:szCs w:val="20"/>
                <w:lang w:val="lv-LV"/>
              </w:rPr>
            </w:pPr>
          </w:p>
        </w:tc>
        <w:tc>
          <w:tcPr>
            <w:tcW w:w="2835" w:type="dxa"/>
            <w:vMerge/>
            <w:tcBorders>
              <w:left w:val="single" w:sz="4" w:space="0" w:color="auto"/>
            </w:tcBorders>
          </w:tcPr>
          <w:p w:rsidR="009B209D" w:rsidRPr="00412AB1" w:rsidRDefault="009B209D" w:rsidP="00052FC9">
            <w:pPr>
              <w:spacing w:line="300" w:lineRule="exact"/>
              <w:jc w:val="center"/>
              <w:rPr>
                <w:rFonts w:ascii="Times New Roman" w:hAnsi="Times New Roman" w:cs="Times New Roman"/>
                <w:sz w:val="20"/>
                <w:szCs w:val="20"/>
                <w:lang w:val="lv-LV"/>
              </w:rPr>
            </w:pPr>
          </w:p>
        </w:tc>
        <w:tc>
          <w:tcPr>
            <w:tcW w:w="992" w:type="dxa"/>
          </w:tcPr>
          <w:p w:rsidR="009B209D" w:rsidRPr="00412AB1" w:rsidRDefault="009B209D"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134" w:type="dxa"/>
          </w:tcPr>
          <w:p w:rsidR="009B209D" w:rsidRPr="00412AB1" w:rsidRDefault="009B209D"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9B209D" w:rsidRPr="00412AB1" w:rsidRDefault="009B209D"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9B209D" w:rsidRPr="00412AB1" w:rsidRDefault="009B209D" w:rsidP="00052FC9">
            <w:pPr>
              <w:spacing w:line="300" w:lineRule="exact"/>
              <w:jc w:val="center"/>
              <w:rPr>
                <w:rFonts w:ascii="Times New Roman" w:hAnsi="Times New Roman" w:cs="Times New Roman"/>
                <w:sz w:val="20"/>
                <w:szCs w:val="20"/>
                <w:lang w:val="lv-LV"/>
              </w:rPr>
            </w:pPr>
          </w:p>
        </w:tc>
        <w:tc>
          <w:tcPr>
            <w:tcW w:w="1417" w:type="dxa"/>
            <w:vMerge/>
          </w:tcPr>
          <w:p w:rsidR="009B209D" w:rsidRPr="00412AB1" w:rsidRDefault="009B209D" w:rsidP="00052FC9">
            <w:pPr>
              <w:spacing w:line="300" w:lineRule="exact"/>
              <w:jc w:val="center"/>
              <w:rPr>
                <w:rFonts w:ascii="Times New Roman" w:hAnsi="Times New Roman" w:cs="Times New Roman"/>
                <w:sz w:val="20"/>
                <w:szCs w:val="20"/>
                <w:lang w:val="lv-LV"/>
              </w:rPr>
            </w:pPr>
          </w:p>
        </w:tc>
        <w:tc>
          <w:tcPr>
            <w:tcW w:w="1408" w:type="dxa"/>
            <w:vMerge/>
          </w:tcPr>
          <w:p w:rsidR="009B209D" w:rsidRPr="0040375A" w:rsidRDefault="009B209D" w:rsidP="00052FC9">
            <w:pPr>
              <w:spacing w:line="300" w:lineRule="exact"/>
              <w:jc w:val="center"/>
              <w:rPr>
                <w:rFonts w:ascii="Times New Roman" w:hAnsi="Times New Roman" w:cs="Times New Roman"/>
                <w:sz w:val="20"/>
                <w:szCs w:val="20"/>
                <w:lang w:val="lv-LV"/>
              </w:rPr>
            </w:pPr>
          </w:p>
        </w:tc>
      </w:tr>
      <w:tr w:rsidR="009B209D" w:rsidRPr="00E824E2" w:rsidTr="00052FC9">
        <w:trPr>
          <w:trHeight w:val="784"/>
        </w:trPr>
        <w:tc>
          <w:tcPr>
            <w:tcW w:w="1286" w:type="dxa"/>
            <w:tcBorders>
              <w:left w:val="single" w:sz="4" w:space="0" w:color="auto"/>
              <w:right w:val="single" w:sz="4" w:space="0" w:color="auto"/>
            </w:tcBorders>
          </w:tcPr>
          <w:p w:rsidR="009B209D" w:rsidRPr="00412AB1"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Basketbols</w:t>
            </w:r>
          </w:p>
        </w:tc>
        <w:tc>
          <w:tcPr>
            <w:tcW w:w="1418" w:type="dxa"/>
            <w:tcBorders>
              <w:left w:val="single" w:sz="4" w:space="0" w:color="auto"/>
              <w:right w:val="single" w:sz="4" w:space="0" w:color="auto"/>
            </w:tcBorders>
          </w:tcPr>
          <w:p w:rsidR="009B209D" w:rsidRPr="00412AB1"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20V813001</w:t>
            </w:r>
          </w:p>
        </w:tc>
        <w:tc>
          <w:tcPr>
            <w:tcW w:w="2835" w:type="dxa"/>
            <w:tcBorders>
              <w:left w:val="single" w:sz="4" w:space="0" w:color="auto"/>
            </w:tcBorders>
          </w:tcPr>
          <w:p w:rsidR="009B209D"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Skolas iela 10, Kandava, Tukuma </w:t>
            </w:r>
            <w:proofErr w:type="spellStart"/>
            <w:r>
              <w:rPr>
                <w:rFonts w:ascii="Times New Roman" w:hAnsi="Times New Roman" w:cs="Times New Roman"/>
                <w:sz w:val="20"/>
                <w:szCs w:val="20"/>
                <w:lang w:val="lv-LV"/>
              </w:rPr>
              <w:t>nov.,LV-3120</w:t>
            </w:r>
            <w:proofErr w:type="spellEnd"/>
          </w:p>
          <w:p w:rsidR="009B209D"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Skolas iela 12, Kandava, Tukuma novads, LV-3120</w:t>
            </w:r>
          </w:p>
          <w:p w:rsidR="009B209D" w:rsidRPr="00412AB1"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Talsu iela 18, Kandava, Tukuma </w:t>
            </w:r>
            <w:proofErr w:type="spellStart"/>
            <w:r>
              <w:rPr>
                <w:rFonts w:ascii="Times New Roman" w:hAnsi="Times New Roman" w:cs="Times New Roman"/>
                <w:sz w:val="20"/>
                <w:szCs w:val="20"/>
                <w:lang w:val="lv-LV"/>
              </w:rPr>
              <w:t>nov.,LV-3120</w:t>
            </w:r>
            <w:proofErr w:type="spellEnd"/>
          </w:p>
        </w:tc>
        <w:tc>
          <w:tcPr>
            <w:tcW w:w="992" w:type="dxa"/>
          </w:tcPr>
          <w:p w:rsidR="009B209D" w:rsidRPr="00412AB1"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P-11116</w:t>
            </w:r>
          </w:p>
        </w:tc>
        <w:tc>
          <w:tcPr>
            <w:tcW w:w="1134" w:type="dxa"/>
          </w:tcPr>
          <w:p w:rsidR="009B209D" w:rsidRPr="00412AB1"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19.02.2015</w:t>
            </w:r>
          </w:p>
        </w:tc>
        <w:tc>
          <w:tcPr>
            <w:tcW w:w="1417" w:type="dxa"/>
          </w:tcPr>
          <w:p w:rsidR="009B209D" w:rsidRPr="00412AB1"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124</w:t>
            </w:r>
          </w:p>
        </w:tc>
        <w:tc>
          <w:tcPr>
            <w:tcW w:w="1408" w:type="dxa"/>
          </w:tcPr>
          <w:p w:rsidR="009B209D" w:rsidRPr="0040375A" w:rsidRDefault="009B209D" w:rsidP="00052FC9">
            <w:pPr>
              <w:spacing w:line="300" w:lineRule="exact"/>
              <w:jc w:val="center"/>
              <w:rPr>
                <w:rFonts w:ascii="Times New Roman" w:hAnsi="Times New Roman" w:cs="Times New Roman"/>
                <w:sz w:val="20"/>
                <w:szCs w:val="20"/>
                <w:lang w:val="lv-LV"/>
              </w:rPr>
            </w:pPr>
            <w:r w:rsidRPr="0040375A">
              <w:rPr>
                <w:rFonts w:ascii="Times New Roman" w:hAnsi="Times New Roman" w:cs="Times New Roman"/>
                <w:sz w:val="20"/>
                <w:szCs w:val="20"/>
                <w:lang w:val="lv-LV"/>
              </w:rPr>
              <w:t>108</w:t>
            </w:r>
          </w:p>
        </w:tc>
      </w:tr>
      <w:tr w:rsidR="009B209D" w:rsidRPr="00E824E2" w:rsidTr="00052FC9">
        <w:trPr>
          <w:trHeight w:val="784"/>
        </w:trPr>
        <w:tc>
          <w:tcPr>
            <w:tcW w:w="1286" w:type="dxa"/>
            <w:tcBorders>
              <w:left w:val="single" w:sz="4" w:space="0" w:color="auto"/>
              <w:right w:val="single" w:sz="4" w:space="0" w:color="auto"/>
            </w:tcBorders>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Basketbols</w:t>
            </w:r>
          </w:p>
        </w:tc>
        <w:tc>
          <w:tcPr>
            <w:tcW w:w="1418" w:type="dxa"/>
            <w:tcBorders>
              <w:left w:val="single" w:sz="4" w:space="0" w:color="auto"/>
              <w:right w:val="single" w:sz="4" w:space="0" w:color="auto"/>
            </w:tcBorders>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30V813001</w:t>
            </w:r>
          </w:p>
        </w:tc>
        <w:tc>
          <w:tcPr>
            <w:tcW w:w="2835" w:type="dxa"/>
            <w:tcBorders>
              <w:left w:val="single" w:sz="4" w:space="0" w:color="auto"/>
            </w:tcBorders>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Skolas iela 12, Kandava, Tukuma novads, LV-3120</w:t>
            </w:r>
          </w:p>
        </w:tc>
        <w:tc>
          <w:tcPr>
            <w:tcW w:w="992" w:type="dxa"/>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P-15042</w:t>
            </w:r>
          </w:p>
        </w:tc>
        <w:tc>
          <w:tcPr>
            <w:tcW w:w="1134" w:type="dxa"/>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02.02.2017.</w:t>
            </w:r>
          </w:p>
        </w:tc>
        <w:tc>
          <w:tcPr>
            <w:tcW w:w="1417" w:type="dxa"/>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18</w:t>
            </w:r>
          </w:p>
        </w:tc>
        <w:tc>
          <w:tcPr>
            <w:tcW w:w="1408" w:type="dxa"/>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18</w:t>
            </w:r>
          </w:p>
        </w:tc>
      </w:tr>
      <w:tr w:rsidR="009B209D" w:rsidRPr="00E824E2" w:rsidTr="00052FC9">
        <w:trPr>
          <w:trHeight w:val="784"/>
        </w:trPr>
        <w:tc>
          <w:tcPr>
            <w:tcW w:w="1286" w:type="dxa"/>
            <w:tcBorders>
              <w:left w:val="single" w:sz="4" w:space="0" w:color="auto"/>
              <w:right w:val="single" w:sz="4" w:space="0" w:color="auto"/>
            </w:tcBorders>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Vieglatlētika</w:t>
            </w:r>
          </w:p>
        </w:tc>
        <w:tc>
          <w:tcPr>
            <w:tcW w:w="1418" w:type="dxa"/>
            <w:tcBorders>
              <w:left w:val="single" w:sz="4" w:space="0" w:color="auto"/>
              <w:right w:val="single" w:sz="4" w:space="0" w:color="auto"/>
            </w:tcBorders>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20V813001</w:t>
            </w:r>
          </w:p>
        </w:tc>
        <w:tc>
          <w:tcPr>
            <w:tcW w:w="2835" w:type="dxa"/>
            <w:tcBorders>
              <w:left w:val="single" w:sz="4" w:space="0" w:color="auto"/>
            </w:tcBorders>
          </w:tcPr>
          <w:p w:rsidR="009B209D"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,,Cēres skola”, Cēre, Tukuma novads, LV-3122</w:t>
            </w:r>
          </w:p>
          <w:p w:rsidR="009B209D"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Skolas iela 10, Kandava, Tukuma nov., LV-3120</w:t>
            </w:r>
          </w:p>
          <w:p w:rsidR="009B209D"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Skolas iela 12, Kandava, Tukuma nov., LV-3120</w:t>
            </w:r>
          </w:p>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Talsu iela 18, Kandava, Tukuma nov., LV-3120</w:t>
            </w:r>
          </w:p>
        </w:tc>
        <w:tc>
          <w:tcPr>
            <w:tcW w:w="992" w:type="dxa"/>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P-11118</w:t>
            </w:r>
          </w:p>
        </w:tc>
        <w:tc>
          <w:tcPr>
            <w:tcW w:w="1134" w:type="dxa"/>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19.02.2022.</w:t>
            </w:r>
          </w:p>
        </w:tc>
        <w:tc>
          <w:tcPr>
            <w:tcW w:w="1417" w:type="dxa"/>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96</w:t>
            </w:r>
          </w:p>
        </w:tc>
        <w:tc>
          <w:tcPr>
            <w:tcW w:w="1408" w:type="dxa"/>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102</w:t>
            </w:r>
          </w:p>
        </w:tc>
      </w:tr>
      <w:tr w:rsidR="009B209D" w:rsidRPr="00E824E2" w:rsidTr="00052FC9">
        <w:trPr>
          <w:trHeight w:val="784"/>
        </w:trPr>
        <w:tc>
          <w:tcPr>
            <w:tcW w:w="1286" w:type="dxa"/>
            <w:tcBorders>
              <w:left w:val="single" w:sz="4" w:space="0" w:color="auto"/>
              <w:right w:val="single" w:sz="4" w:space="0" w:color="auto"/>
            </w:tcBorders>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Vieglatlētika</w:t>
            </w:r>
          </w:p>
        </w:tc>
        <w:tc>
          <w:tcPr>
            <w:tcW w:w="1418" w:type="dxa"/>
            <w:tcBorders>
              <w:left w:val="single" w:sz="4" w:space="0" w:color="auto"/>
              <w:right w:val="single" w:sz="4" w:space="0" w:color="auto"/>
            </w:tcBorders>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30V813001</w:t>
            </w:r>
          </w:p>
        </w:tc>
        <w:tc>
          <w:tcPr>
            <w:tcW w:w="2835" w:type="dxa"/>
            <w:tcBorders>
              <w:left w:val="single" w:sz="4" w:space="0" w:color="auto"/>
            </w:tcBorders>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Skolas iela 12, Kandava, Tukuma nov., LV-3120</w:t>
            </w:r>
          </w:p>
        </w:tc>
        <w:tc>
          <w:tcPr>
            <w:tcW w:w="992" w:type="dxa"/>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P-15043</w:t>
            </w:r>
          </w:p>
        </w:tc>
        <w:tc>
          <w:tcPr>
            <w:tcW w:w="1134" w:type="dxa"/>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02.02.2017.</w:t>
            </w:r>
          </w:p>
        </w:tc>
        <w:tc>
          <w:tcPr>
            <w:tcW w:w="1417" w:type="dxa"/>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w:t>
            </w:r>
          </w:p>
        </w:tc>
        <w:tc>
          <w:tcPr>
            <w:tcW w:w="1408" w:type="dxa"/>
          </w:tcPr>
          <w:p w:rsidR="009B209D" w:rsidRPr="00E824E2" w:rsidRDefault="009B209D"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w:t>
            </w:r>
          </w:p>
        </w:tc>
      </w:tr>
    </w:tbl>
    <w:p w:rsidR="009B209D" w:rsidRDefault="009B209D" w:rsidP="009B209D">
      <w:pPr>
        <w:spacing w:after="0" w:line="240" w:lineRule="auto"/>
        <w:rPr>
          <w:rFonts w:ascii="Times New Roman" w:hAnsi="Times New Roman" w:cs="Times New Roman"/>
          <w:sz w:val="24"/>
          <w:szCs w:val="24"/>
          <w:lang w:val="lv-LV"/>
        </w:rPr>
      </w:pPr>
    </w:p>
    <w:p w:rsidR="009B209D" w:rsidRDefault="009B209D" w:rsidP="009B209D">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9B209D" w:rsidRDefault="009B209D" w:rsidP="009B209D">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 mācību gada laikā);</w:t>
      </w:r>
    </w:p>
    <w:p w:rsidR="009B209D" w:rsidRDefault="009B209D" w:rsidP="009B209D">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 mācību gada laikā, galvenie iestādes maiņas iemesli);</w:t>
      </w:r>
    </w:p>
    <w:p w:rsidR="009B209D" w:rsidRPr="0055362A" w:rsidRDefault="009B209D" w:rsidP="009B209D">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rsidR="009B209D" w:rsidRDefault="009B209D" w:rsidP="009B209D">
      <w:pPr>
        <w:pStyle w:val="ListParagraph"/>
        <w:spacing w:after="0" w:line="240" w:lineRule="auto"/>
        <w:ind w:left="426"/>
        <w:jc w:val="both"/>
        <w:rPr>
          <w:rFonts w:ascii="Times New Roman" w:hAnsi="Times New Roman" w:cs="Times New Roman"/>
          <w:sz w:val="24"/>
          <w:szCs w:val="24"/>
          <w:lang w:val="lv-LV"/>
        </w:rPr>
      </w:pPr>
    </w:p>
    <w:p w:rsidR="009B209D" w:rsidRDefault="009B209D" w:rsidP="009B209D">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rsidR="009B209D" w:rsidRPr="00276381" w:rsidRDefault="009B209D" w:rsidP="009B209D">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9B209D" w:rsidRPr="00733D05" w:rsidTr="00052FC9">
        <w:tc>
          <w:tcPr>
            <w:tcW w:w="993" w:type="dxa"/>
          </w:tcPr>
          <w:p w:rsidR="009B209D" w:rsidRPr="00636C79" w:rsidRDefault="009B209D" w:rsidP="00052FC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9B209D" w:rsidRPr="00636C79" w:rsidRDefault="009B209D" w:rsidP="00052FC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9B209D" w:rsidRPr="00636C79" w:rsidRDefault="009B209D" w:rsidP="00052FC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9B209D" w:rsidRPr="00636C79" w:rsidRDefault="009B209D"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9B209D" w:rsidRPr="0093436E" w:rsidTr="00052FC9">
        <w:tc>
          <w:tcPr>
            <w:tcW w:w="993" w:type="dxa"/>
          </w:tcPr>
          <w:p w:rsidR="009B209D" w:rsidRPr="00636C79" w:rsidRDefault="009B209D" w:rsidP="009B209D">
            <w:pPr>
              <w:pStyle w:val="ListParagraph"/>
              <w:numPr>
                <w:ilvl w:val="0"/>
                <w:numId w:val="2"/>
              </w:numPr>
              <w:spacing w:after="0" w:line="240" w:lineRule="auto"/>
              <w:rPr>
                <w:rFonts w:ascii="Times New Roman" w:hAnsi="Times New Roman" w:cs="Times New Roman"/>
                <w:sz w:val="24"/>
                <w:szCs w:val="24"/>
                <w:lang w:val="lv-LV"/>
              </w:rPr>
            </w:pPr>
          </w:p>
        </w:tc>
        <w:tc>
          <w:tcPr>
            <w:tcW w:w="4075" w:type="dxa"/>
          </w:tcPr>
          <w:p w:rsidR="009B209D" w:rsidRPr="00636C79" w:rsidRDefault="009B209D" w:rsidP="00052FC9">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w:t>
            </w:r>
            <w:proofErr w:type="gramStart"/>
            <w:r w:rsidRPr="00636C79">
              <w:rPr>
                <w:rFonts w:ascii="Times New Roman" w:hAnsi="Times New Roman" w:cs="Times New Roman"/>
                <w:sz w:val="24"/>
                <w:szCs w:val="24"/>
                <w:lang w:val="lv-LV"/>
              </w:rPr>
              <w:t>vairāk kā</w:t>
            </w:r>
            <w:proofErr w:type="gramEnd"/>
            <w:r w:rsidRPr="00636C79">
              <w:rPr>
                <w:rFonts w:ascii="Times New Roman" w:hAnsi="Times New Roman" w:cs="Times New Roman"/>
                <w:sz w:val="24"/>
                <w:szCs w:val="24"/>
                <w:lang w:val="lv-LV"/>
              </w:rPr>
              <w:t xml:space="preserve">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rsidR="009B209D" w:rsidRPr="00636C79"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rsidR="009B209D" w:rsidRPr="00636C79"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Pedagogu kolektīvs ir stabils un nemainīgs.</w:t>
            </w:r>
          </w:p>
        </w:tc>
      </w:tr>
      <w:tr w:rsidR="009B209D" w:rsidRPr="00F22783" w:rsidTr="00052FC9">
        <w:tc>
          <w:tcPr>
            <w:tcW w:w="993" w:type="dxa"/>
          </w:tcPr>
          <w:p w:rsidR="009B209D" w:rsidRPr="00636C79" w:rsidRDefault="009B209D" w:rsidP="009B209D">
            <w:pPr>
              <w:pStyle w:val="ListParagraph"/>
              <w:numPr>
                <w:ilvl w:val="0"/>
                <w:numId w:val="2"/>
              </w:numPr>
              <w:spacing w:after="0" w:line="240" w:lineRule="auto"/>
              <w:rPr>
                <w:rFonts w:ascii="Times New Roman" w:hAnsi="Times New Roman" w:cs="Times New Roman"/>
                <w:sz w:val="24"/>
                <w:szCs w:val="24"/>
                <w:lang w:val="lv-LV"/>
              </w:rPr>
            </w:pPr>
          </w:p>
        </w:tc>
        <w:tc>
          <w:tcPr>
            <w:tcW w:w="4075" w:type="dxa"/>
          </w:tcPr>
          <w:p w:rsidR="009B209D" w:rsidRPr="00636C79" w:rsidRDefault="009B209D" w:rsidP="00052FC9">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rsidR="009B209D" w:rsidRPr="00636C79"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12</w:t>
            </w:r>
          </w:p>
        </w:tc>
        <w:tc>
          <w:tcPr>
            <w:tcW w:w="3038" w:type="dxa"/>
          </w:tcPr>
          <w:p w:rsidR="009B209D" w:rsidRPr="00636C79"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Skolu māsa, un 11 tehniskie darb.</w:t>
            </w:r>
          </w:p>
        </w:tc>
      </w:tr>
    </w:tbl>
    <w:p w:rsidR="009B209D" w:rsidRPr="00BB7A4F" w:rsidRDefault="009B209D" w:rsidP="009B209D">
      <w:pPr>
        <w:spacing w:after="0" w:line="240" w:lineRule="auto"/>
        <w:jc w:val="center"/>
        <w:rPr>
          <w:rFonts w:ascii="Times New Roman" w:hAnsi="Times New Roman" w:cs="Times New Roman"/>
          <w:b/>
          <w:bCs/>
          <w:sz w:val="24"/>
          <w:szCs w:val="24"/>
          <w:lang w:val="lv-LV"/>
        </w:rPr>
      </w:pPr>
      <w:r w:rsidRPr="00BB7A4F">
        <w:rPr>
          <w:rFonts w:ascii="Times New Roman" w:hAnsi="Times New Roman" w:cs="Times New Roman"/>
          <w:b/>
          <w:bCs/>
          <w:sz w:val="24"/>
          <w:szCs w:val="24"/>
          <w:lang w:val="lv-LV"/>
        </w:rPr>
        <w:br w:type="page"/>
      </w:r>
    </w:p>
    <w:p w:rsidR="009B209D" w:rsidRDefault="009B209D" w:rsidP="009B209D">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rsidR="009B209D" w:rsidRPr="00965B34" w:rsidRDefault="009B209D" w:rsidP="009B209D">
      <w:pPr>
        <w:pStyle w:val="ListParagraph"/>
        <w:spacing w:after="0" w:line="240" w:lineRule="auto"/>
        <w:jc w:val="both"/>
        <w:rPr>
          <w:rFonts w:ascii="Times New Roman" w:hAnsi="Times New Roman" w:cs="Times New Roman"/>
          <w:b/>
          <w:bCs/>
          <w:sz w:val="24"/>
          <w:szCs w:val="24"/>
          <w:lang w:val="lv-LV"/>
        </w:rPr>
      </w:pPr>
    </w:p>
    <w:p w:rsidR="009B209D" w:rsidRPr="007D0EBB" w:rsidRDefault="009B209D" w:rsidP="009B209D">
      <w:pPr>
        <w:pStyle w:val="ListParagraph"/>
        <w:numPr>
          <w:ilvl w:val="1"/>
          <w:numId w:val="1"/>
        </w:numPr>
        <w:spacing w:after="0" w:line="240" w:lineRule="auto"/>
        <w:ind w:left="426"/>
        <w:jc w:val="both"/>
        <w:rPr>
          <w:rFonts w:ascii="Times New Roman" w:hAnsi="Times New Roman" w:cs="Times New Roman"/>
          <w:sz w:val="24"/>
          <w:szCs w:val="24"/>
          <w:lang w:val="lv-LV"/>
        </w:rPr>
      </w:pPr>
      <w:r w:rsidRPr="007D0EBB">
        <w:rPr>
          <w:rFonts w:ascii="Times New Roman" w:hAnsi="Times New Roman" w:cs="Times New Roman"/>
          <w:sz w:val="24"/>
          <w:szCs w:val="24"/>
          <w:lang w:val="lv-LV"/>
        </w:rPr>
        <w:t>Izglītības iestādes misija – nodrošināt sistematizētu zināšanu un prasmju apguvi, veicinot vērtīborientācijas sportā, līdztekus pamatizglītības un vidējās izglītības pakāpei, kas dod iespēju sagatavoties profesionālās</w:t>
      </w:r>
      <w:r>
        <w:rPr>
          <w:rFonts w:ascii="Times New Roman" w:hAnsi="Times New Roman" w:cs="Times New Roman"/>
          <w:sz w:val="24"/>
          <w:szCs w:val="24"/>
          <w:lang w:val="lv-LV"/>
        </w:rPr>
        <w:t xml:space="preserve"> ievirzes</w:t>
      </w:r>
      <w:r w:rsidRPr="007D0EBB">
        <w:rPr>
          <w:rFonts w:ascii="Times New Roman" w:hAnsi="Times New Roman" w:cs="Times New Roman"/>
          <w:sz w:val="24"/>
          <w:szCs w:val="24"/>
          <w:lang w:val="lv-LV"/>
        </w:rPr>
        <w:t xml:space="preserve"> izglītīb</w:t>
      </w:r>
      <w:r>
        <w:rPr>
          <w:rFonts w:ascii="Times New Roman" w:hAnsi="Times New Roman" w:cs="Times New Roman"/>
          <w:sz w:val="24"/>
          <w:szCs w:val="24"/>
          <w:lang w:val="lv-LV"/>
        </w:rPr>
        <w:t>as ieguvei izraudzītajā sporta veidā</w:t>
      </w:r>
      <w:r w:rsidRPr="007D0EBB">
        <w:rPr>
          <w:rFonts w:ascii="Times New Roman" w:hAnsi="Times New Roman" w:cs="Times New Roman"/>
          <w:sz w:val="24"/>
          <w:szCs w:val="24"/>
          <w:lang w:val="lv-LV"/>
        </w:rPr>
        <w:t>.</w:t>
      </w:r>
    </w:p>
    <w:p w:rsidR="009B209D" w:rsidRPr="007D0EBB" w:rsidRDefault="009B209D" w:rsidP="009B209D">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vīzija </w:t>
      </w:r>
      <w:r w:rsidRPr="007D0EBB">
        <w:rPr>
          <w:rFonts w:ascii="Times New Roman" w:hAnsi="Times New Roman" w:cs="Times New Roman"/>
          <w:sz w:val="24"/>
          <w:szCs w:val="24"/>
          <w:lang w:val="lv-LV"/>
        </w:rPr>
        <w:t>par izglītojamo – sekmēt pozitīvas, sociāli aktīvas un atbildīgas</w:t>
      </w:r>
      <w:r>
        <w:rPr>
          <w:rFonts w:ascii="Times New Roman" w:hAnsi="Times New Roman" w:cs="Times New Roman"/>
          <w:sz w:val="24"/>
          <w:szCs w:val="24"/>
          <w:lang w:val="lv-LV"/>
        </w:rPr>
        <w:t xml:space="preserve"> personības veidošanu, kas nodrošina</w:t>
      </w:r>
      <w:r w:rsidRPr="007D0EBB">
        <w:rPr>
          <w:rFonts w:ascii="Times New Roman" w:hAnsi="Times New Roman" w:cs="Times New Roman"/>
          <w:sz w:val="24"/>
          <w:szCs w:val="24"/>
          <w:lang w:val="lv-LV"/>
        </w:rPr>
        <w:t xml:space="preserve"> attieksmes veidošanos izglītojamajam pašam pret sevi, sabiedrību, apkārtējo vidi un Latvijas valsti.</w:t>
      </w:r>
    </w:p>
    <w:p w:rsidR="009B209D" w:rsidRPr="00FB6F74" w:rsidRDefault="009B209D" w:rsidP="009B209D">
      <w:pPr>
        <w:pStyle w:val="ListParagraph"/>
        <w:numPr>
          <w:ilvl w:val="1"/>
          <w:numId w:val="1"/>
        </w:numPr>
        <w:spacing w:after="0" w:line="240" w:lineRule="auto"/>
        <w:ind w:left="426"/>
        <w:jc w:val="both"/>
        <w:rPr>
          <w:rFonts w:ascii="Times New Roman" w:hAnsi="Times New Roman" w:cs="Times New Roman"/>
          <w:sz w:val="24"/>
          <w:szCs w:val="24"/>
          <w:lang w:val="lv-LV"/>
        </w:rPr>
      </w:pPr>
      <w:r w:rsidRPr="00FB6F74">
        <w:rPr>
          <w:rFonts w:ascii="Times New Roman" w:hAnsi="Times New Roman" w:cs="Times New Roman"/>
          <w:sz w:val="24"/>
          <w:szCs w:val="24"/>
          <w:lang w:val="lv-LV"/>
        </w:rPr>
        <w:t xml:space="preserve">Izglītības iestādes vērtības </w:t>
      </w:r>
      <w:proofErr w:type="spellStart"/>
      <w:r w:rsidRPr="00FB6F74">
        <w:rPr>
          <w:rFonts w:ascii="Times New Roman" w:hAnsi="Times New Roman" w:cs="Times New Roman"/>
          <w:sz w:val="24"/>
          <w:szCs w:val="24"/>
          <w:lang w:val="lv-LV"/>
        </w:rPr>
        <w:t>cilvēkcentrētā</w:t>
      </w:r>
      <w:proofErr w:type="spellEnd"/>
      <w:r w:rsidRPr="00FB6F74">
        <w:rPr>
          <w:rFonts w:ascii="Times New Roman" w:hAnsi="Times New Roman" w:cs="Times New Roman"/>
          <w:sz w:val="24"/>
          <w:szCs w:val="24"/>
          <w:lang w:val="lv-LV"/>
        </w:rPr>
        <w:t xml:space="preserve"> veidā – veidot izglītības vidi, organizēt un īstenot izglītību, kas nodrošina profesionālās ievirzes sporta izglītības programmās noteikto mērķu sasniegšanu, kā arī nodrošināt fiziski, garīgi un emocionāli attīstītas personības attīstību, motivējot aktīvam, kustīgam dzīvesveidam, veicinot apzināties sporta pozitīvo ietekmi, personības izaugsmi un veidošanos.</w:t>
      </w:r>
    </w:p>
    <w:p w:rsidR="009B209D" w:rsidRPr="00407304" w:rsidRDefault="009B209D" w:rsidP="009B209D">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2021</w:t>
      </w:r>
      <w:r w:rsidRPr="00407304">
        <w:rPr>
          <w:rFonts w:ascii="Times New Roman" w:hAnsi="Times New Roman" w:cs="Times New Roman"/>
          <w:sz w:val="24"/>
          <w:szCs w:val="24"/>
          <w:lang w:val="lv-LV"/>
        </w:rPr>
        <w:t>./</w:t>
      </w:r>
      <w:r>
        <w:rPr>
          <w:rFonts w:ascii="Times New Roman" w:hAnsi="Times New Roman" w:cs="Times New Roman"/>
          <w:sz w:val="24"/>
          <w:szCs w:val="24"/>
          <w:lang w:val="lv-LV"/>
        </w:rPr>
        <w:t>2022</w:t>
      </w:r>
      <w:r w:rsidRPr="00407304">
        <w:rPr>
          <w:rFonts w:ascii="Times New Roman" w:hAnsi="Times New Roman" w:cs="Times New Roman"/>
          <w:sz w:val="24"/>
          <w:szCs w:val="24"/>
          <w:lang w:val="lv-LV"/>
        </w:rPr>
        <w:t>.mācību gada darba prioritātes (mērķi/uzdevumi) un sasniegtie rezultāti</w:t>
      </w:r>
    </w:p>
    <w:p w:rsidR="009B209D" w:rsidRDefault="009B209D" w:rsidP="009B209D">
      <w:pPr>
        <w:pStyle w:val="ListParagraph"/>
        <w:spacing w:after="0" w:line="240" w:lineRule="auto"/>
        <w:rPr>
          <w:rFonts w:ascii="Times New Roman" w:hAnsi="Times New Roman" w:cs="Times New Roman"/>
          <w:sz w:val="24"/>
          <w:szCs w:val="24"/>
          <w:lang w:val="lv-LV"/>
        </w:rPr>
      </w:pPr>
    </w:p>
    <w:tbl>
      <w:tblPr>
        <w:tblStyle w:val="TableGrid"/>
        <w:tblW w:w="9214" w:type="dxa"/>
        <w:tblInd w:w="108" w:type="dxa"/>
        <w:tblLook w:val="04A0" w:firstRow="1" w:lastRow="0" w:firstColumn="1" w:lastColumn="0" w:noHBand="0" w:noVBand="1"/>
      </w:tblPr>
      <w:tblGrid>
        <w:gridCol w:w="1560"/>
        <w:gridCol w:w="4541"/>
        <w:gridCol w:w="3113"/>
      </w:tblGrid>
      <w:tr w:rsidR="009B209D" w:rsidRPr="00FC536A" w:rsidTr="00052FC9">
        <w:tc>
          <w:tcPr>
            <w:tcW w:w="1560" w:type="dxa"/>
          </w:tcPr>
          <w:p w:rsidR="009B209D" w:rsidRDefault="009B209D"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541" w:type="dxa"/>
          </w:tcPr>
          <w:p w:rsidR="009B209D" w:rsidRDefault="009B209D"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113" w:type="dxa"/>
          </w:tcPr>
          <w:p w:rsidR="009B209D" w:rsidRDefault="009B209D"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9B209D" w:rsidRPr="00163ADF" w:rsidTr="00052FC9">
        <w:tc>
          <w:tcPr>
            <w:tcW w:w="1560"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p>
        </w:tc>
        <w:tc>
          <w:tcPr>
            <w:tcW w:w="4541"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Īstenot profesionālās ievirzes sporta izglītības programmas, nodrošināt iespēju iegūt profesionālās ievirzes izglītības pamatzināšanas un prasmes.</w:t>
            </w:r>
          </w:p>
        </w:tc>
        <w:tc>
          <w:tcPr>
            <w:tcW w:w="3113"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Tiek īstenotas un ir sasniegts.</w:t>
            </w:r>
          </w:p>
        </w:tc>
      </w:tr>
      <w:tr w:rsidR="009B209D" w:rsidRPr="00FC536A" w:rsidTr="00052FC9">
        <w:tc>
          <w:tcPr>
            <w:tcW w:w="1560" w:type="dxa"/>
          </w:tcPr>
          <w:p w:rsidR="009B209D" w:rsidRDefault="009B209D" w:rsidP="00052FC9">
            <w:pPr>
              <w:pStyle w:val="ListParagraph"/>
              <w:ind w:left="0"/>
              <w:rPr>
                <w:rFonts w:ascii="Times New Roman" w:hAnsi="Times New Roman" w:cs="Times New Roman"/>
                <w:sz w:val="24"/>
                <w:szCs w:val="24"/>
                <w:lang w:val="lv-LV"/>
              </w:rPr>
            </w:pPr>
          </w:p>
        </w:tc>
        <w:tc>
          <w:tcPr>
            <w:tcW w:w="4541"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profesionālās ievirzes izglītību sporta skolā iegūst 232 audzēkņi.</w:t>
            </w:r>
          </w:p>
        </w:tc>
        <w:tc>
          <w:tcPr>
            <w:tcW w:w="3113"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Audzēkņu skaits ir ar minimālām izmaiņām, līdz ar to uzdevums ir sasniegts.</w:t>
            </w:r>
          </w:p>
        </w:tc>
      </w:tr>
      <w:tr w:rsidR="009B209D" w:rsidTr="00052FC9">
        <w:tc>
          <w:tcPr>
            <w:tcW w:w="1560"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p>
        </w:tc>
        <w:tc>
          <w:tcPr>
            <w:tcW w:w="4541"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profesionālās ievirzes izglītības programma tika apgūta</w:t>
            </w:r>
          </w:p>
        </w:tc>
        <w:tc>
          <w:tcPr>
            <w:tcW w:w="3113" w:type="dxa"/>
          </w:tcPr>
          <w:p w:rsidR="009B209D" w:rsidRDefault="009B209D" w:rsidP="00052FC9">
            <w:pPr>
              <w:pStyle w:val="ListParagraph"/>
              <w:ind w:left="0"/>
              <w:rPr>
                <w:rFonts w:ascii="Times New Roman" w:hAnsi="Times New Roman" w:cs="Times New Roman"/>
                <w:sz w:val="24"/>
                <w:szCs w:val="24"/>
                <w:lang w:val="lv-LV"/>
              </w:rPr>
            </w:pPr>
            <w:proofErr w:type="gramStart"/>
            <w:r>
              <w:rPr>
                <w:rFonts w:ascii="Times New Roman" w:hAnsi="Times New Roman" w:cs="Times New Roman"/>
                <w:sz w:val="24"/>
                <w:szCs w:val="24"/>
                <w:lang w:val="lv-LV"/>
              </w:rPr>
              <w:t>Sasniegts,</w:t>
            </w:r>
            <w:proofErr w:type="gramEnd"/>
            <w:r>
              <w:rPr>
                <w:rFonts w:ascii="Times New Roman" w:hAnsi="Times New Roman" w:cs="Times New Roman"/>
                <w:sz w:val="24"/>
                <w:szCs w:val="24"/>
                <w:lang w:val="lv-LV"/>
              </w:rPr>
              <w:t xml:space="preserve"> tika izpildīti paredzētie normatīvi attiecīgā sporta veidā.</w:t>
            </w:r>
          </w:p>
        </w:tc>
      </w:tr>
      <w:tr w:rsidR="009B209D" w:rsidTr="00052FC9">
        <w:tc>
          <w:tcPr>
            <w:tcW w:w="1560" w:type="dxa"/>
          </w:tcPr>
          <w:p w:rsidR="009B209D" w:rsidRDefault="009B209D" w:rsidP="00052FC9">
            <w:pPr>
              <w:pStyle w:val="ListParagraph"/>
              <w:ind w:left="0"/>
              <w:rPr>
                <w:rFonts w:ascii="Times New Roman" w:hAnsi="Times New Roman" w:cs="Times New Roman"/>
                <w:sz w:val="24"/>
                <w:szCs w:val="24"/>
                <w:lang w:val="lv-LV"/>
              </w:rPr>
            </w:pPr>
          </w:p>
        </w:tc>
        <w:tc>
          <w:tcPr>
            <w:tcW w:w="4541"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Kandavas BJSS pabeidza 18 audzēkņi.</w:t>
            </w:r>
          </w:p>
        </w:tc>
        <w:tc>
          <w:tcPr>
            <w:tcW w:w="3113"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 tika pasniegtas beigšanas apliecības.</w:t>
            </w:r>
          </w:p>
        </w:tc>
      </w:tr>
      <w:tr w:rsidR="009B209D" w:rsidRPr="00FC536A" w:rsidTr="00052FC9">
        <w:tc>
          <w:tcPr>
            <w:tcW w:w="1560"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Nr.3</w:t>
            </w:r>
          </w:p>
        </w:tc>
        <w:tc>
          <w:tcPr>
            <w:tcW w:w="4541" w:type="dxa"/>
          </w:tcPr>
          <w:p w:rsidR="009B209D" w:rsidRDefault="009B209D" w:rsidP="009B209D">
            <w:pPr>
              <w:pStyle w:val="ListParagraph"/>
              <w:numPr>
                <w:ilvl w:val="0"/>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Iekļūt Latvijas jauniešu izlasēs vieglatlētikā.</w:t>
            </w:r>
          </w:p>
        </w:tc>
        <w:tc>
          <w:tcPr>
            <w:tcW w:w="3113"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 Latvijas jauniešu izlasēs U-16, U-18 grupās.</w:t>
            </w:r>
          </w:p>
        </w:tc>
      </w:tr>
      <w:tr w:rsidR="009B209D" w:rsidRPr="00320094" w:rsidTr="00052FC9">
        <w:tc>
          <w:tcPr>
            <w:tcW w:w="1560" w:type="dxa"/>
          </w:tcPr>
          <w:p w:rsidR="009B209D" w:rsidRDefault="009B209D" w:rsidP="00052FC9">
            <w:pPr>
              <w:pStyle w:val="ListParagraph"/>
              <w:ind w:left="0"/>
              <w:rPr>
                <w:rFonts w:ascii="Times New Roman" w:hAnsi="Times New Roman" w:cs="Times New Roman"/>
                <w:sz w:val="24"/>
                <w:szCs w:val="24"/>
                <w:lang w:val="lv-LV"/>
              </w:rPr>
            </w:pPr>
          </w:p>
        </w:tc>
        <w:tc>
          <w:tcPr>
            <w:tcW w:w="4541" w:type="dxa"/>
          </w:tcPr>
          <w:p w:rsidR="009B209D" w:rsidRDefault="009B209D" w:rsidP="009B209D">
            <w:pPr>
              <w:pStyle w:val="ListParagraph"/>
              <w:numPr>
                <w:ilvl w:val="0"/>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Trīs vieglatlēti iekļuva un startēja.</w:t>
            </w:r>
          </w:p>
        </w:tc>
        <w:tc>
          <w:tcPr>
            <w:tcW w:w="3113"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Latvijas un Baltijas čempionātos tika izcīnītas medaļas. Sasniegts.</w:t>
            </w:r>
          </w:p>
        </w:tc>
      </w:tr>
    </w:tbl>
    <w:p w:rsidR="009B209D" w:rsidRPr="00446618" w:rsidRDefault="009B209D" w:rsidP="009B209D">
      <w:pPr>
        <w:spacing w:after="0" w:line="240" w:lineRule="auto"/>
        <w:rPr>
          <w:rFonts w:ascii="Times New Roman" w:hAnsi="Times New Roman" w:cs="Times New Roman"/>
          <w:b/>
          <w:bCs/>
          <w:sz w:val="24"/>
          <w:szCs w:val="24"/>
          <w:lang w:val="lv-LV"/>
        </w:rPr>
      </w:pPr>
    </w:p>
    <w:p w:rsidR="009B209D" w:rsidRDefault="009B209D" w:rsidP="009B209D">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rsidR="009B209D" w:rsidRPr="00446618" w:rsidRDefault="009B209D" w:rsidP="009B209D">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34"/>
        <w:gridCol w:w="3462"/>
        <w:gridCol w:w="2400"/>
      </w:tblGrid>
      <w:tr w:rsidR="009B209D" w:rsidRPr="00FC536A" w:rsidTr="00052FC9">
        <w:tc>
          <w:tcPr>
            <w:tcW w:w="2263" w:type="dxa"/>
          </w:tcPr>
          <w:p w:rsidR="009B209D" w:rsidRDefault="009B209D"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9B209D" w:rsidRDefault="009B209D"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9B209D" w:rsidRDefault="009B209D"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9B209D" w:rsidRPr="00617371" w:rsidTr="00052FC9">
        <w:tc>
          <w:tcPr>
            <w:tcW w:w="2263" w:type="dxa"/>
          </w:tcPr>
          <w:p w:rsidR="009B209D" w:rsidRPr="00462CC5"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r w:rsidRPr="00462CC5">
              <w:rPr>
                <w:rFonts w:ascii="Times New Roman" w:hAnsi="Times New Roman" w:cs="Times New Roman"/>
                <w:sz w:val="24"/>
                <w:szCs w:val="24"/>
                <w:lang w:val="lv-LV"/>
              </w:rPr>
              <w:t>Racionāli un efektīvi izmantot izglītības iestādei atvēlētos</w:t>
            </w:r>
            <w:r>
              <w:rPr>
                <w:rFonts w:ascii="Times New Roman" w:hAnsi="Times New Roman" w:cs="Times New Roman"/>
                <w:sz w:val="24"/>
                <w:szCs w:val="24"/>
                <w:lang w:val="lv-LV"/>
              </w:rPr>
              <w:t xml:space="preserve"> līdzekļus</w:t>
            </w:r>
          </w:p>
        </w:tc>
        <w:tc>
          <w:tcPr>
            <w:tcW w:w="3520" w:type="dxa"/>
          </w:tcPr>
          <w:p w:rsidR="009B209D" w:rsidRPr="00462CC5"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Kvalitatīvi: </w:t>
            </w:r>
            <w:r w:rsidRPr="00462CC5">
              <w:rPr>
                <w:rFonts w:ascii="Times New Roman" w:hAnsi="Times New Roman" w:cs="Times New Roman"/>
                <w:sz w:val="24"/>
                <w:szCs w:val="24"/>
                <w:lang w:val="lv-LV"/>
              </w:rPr>
              <w:t>plānot finanšu, materiālos resursus un personālresursus efektīvai izglītības iestādes darbībai.</w:t>
            </w:r>
          </w:p>
          <w:p w:rsidR="009B209D" w:rsidRPr="00462CC5" w:rsidRDefault="009B209D" w:rsidP="00052FC9">
            <w:pPr>
              <w:pStyle w:val="ListParagraph"/>
              <w:ind w:left="0"/>
              <w:rPr>
                <w:rFonts w:ascii="Times New Roman" w:hAnsi="Times New Roman" w:cs="Times New Roman"/>
                <w:sz w:val="24"/>
                <w:szCs w:val="24"/>
                <w:lang w:val="lv-LV"/>
              </w:rPr>
            </w:pPr>
            <w:r w:rsidRPr="00462CC5">
              <w:rPr>
                <w:rFonts w:ascii="Times New Roman" w:hAnsi="Times New Roman" w:cs="Times New Roman"/>
                <w:sz w:val="24"/>
                <w:szCs w:val="24"/>
                <w:lang w:val="lv-LV"/>
              </w:rPr>
              <w:t>Kvantitatīvi: nodrošināt 100% sporta formas katram audzēknim.</w:t>
            </w:r>
          </w:p>
        </w:tc>
        <w:tc>
          <w:tcPr>
            <w:tcW w:w="2421" w:type="dxa"/>
          </w:tcPr>
          <w:p w:rsidR="009B209D" w:rsidRPr="00B36F13" w:rsidRDefault="009B209D" w:rsidP="00052FC9">
            <w:pPr>
              <w:pStyle w:val="ListParagraph"/>
              <w:ind w:left="0"/>
              <w:rPr>
                <w:rFonts w:ascii="Times New Roman" w:hAnsi="Times New Roman" w:cs="Times New Roman"/>
                <w:sz w:val="24"/>
                <w:szCs w:val="24"/>
                <w:highlight w:val="yellow"/>
                <w:lang w:val="lv-LV"/>
              </w:rPr>
            </w:pPr>
          </w:p>
        </w:tc>
      </w:tr>
      <w:tr w:rsidR="009B209D" w:rsidRPr="00FC536A" w:rsidTr="00052FC9">
        <w:tc>
          <w:tcPr>
            <w:tcW w:w="2263" w:type="dxa"/>
          </w:tcPr>
          <w:p w:rsidR="009B209D" w:rsidRPr="00E53FBE" w:rsidRDefault="009B209D" w:rsidP="00052FC9">
            <w:pPr>
              <w:pStyle w:val="ListParagraph"/>
              <w:ind w:left="0"/>
              <w:rPr>
                <w:rFonts w:ascii="Times New Roman" w:hAnsi="Times New Roman" w:cs="Times New Roman"/>
                <w:sz w:val="24"/>
                <w:szCs w:val="24"/>
                <w:highlight w:val="yellow"/>
                <w:lang w:val="lv-LV"/>
              </w:rPr>
            </w:pPr>
            <w:r>
              <w:rPr>
                <w:rFonts w:ascii="Times New Roman" w:hAnsi="Times New Roman" w:cs="Times New Roman"/>
                <w:sz w:val="24"/>
                <w:szCs w:val="24"/>
              </w:rPr>
              <w:t xml:space="preserve">2.Tiks </w:t>
            </w:r>
            <w:r w:rsidRPr="00462CC5">
              <w:rPr>
                <w:rFonts w:ascii="Times New Roman" w:hAnsi="Times New Roman" w:cs="Times New Roman"/>
                <w:sz w:val="24"/>
                <w:szCs w:val="24"/>
                <w:lang w:val="lv-LV"/>
              </w:rPr>
              <w:t>apmeklēti kursi un semināri</w:t>
            </w:r>
            <w:r>
              <w:rPr>
                <w:rFonts w:ascii="Times New Roman" w:hAnsi="Times New Roman" w:cs="Times New Roman"/>
                <w:sz w:val="24"/>
                <w:szCs w:val="24"/>
                <w:lang w:val="lv-LV"/>
              </w:rPr>
              <w:t xml:space="preserve"> profesionālā pilnveidē</w:t>
            </w:r>
          </w:p>
        </w:tc>
        <w:tc>
          <w:tcPr>
            <w:tcW w:w="3520" w:type="dxa"/>
          </w:tcPr>
          <w:p w:rsidR="009B209D"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Kvalitatīvi: a</w:t>
            </w:r>
            <w:r w:rsidRPr="00462CC5">
              <w:rPr>
                <w:rFonts w:ascii="Times New Roman" w:hAnsi="Times New Roman" w:cs="Times New Roman"/>
                <w:sz w:val="24"/>
                <w:szCs w:val="24"/>
                <w:lang w:val="lv-LV"/>
              </w:rPr>
              <w:t>dministrācijas, pedagogu un tehnisko darbinieku profesionālā pilnveide</w:t>
            </w:r>
            <w:r>
              <w:rPr>
                <w:rFonts w:ascii="Times New Roman" w:hAnsi="Times New Roman" w:cs="Times New Roman"/>
                <w:sz w:val="24"/>
                <w:szCs w:val="24"/>
                <w:lang w:val="lv-LV"/>
              </w:rPr>
              <w:t>.</w:t>
            </w:r>
          </w:p>
          <w:p w:rsidR="009B209D" w:rsidRDefault="009B209D" w:rsidP="00052FC9">
            <w:pPr>
              <w:pStyle w:val="ListParagraph"/>
              <w:ind w:left="0"/>
              <w:rPr>
                <w:rFonts w:ascii="Times New Roman" w:hAnsi="Times New Roman" w:cs="Times New Roman"/>
                <w:sz w:val="24"/>
                <w:szCs w:val="24"/>
                <w:lang w:val="lv-LV"/>
              </w:rPr>
            </w:pPr>
            <w:proofErr w:type="spellStart"/>
            <w:r>
              <w:rPr>
                <w:rFonts w:ascii="Times New Roman" w:hAnsi="Times New Roman" w:cs="Times New Roman"/>
                <w:sz w:val="24"/>
                <w:szCs w:val="24"/>
                <w:lang w:val="lv-LV"/>
              </w:rPr>
              <w:t>Kvantitātīvi</w:t>
            </w:r>
            <w:proofErr w:type="spellEnd"/>
            <w:r>
              <w:rPr>
                <w:rFonts w:ascii="Times New Roman" w:hAnsi="Times New Roman" w:cs="Times New Roman"/>
                <w:sz w:val="24"/>
                <w:szCs w:val="24"/>
                <w:lang w:val="lv-LV"/>
              </w:rPr>
              <w:t>: Tiks sasniegts katram trenerim un personāla darbiniekam paredzētais stundu skaits profesionālajā pilnveidē.</w:t>
            </w:r>
          </w:p>
          <w:p w:rsidR="009B209D" w:rsidRPr="00462CC5" w:rsidRDefault="009B209D" w:rsidP="00052FC9">
            <w:pPr>
              <w:pStyle w:val="ListParagraph"/>
              <w:ind w:left="0"/>
              <w:rPr>
                <w:rFonts w:ascii="Times New Roman" w:hAnsi="Times New Roman" w:cs="Times New Roman"/>
                <w:sz w:val="24"/>
                <w:szCs w:val="24"/>
                <w:lang w:val="lv-LV"/>
              </w:rPr>
            </w:pPr>
          </w:p>
        </w:tc>
        <w:tc>
          <w:tcPr>
            <w:tcW w:w="2421" w:type="dxa"/>
          </w:tcPr>
          <w:p w:rsidR="009B209D" w:rsidRPr="00462CC5" w:rsidRDefault="009B209D" w:rsidP="00052FC9">
            <w:pPr>
              <w:pStyle w:val="ListParagraph"/>
              <w:ind w:left="0"/>
              <w:rPr>
                <w:rFonts w:ascii="Times New Roman" w:hAnsi="Times New Roman" w:cs="Times New Roman"/>
                <w:sz w:val="24"/>
                <w:szCs w:val="24"/>
                <w:lang w:val="lv-LV"/>
              </w:rPr>
            </w:pPr>
          </w:p>
        </w:tc>
      </w:tr>
      <w:tr w:rsidR="009B209D" w:rsidRPr="00FC536A" w:rsidTr="00052FC9">
        <w:tc>
          <w:tcPr>
            <w:tcW w:w="2263" w:type="dxa"/>
          </w:tcPr>
          <w:p w:rsidR="009B209D" w:rsidRPr="00E53FBE" w:rsidRDefault="009B209D" w:rsidP="00052FC9">
            <w:pPr>
              <w:pStyle w:val="ListParagraph"/>
              <w:ind w:left="0"/>
              <w:rPr>
                <w:rFonts w:ascii="Times New Roman" w:hAnsi="Times New Roman" w:cs="Times New Roman"/>
                <w:sz w:val="24"/>
                <w:szCs w:val="24"/>
                <w:highlight w:val="yellow"/>
                <w:lang w:val="lv-LV"/>
              </w:rPr>
            </w:pPr>
          </w:p>
        </w:tc>
        <w:tc>
          <w:tcPr>
            <w:tcW w:w="3520" w:type="dxa"/>
          </w:tcPr>
          <w:p w:rsidR="009B209D" w:rsidRPr="00462CC5"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c>
          <w:tcPr>
            <w:tcW w:w="2421" w:type="dxa"/>
          </w:tcPr>
          <w:p w:rsidR="009B209D" w:rsidRPr="00462CC5" w:rsidRDefault="009B209D" w:rsidP="00052FC9">
            <w:pPr>
              <w:pStyle w:val="ListParagraph"/>
              <w:ind w:left="0"/>
              <w:rPr>
                <w:rFonts w:ascii="Times New Roman" w:hAnsi="Times New Roman" w:cs="Times New Roman"/>
                <w:sz w:val="24"/>
                <w:szCs w:val="24"/>
                <w:lang w:val="lv-LV"/>
              </w:rPr>
            </w:pPr>
          </w:p>
        </w:tc>
      </w:tr>
      <w:tr w:rsidR="009B209D" w:rsidRPr="00FC536A" w:rsidTr="00052FC9">
        <w:tc>
          <w:tcPr>
            <w:tcW w:w="2263" w:type="dxa"/>
          </w:tcPr>
          <w:p w:rsidR="009B209D" w:rsidRPr="00E53FBE" w:rsidRDefault="009B209D" w:rsidP="00052FC9">
            <w:pPr>
              <w:pStyle w:val="ListParagraph"/>
              <w:ind w:left="0"/>
              <w:rPr>
                <w:rFonts w:ascii="Times New Roman" w:hAnsi="Times New Roman" w:cs="Times New Roman"/>
                <w:sz w:val="24"/>
                <w:szCs w:val="24"/>
                <w:highlight w:val="yellow"/>
                <w:lang w:val="lv-LV"/>
              </w:rPr>
            </w:pPr>
            <w:r>
              <w:rPr>
                <w:rFonts w:ascii="Times New Roman" w:hAnsi="Times New Roman" w:cs="Times New Roman"/>
                <w:sz w:val="24"/>
                <w:szCs w:val="24"/>
                <w:lang w:val="lv-LV"/>
              </w:rPr>
              <w:t>3.</w:t>
            </w:r>
            <w:r w:rsidRPr="00462CC5">
              <w:rPr>
                <w:rFonts w:ascii="Times New Roman" w:hAnsi="Times New Roman" w:cs="Times New Roman"/>
                <w:sz w:val="24"/>
                <w:szCs w:val="24"/>
                <w:lang w:val="lv-LV"/>
              </w:rPr>
              <w:t>Sagatavot izglītojamos valsts jauniešu, junioru izlasēm, piedalīties Latvijas čempionātos vieglatlētikā un LJBL basketbolā</w:t>
            </w:r>
          </w:p>
        </w:tc>
        <w:tc>
          <w:tcPr>
            <w:tcW w:w="3520" w:type="dxa"/>
          </w:tcPr>
          <w:p w:rsidR="009B209D" w:rsidRDefault="009B209D" w:rsidP="00052FC9">
            <w:pPr>
              <w:rPr>
                <w:rFonts w:ascii="Times New Roman" w:hAnsi="Times New Roman" w:cs="Times New Roman"/>
                <w:sz w:val="24"/>
                <w:szCs w:val="24"/>
                <w:lang w:val="lv-LV"/>
              </w:rPr>
            </w:pPr>
            <w:r>
              <w:rPr>
                <w:rFonts w:ascii="Times New Roman" w:hAnsi="Times New Roman" w:cs="Times New Roman"/>
                <w:sz w:val="24"/>
                <w:szCs w:val="24"/>
                <w:lang w:val="lv-LV"/>
              </w:rPr>
              <w:t>Kvalitatīvi:</w:t>
            </w:r>
            <w:r w:rsidRPr="00462CC5">
              <w:rPr>
                <w:rFonts w:ascii="Times New Roman" w:hAnsi="Times New Roman" w:cs="Times New Roman"/>
                <w:sz w:val="24"/>
                <w:szCs w:val="24"/>
                <w:lang w:val="lv-LV"/>
              </w:rPr>
              <w:t xml:space="preserve"> Regulārs treniņu darbs un piedalīšanās dažāda līmeņa sacensībās</w:t>
            </w:r>
            <w:r>
              <w:rPr>
                <w:rFonts w:ascii="Times New Roman" w:hAnsi="Times New Roman" w:cs="Times New Roman"/>
                <w:sz w:val="24"/>
                <w:szCs w:val="24"/>
                <w:lang w:val="lv-LV"/>
              </w:rPr>
              <w:t>.</w:t>
            </w:r>
          </w:p>
          <w:p w:rsidR="009B209D" w:rsidRPr="00853C12" w:rsidRDefault="009B209D" w:rsidP="00052FC9">
            <w:pPr>
              <w:rPr>
                <w:rFonts w:ascii="Times New Roman" w:hAnsi="Times New Roman" w:cs="Times New Roman"/>
                <w:sz w:val="24"/>
                <w:szCs w:val="24"/>
                <w:lang w:val="lv-LV"/>
              </w:rPr>
            </w:pPr>
            <w:r>
              <w:rPr>
                <w:rFonts w:ascii="Times New Roman" w:hAnsi="Times New Roman" w:cs="Times New Roman"/>
                <w:sz w:val="24"/>
                <w:szCs w:val="24"/>
                <w:lang w:val="lv-LV"/>
              </w:rPr>
              <w:t>Kvantitatīvi: visu audzēkņu piedalīšanās dažāda veida, līmeņu sacensībās (basketbols, vieglatlētika).</w:t>
            </w:r>
          </w:p>
        </w:tc>
        <w:tc>
          <w:tcPr>
            <w:tcW w:w="2421" w:type="dxa"/>
          </w:tcPr>
          <w:p w:rsidR="009B209D" w:rsidRPr="00462CC5" w:rsidRDefault="009B209D" w:rsidP="00052FC9">
            <w:pPr>
              <w:pStyle w:val="ListParagraph"/>
              <w:ind w:left="0"/>
              <w:rPr>
                <w:rFonts w:ascii="Times New Roman" w:hAnsi="Times New Roman" w:cs="Times New Roman"/>
                <w:sz w:val="24"/>
                <w:szCs w:val="24"/>
                <w:lang w:val="lv-LV"/>
              </w:rPr>
            </w:pPr>
          </w:p>
        </w:tc>
      </w:tr>
    </w:tbl>
    <w:p w:rsidR="009B209D" w:rsidRPr="00166882" w:rsidRDefault="009B209D" w:rsidP="009B209D">
      <w:pPr>
        <w:spacing w:after="0" w:line="240" w:lineRule="auto"/>
        <w:jc w:val="center"/>
        <w:rPr>
          <w:rFonts w:ascii="Times New Roman" w:hAnsi="Times New Roman" w:cs="Times New Roman"/>
          <w:b/>
          <w:bCs/>
          <w:sz w:val="24"/>
          <w:szCs w:val="24"/>
          <w:lang w:val="lv-LV"/>
        </w:rPr>
      </w:pPr>
    </w:p>
    <w:p w:rsidR="009B209D" w:rsidRDefault="009B209D" w:rsidP="009B209D">
      <w:pPr>
        <w:pStyle w:val="ListParagraph"/>
        <w:spacing w:after="0" w:line="240" w:lineRule="auto"/>
        <w:ind w:left="426"/>
        <w:rPr>
          <w:rFonts w:ascii="Times New Roman" w:hAnsi="Times New Roman" w:cs="Times New Roman"/>
          <w:sz w:val="24"/>
          <w:szCs w:val="24"/>
          <w:lang w:val="lv-LV"/>
        </w:rPr>
      </w:pPr>
    </w:p>
    <w:p w:rsidR="009B209D" w:rsidRPr="00586834" w:rsidRDefault="009B209D" w:rsidP="009B209D">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rsidR="009B209D" w:rsidRDefault="009B209D" w:rsidP="009B209D">
      <w:pPr>
        <w:spacing w:after="0" w:line="240" w:lineRule="auto"/>
        <w:rPr>
          <w:rFonts w:ascii="Times New Roman" w:hAnsi="Times New Roman" w:cs="Times New Roman"/>
          <w:sz w:val="24"/>
          <w:szCs w:val="24"/>
          <w:lang w:val="lv-LV"/>
        </w:rPr>
      </w:pPr>
    </w:p>
    <w:p w:rsidR="009B209D" w:rsidRDefault="009B209D" w:rsidP="009B209D">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r>
        <w:rPr>
          <w:rFonts w:ascii="Times New Roman" w:hAnsi="Times New Roman" w:cs="Times New Roman"/>
          <w:sz w:val="24"/>
          <w:szCs w:val="24"/>
          <w:lang w:val="lv-LV"/>
        </w:rPr>
        <w:t>.</w:t>
      </w:r>
    </w:p>
    <w:p w:rsidR="009B209D" w:rsidRDefault="009B209D" w:rsidP="009B209D">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9B209D" w:rsidRPr="006A7E8D" w:rsidTr="00052FC9">
        <w:tc>
          <w:tcPr>
            <w:tcW w:w="4607" w:type="dxa"/>
          </w:tcPr>
          <w:p w:rsidR="009B209D" w:rsidRPr="0095033A" w:rsidRDefault="009B209D" w:rsidP="00052FC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9B209D" w:rsidRPr="0095033A" w:rsidRDefault="009B209D" w:rsidP="00052FC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B209D" w:rsidRPr="00FC536A" w:rsidTr="00052FC9">
        <w:tc>
          <w:tcPr>
            <w:tcW w:w="4607" w:type="dxa"/>
          </w:tcPr>
          <w:p w:rsidR="009B209D" w:rsidRPr="00AD0126" w:rsidRDefault="009B209D" w:rsidP="00052FC9">
            <w:pPr>
              <w:pStyle w:val="ListParagraph"/>
              <w:ind w:left="0"/>
              <w:jc w:val="both"/>
              <w:rPr>
                <w:rFonts w:ascii="Times New Roman" w:eastAsia="Times New Roman" w:hAnsi="Times New Roman" w:cs="Times New Roman"/>
                <w:color w:val="414142"/>
                <w:sz w:val="24"/>
                <w:szCs w:val="24"/>
                <w:lang w:val="lv-LV"/>
              </w:rPr>
            </w:pPr>
            <w:r w:rsidRPr="006A7E8D">
              <w:rPr>
                <w:rFonts w:ascii="Times New Roman" w:hAnsi="Times New Roman" w:cs="Times New Roman"/>
                <w:lang w:val="lv-LV"/>
              </w:rPr>
              <w:t>Izglītības programmai ir izvirzīti izglītības kvalitātes mērķi mācību satura a</w:t>
            </w:r>
            <w:proofErr w:type="spellStart"/>
            <w:r w:rsidRPr="00CB32B9">
              <w:rPr>
                <w:rFonts w:ascii="Times New Roman" w:hAnsi="Times New Roman" w:cs="Times New Roman"/>
              </w:rPr>
              <w:t>pguvei</w:t>
            </w:r>
            <w:proofErr w:type="spellEnd"/>
            <w:r w:rsidRPr="00CB32B9">
              <w:rPr>
                <w:rFonts w:ascii="Times New Roman" w:hAnsi="Times New Roman" w:cs="Times New Roman"/>
              </w:rPr>
              <w:t xml:space="preserve">. </w:t>
            </w:r>
            <w:proofErr w:type="spellStart"/>
            <w:r w:rsidRPr="00CB32B9">
              <w:rPr>
                <w:rFonts w:ascii="Times New Roman" w:hAnsi="Times New Roman" w:cs="Times New Roman"/>
              </w:rPr>
              <w:t>Mērķi</w:t>
            </w:r>
            <w:proofErr w:type="spellEnd"/>
            <w:r w:rsidRPr="00CB32B9">
              <w:rPr>
                <w:rFonts w:ascii="Times New Roman" w:hAnsi="Times New Roman" w:cs="Times New Roman"/>
              </w:rPr>
              <w:t xml:space="preserve"> </w:t>
            </w:r>
            <w:proofErr w:type="spellStart"/>
            <w:r w:rsidRPr="00CB32B9">
              <w:rPr>
                <w:rFonts w:ascii="Times New Roman" w:hAnsi="Times New Roman" w:cs="Times New Roman"/>
              </w:rPr>
              <w:t>ir</w:t>
            </w:r>
            <w:proofErr w:type="spellEnd"/>
            <w:r w:rsidRPr="00CB32B9">
              <w:rPr>
                <w:rFonts w:ascii="Times New Roman" w:hAnsi="Times New Roman" w:cs="Times New Roman"/>
              </w:rPr>
              <w:t xml:space="preserve"> </w:t>
            </w:r>
            <w:proofErr w:type="spellStart"/>
            <w:r w:rsidRPr="00CB32B9">
              <w:rPr>
                <w:rFonts w:ascii="Times New Roman" w:hAnsi="Times New Roman" w:cs="Times New Roman"/>
              </w:rPr>
              <w:t>konkrēti</w:t>
            </w:r>
            <w:proofErr w:type="spellEnd"/>
            <w:r w:rsidRPr="00CB32B9">
              <w:rPr>
                <w:rFonts w:ascii="Times New Roman" w:hAnsi="Times New Roman" w:cs="Times New Roman"/>
              </w:rPr>
              <w:t xml:space="preserve"> un </w:t>
            </w:r>
            <w:proofErr w:type="spellStart"/>
            <w:r w:rsidRPr="00CB32B9">
              <w:rPr>
                <w:rFonts w:ascii="Times New Roman" w:hAnsi="Times New Roman" w:cs="Times New Roman"/>
              </w:rPr>
              <w:t>izmērāmi</w:t>
            </w:r>
            <w:proofErr w:type="spellEnd"/>
            <w:r>
              <w:rPr>
                <w:rFonts w:ascii="Times New Roman" w:hAnsi="Times New Roman" w:cs="Times New Roman"/>
              </w:rPr>
              <w:t xml:space="preserve">. </w:t>
            </w:r>
            <w:proofErr w:type="spellStart"/>
            <w:r>
              <w:rPr>
                <w:rFonts w:ascii="Times New Roman" w:hAnsi="Times New Roman" w:cs="Times New Roman"/>
              </w:rPr>
              <w:t>Izglītojamo</w:t>
            </w:r>
            <w:proofErr w:type="spellEnd"/>
            <w:r>
              <w:rPr>
                <w:rFonts w:ascii="Times New Roman" w:hAnsi="Times New Roman" w:cs="Times New Roman"/>
              </w:rPr>
              <w:t xml:space="preserve"> </w:t>
            </w:r>
            <w:proofErr w:type="spellStart"/>
            <w:r>
              <w:rPr>
                <w:rFonts w:ascii="Times New Roman" w:hAnsi="Times New Roman" w:cs="Times New Roman"/>
              </w:rPr>
              <w:t>mācību</w:t>
            </w:r>
            <w:proofErr w:type="spellEnd"/>
            <w:r>
              <w:rPr>
                <w:rFonts w:ascii="Times New Roman" w:hAnsi="Times New Roman" w:cs="Times New Roman"/>
              </w:rPr>
              <w:t xml:space="preserve"> </w:t>
            </w:r>
            <w:proofErr w:type="spellStart"/>
            <w:r>
              <w:rPr>
                <w:rFonts w:ascii="Times New Roman" w:hAnsi="Times New Roman" w:cs="Times New Roman"/>
              </w:rPr>
              <w:t>rezultāti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prognozējami</w:t>
            </w:r>
            <w:proofErr w:type="spellEnd"/>
            <w:r>
              <w:rPr>
                <w:rFonts w:ascii="Times New Roman" w:hAnsi="Times New Roman" w:cs="Times New Roman"/>
              </w:rPr>
              <w:t xml:space="preserve">, </w:t>
            </w:r>
            <w:proofErr w:type="spellStart"/>
            <w:r>
              <w:rPr>
                <w:rFonts w:ascii="Times New Roman" w:hAnsi="Times New Roman" w:cs="Times New Roman"/>
              </w:rPr>
              <w:t>jo</w:t>
            </w:r>
            <w:proofErr w:type="spellEnd"/>
            <w:r>
              <w:rPr>
                <w:rFonts w:ascii="Times New Roman" w:hAnsi="Times New Roman" w:cs="Times New Roman"/>
              </w:rPr>
              <w:t xml:space="preserve"> </w:t>
            </w:r>
            <w:proofErr w:type="spellStart"/>
            <w:r>
              <w:rPr>
                <w:rFonts w:ascii="Times New Roman" w:hAnsi="Times New Roman" w:cs="Times New Roman"/>
              </w:rPr>
              <w:t>iegūstot</w:t>
            </w:r>
            <w:proofErr w:type="spellEnd"/>
            <w:r>
              <w:rPr>
                <w:rFonts w:ascii="Times New Roman" w:hAnsi="Times New Roman" w:cs="Times New Roman"/>
              </w:rPr>
              <w:t xml:space="preserve"> </w:t>
            </w:r>
            <w:proofErr w:type="spellStart"/>
            <w:r>
              <w:rPr>
                <w:rFonts w:ascii="Times New Roman" w:hAnsi="Times New Roman" w:cs="Times New Roman"/>
              </w:rPr>
              <w:t>zināšanas</w:t>
            </w:r>
            <w:proofErr w:type="spellEnd"/>
            <w:r>
              <w:rPr>
                <w:rFonts w:ascii="Times New Roman" w:hAnsi="Times New Roman" w:cs="Times New Roman"/>
              </w:rPr>
              <w:t xml:space="preserve">, </w:t>
            </w:r>
            <w:proofErr w:type="spellStart"/>
            <w:r>
              <w:rPr>
                <w:rFonts w:ascii="Times New Roman" w:hAnsi="Times New Roman" w:cs="Times New Roman"/>
              </w:rPr>
              <w:t>prasmes</w:t>
            </w:r>
            <w:proofErr w:type="spellEnd"/>
            <w:r>
              <w:rPr>
                <w:rFonts w:ascii="Times New Roman" w:hAnsi="Times New Roman" w:cs="Times New Roman"/>
              </w:rPr>
              <w:t xml:space="preserve"> un </w:t>
            </w:r>
            <w:proofErr w:type="spellStart"/>
            <w:r>
              <w:rPr>
                <w:rFonts w:ascii="Times New Roman" w:hAnsi="Times New Roman" w:cs="Times New Roman"/>
              </w:rPr>
              <w:t>kompetences</w:t>
            </w:r>
            <w:proofErr w:type="spellEnd"/>
            <w:r>
              <w:rPr>
                <w:rFonts w:ascii="Times New Roman" w:hAnsi="Times New Roman" w:cs="Times New Roman"/>
              </w:rPr>
              <w:t xml:space="preserve"> </w:t>
            </w:r>
            <w:proofErr w:type="spellStart"/>
            <w:r>
              <w:rPr>
                <w:rFonts w:ascii="Times New Roman" w:hAnsi="Times New Roman" w:cs="Times New Roman"/>
              </w:rPr>
              <w:t>pieredzējušu</w:t>
            </w:r>
            <w:proofErr w:type="spellEnd"/>
            <w:r>
              <w:rPr>
                <w:rFonts w:ascii="Times New Roman" w:hAnsi="Times New Roman" w:cs="Times New Roman"/>
              </w:rPr>
              <w:t xml:space="preserve"> </w:t>
            </w:r>
            <w:proofErr w:type="spellStart"/>
            <w:r>
              <w:rPr>
                <w:rFonts w:ascii="Times New Roman" w:hAnsi="Times New Roman" w:cs="Times New Roman"/>
              </w:rPr>
              <w:t>treneru</w:t>
            </w:r>
            <w:proofErr w:type="spellEnd"/>
            <w:r>
              <w:rPr>
                <w:rFonts w:ascii="Times New Roman" w:hAnsi="Times New Roman" w:cs="Times New Roman"/>
              </w:rPr>
              <w:t xml:space="preserve"> </w:t>
            </w:r>
            <w:proofErr w:type="spellStart"/>
            <w:r>
              <w:rPr>
                <w:rFonts w:ascii="Times New Roman" w:hAnsi="Times New Roman" w:cs="Times New Roman"/>
              </w:rPr>
              <w:t>vadībā</w:t>
            </w:r>
            <w:proofErr w:type="spellEnd"/>
            <w:r>
              <w:rPr>
                <w:rFonts w:ascii="Times New Roman" w:hAnsi="Times New Roman" w:cs="Times New Roman"/>
              </w:rPr>
              <w:t xml:space="preserve"> </w:t>
            </w:r>
            <w:proofErr w:type="spellStart"/>
            <w:r>
              <w:rPr>
                <w:rFonts w:ascii="Times New Roman" w:hAnsi="Times New Roman" w:cs="Times New Roman"/>
              </w:rPr>
              <w:t>programmās</w:t>
            </w:r>
            <w:proofErr w:type="spellEnd"/>
            <w:r>
              <w:rPr>
                <w:rFonts w:ascii="Times New Roman" w:hAnsi="Times New Roman" w:cs="Times New Roman"/>
              </w:rPr>
              <w:t xml:space="preserve"> </w:t>
            </w:r>
            <w:proofErr w:type="spellStart"/>
            <w:r>
              <w:rPr>
                <w:rFonts w:ascii="Times New Roman" w:hAnsi="Times New Roman" w:cs="Times New Roman"/>
              </w:rPr>
              <w:t>paredzētais</w:t>
            </w:r>
            <w:proofErr w:type="spellEnd"/>
            <w:r>
              <w:rPr>
                <w:rFonts w:ascii="Times New Roman" w:hAnsi="Times New Roman" w:cs="Times New Roman"/>
              </w:rPr>
              <w:t xml:space="preserve"> </w:t>
            </w:r>
            <w:proofErr w:type="spellStart"/>
            <w:r>
              <w:rPr>
                <w:rFonts w:ascii="Times New Roman" w:hAnsi="Times New Roman" w:cs="Times New Roman"/>
              </w:rPr>
              <w:t>mērķis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sasniedzams</w:t>
            </w:r>
            <w:proofErr w:type="spellEnd"/>
            <w:r>
              <w:rPr>
                <w:rFonts w:ascii="Times New Roman" w:hAnsi="Times New Roman" w:cs="Times New Roman"/>
              </w:rPr>
              <w:t>.</w:t>
            </w: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Sekot līdzi mācību programmu satura izmaiņām, lai pilnvērtīgi varētu apgūt programmās paredzētās prasmes, kompetences un zināšanas. </w:t>
            </w:r>
          </w:p>
        </w:tc>
      </w:tr>
      <w:tr w:rsidR="009B209D" w:rsidRPr="009C087F" w:rsidTr="00052FC9">
        <w:tc>
          <w:tcPr>
            <w:tcW w:w="4607" w:type="dxa"/>
          </w:tcPr>
          <w:p w:rsidR="009B209D" w:rsidRPr="003805F2" w:rsidRDefault="009B209D" w:rsidP="00052FC9">
            <w:pPr>
              <w:pStyle w:val="ListParagraph"/>
              <w:ind w:left="0"/>
              <w:jc w:val="both"/>
              <w:rPr>
                <w:rFonts w:ascii="Times New Roman" w:eastAsia="Times New Roman" w:hAnsi="Times New Roman" w:cs="Times New Roman"/>
                <w:color w:val="414142"/>
                <w:sz w:val="24"/>
                <w:szCs w:val="24"/>
                <w:lang w:val="lv-LV"/>
              </w:rPr>
            </w:pPr>
            <w:r w:rsidRPr="003805F2">
              <w:rPr>
                <w:rFonts w:ascii="Times New Roman" w:hAnsi="Times New Roman" w:cs="Times New Roman"/>
                <w:lang w:val="lv-LV"/>
              </w:rPr>
              <w:t>Izglītības iestāde katru gadu apkopo un analizē informāciju un datus, kas norāda uz izglītojamo mācību rezultātu dinamiku, nosakot turpmākos nepieciešamos uzlabojumus</w:t>
            </w:r>
            <w:r>
              <w:rPr>
                <w:rFonts w:ascii="Times New Roman" w:hAnsi="Times New Roman" w:cs="Times New Roman"/>
                <w:lang w:val="lv-LV"/>
              </w:rPr>
              <w:t>. Vairāk, kā 66% audzēkņiem ir vērojama pozitīva iegūto rezultātu dinamika</w:t>
            </w:r>
            <w:r w:rsidRPr="003805F2">
              <w:rPr>
                <w:rFonts w:ascii="Times New Roman" w:hAnsi="Times New Roman" w:cs="Times New Roman"/>
                <w:lang w:val="lv-LV"/>
              </w:rPr>
              <w:t xml:space="preserve"> </w:t>
            </w:r>
            <w:r>
              <w:rPr>
                <w:rFonts w:ascii="Times New Roman" w:hAnsi="Times New Roman" w:cs="Times New Roman"/>
                <w:lang w:val="lv-LV"/>
              </w:rPr>
              <w:t xml:space="preserve">Izglītojamie </w:t>
            </w:r>
            <w:r w:rsidRPr="003805F2">
              <w:rPr>
                <w:rFonts w:ascii="Times New Roman" w:hAnsi="Times New Roman" w:cs="Times New Roman"/>
                <w:lang w:val="lv-LV"/>
              </w:rPr>
              <w:t>aktīvi iesaistās mācību/treniņu procesā, pilnveido savas mācīšanās prasmes, uzņemas līdzatbildību par</w:t>
            </w:r>
            <w:proofErr w:type="gramStart"/>
            <w:r w:rsidRPr="003805F2">
              <w:rPr>
                <w:rFonts w:ascii="Times New Roman" w:hAnsi="Times New Roman" w:cs="Times New Roman"/>
                <w:lang w:val="lv-LV"/>
              </w:rPr>
              <w:t xml:space="preserve">  </w:t>
            </w:r>
            <w:proofErr w:type="gramEnd"/>
            <w:r w:rsidRPr="003805F2">
              <w:rPr>
                <w:rFonts w:ascii="Times New Roman" w:hAnsi="Times New Roman" w:cs="Times New Roman"/>
                <w:lang w:val="lv-LV"/>
              </w:rPr>
              <w:t>mācību/treniņu rezultātiem, un pedagogu izvēlētās metodes to veicina.</w:t>
            </w: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Regulāras treniņu nodarbības visiem audzēkņiem, kā arī regulāras pārbaudes un oficiālās sacensības, lai jaunie sportisti redzētu savas kļūdas un izaugsmes perspektīvas. Treneru tālāka apmācība un nepārtraukts sevis pilnveidošanas process. </w:t>
            </w:r>
          </w:p>
        </w:tc>
      </w:tr>
      <w:tr w:rsidR="009B209D" w:rsidRPr="00EC2DD0" w:rsidTr="00052FC9">
        <w:tc>
          <w:tcPr>
            <w:tcW w:w="4607" w:type="dxa"/>
          </w:tcPr>
          <w:p w:rsidR="009B209D" w:rsidRPr="00F518FA" w:rsidRDefault="009B209D" w:rsidP="00052FC9">
            <w:pPr>
              <w:jc w:val="both"/>
              <w:rPr>
                <w:rFonts w:ascii="Times New Roman" w:hAnsi="Times New Roman" w:cs="Times New Roman"/>
              </w:rPr>
            </w:pPr>
            <w:proofErr w:type="spellStart"/>
            <w:r w:rsidRPr="00F518FA">
              <w:rPr>
                <w:rFonts w:ascii="Times New Roman" w:eastAsia="Times New Roman" w:hAnsi="Times New Roman" w:cs="Times New Roman"/>
                <w:bCs/>
                <w:lang w:eastAsia="lv-LV"/>
              </w:rPr>
              <w:t>Izglītības</w:t>
            </w:r>
            <w:proofErr w:type="spellEnd"/>
            <w:r w:rsidRPr="00F518FA">
              <w:rPr>
                <w:rFonts w:ascii="Times New Roman" w:eastAsia="Times New Roman" w:hAnsi="Times New Roman" w:cs="Times New Roman"/>
                <w:bCs/>
                <w:lang w:eastAsia="lv-LV"/>
              </w:rPr>
              <w:t xml:space="preserve"> </w:t>
            </w:r>
            <w:proofErr w:type="spellStart"/>
            <w:r w:rsidRPr="00F518FA">
              <w:rPr>
                <w:rFonts w:ascii="Times New Roman" w:eastAsia="Times New Roman" w:hAnsi="Times New Roman" w:cs="Times New Roman"/>
                <w:bCs/>
                <w:lang w:eastAsia="lv-LV"/>
              </w:rPr>
              <w:t>iestādes</w:t>
            </w:r>
            <w:proofErr w:type="spellEnd"/>
            <w:r w:rsidRPr="00F518FA">
              <w:rPr>
                <w:rFonts w:ascii="Times New Roman" w:eastAsia="Times New Roman" w:hAnsi="Times New Roman" w:cs="Times New Roman"/>
                <w:bCs/>
                <w:lang w:eastAsia="lv-LV"/>
              </w:rPr>
              <w:t xml:space="preserve"> </w:t>
            </w:r>
            <w:proofErr w:type="spellStart"/>
            <w:r w:rsidRPr="00F518FA">
              <w:rPr>
                <w:rFonts w:ascii="Times New Roman" w:eastAsia="Times New Roman" w:hAnsi="Times New Roman" w:cs="Times New Roman"/>
                <w:bCs/>
                <w:lang w:eastAsia="lv-LV"/>
              </w:rPr>
              <w:t>profesionālās</w:t>
            </w:r>
            <w:proofErr w:type="spellEnd"/>
            <w:r w:rsidRPr="00F518FA">
              <w:rPr>
                <w:rFonts w:ascii="Times New Roman" w:eastAsia="Times New Roman" w:hAnsi="Times New Roman" w:cs="Times New Roman"/>
                <w:bCs/>
                <w:lang w:eastAsia="lv-LV"/>
              </w:rPr>
              <w:t xml:space="preserve"> </w:t>
            </w:r>
            <w:proofErr w:type="spellStart"/>
            <w:r w:rsidRPr="00F518FA">
              <w:rPr>
                <w:rFonts w:ascii="Times New Roman" w:eastAsia="Times New Roman" w:hAnsi="Times New Roman" w:cs="Times New Roman"/>
                <w:bCs/>
                <w:lang w:eastAsia="lv-LV"/>
              </w:rPr>
              <w:t>ievirzes</w:t>
            </w:r>
            <w:proofErr w:type="spellEnd"/>
            <w:r w:rsidRPr="00F518FA">
              <w:rPr>
                <w:rFonts w:ascii="Times New Roman" w:eastAsia="Times New Roman" w:hAnsi="Times New Roman" w:cs="Times New Roman"/>
                <w:bCs/>
                <w:lang w:eastAsia="lv-LV"/>
              </w:rPr>
              <w:t xml:space="preserve"> </w:t>
            </w:r>
            <w:proofErr w:type="spellStart"/>
            <w:r w:rsidRPr="00F518FA">
              <w:rPr>
                <w:rFonts w:ascii="Times New Roman" w:eastAsia="Times New Roman" w:hAnsi="Times New Roman" w:cs="Times New Roman"/>
                <w:bCs/>
                <w:lang w:eastAsia="lv-LV"/>
              </w:rPr>
              <w:t>izglī</w:t>
            </w:r>
            <w:r>
              <w:rPr>
                <w:rFonts w:ascii="Times New Roman" w:eastAsia="Times New Roman" w:hAnsi="Times New Roman" w:cs="Times New Roman"/>
                <w:bCs/>
                <w:lang w:eastAsia="lv-LV"/>
              </w:rPr>
              <w:t>tības</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programmu</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izglītojamie</w:t>
            </w:r>
            <w:proofErr w:type="spellEnd"/>
            <w:r>
              <w:rPr>
                <w:rFonts w:ascii="Times New Roman" w:eastAsia="Times New Roman" w:hAnsi="Times New Roman" w:cs="Times New Roman"/>
                <w:bCs/>
                <w:lang w:eastAsia="lv-LV"/>
              </w:rPr>
              <w:t xml:space="preserve"> 66%</w:t>
            </w:r>
            <w:r w:rsidRPr="00F518FA">
              <w:rPr>
                <w:rFonts w:ascii="Times New Roman" w:eastAsia="Times New Roman" w:hAnsi="Times New Roman" w:cs="Times New Roman"/>
                <w:bCs/>
                <w:lang w:eastAsia="lv-LV"/>
              </w:rPr>
              <w:t xml:space="preserve"> </w:t>
            </w:r>
            <w:proofErr w:type="spellStart"/>
            <w:r w:rsidRPr="00F518FA">
              <w:rPr>
                <w:rFonts w:ascii="Times New Roman" w:eastAsia="Times New Roman" w:hAnsi="Times New Roman" w:cs="Times New Roman"/>
                <w:bCs/>
                <w:lang w:eastAsia="lv-LV"/>
              </w:rPr>
              <w:t>piedalās</w:t>
            </w:r>
            <w:proofErr w:type="spellEnd"/>
            <w:r w:rsidRPr="00F518FA">
              <w:rPr>
                <w:rFonts w:ascii="Times New Roman" w:eastAsia="Times New Roman" w:hAnsi="Times New Roman" w:cs="Times New Roman"/>
                <w:bCs/>
                <w:lang w:eastAsia="lv-LV"/>
              </w:rPr>
              <w:t xml:space="preserve"> </w:t>
            </w:r>
            <w:proofErr w:type="spellStart"/>
            <w:r w:rsidRPr="00F518FA">
              <w:rPr>
                <w:rFonts w:ascii="Times New Roman" w:eastAsia="Times New Roman" w:hAnsi="Times New Roman" w:cs="Times New Roman"/>
                <w:bCs/>
                <w:lang w:eastAsia="lv-LV"/>
              </w:rPr>
              <w:t>vietējā</w:t>
            </w:r>
            <w:proofErr w:type="spellEnd"/>
            <w:r w:rsidRPr="00F518FA">
              <w:rPr>
                <w:rFonts w:ascii="Times New Roman" w:eastAsia="Times New Roman" w:hAnsi="Times New Roman" w:cs="Times New Roman"/>
                <w:bCs/>
                <w:lang w:eastAsia="lv-LV"/>
              </w:rPr>
              <w:t xml:space="preserve">, </w:t>
            </w:r>
            <w:proofErr w:type="spellStart"/>
            <w:r w:rsidRPr="00F518FA">
              <w:rPr>
                <w:rFonts w:ascii="Times New Roman" w:eastAsia="Times New Roman" w:hAnsi="Times New Roman" w:cs="Times New Roman"/>
                <w:bCs/>
                <w:lang w:eastAsia="lv-LV"/>
              </w:rPr>
              <w:t>nacionālā</w:t>
            </w:r>
            <w:proofErr w:type="spellEnd"/>
            <w:r w:rsidRPr="00F518FA">
              <w:rPr>
                <w:rFonts w:ascii="Times New Roman" w:eastAsia="Times New Roman" w:hAnsi="Times New Roman" w:cs="Times New Roman"/>
                <w:bCs/>
                <w:lang w:eastAsia="lv-LV"/>
              </w:rPr>
              <w:t xml:space="preserve"> un </w:t>
            </w:r>
            <w:proofErr w:type="spellStart"/>
            <w:r w:rsidRPr="00F518FA">
              <w:rPr>
                <w:rFonts w:ascii="Times New Roman" w:eastAsia="Times New Roman" w:hAnsi="Times New Roman" w:cs="Times New Roman"/>
                <w:bCs/>
                <w:lang w:eastAsia="lv-LV"/>
              </w:rPr>
              <w:t>starptautiskā</w:t>
            </w:r>
            <w:proofErr w:type="spellEnd"/>
            <w:r w:rsidRPr="00F518FA">
              <w:rPr>
                <w:rFonts w:ascii="Times New Roman" w:eastAsia="Times New Roman" w:hAnsi="Times New Roman" w:cs="Times New Roman"/>
                <w:bCs/>
                <w:lang w:eastAsia="lv-LV"/>
              </w:rPr>
              <w:t xml:space="preserve"> </w:t>
            </w:r>
            <w:proofErr w:type="spellStart"/>
            <w:r w:rsidRPr="00F518FA">
              <w:rPr>
                <w:rFonts w:ascii="Times New Roman" w:eastAsia="Times New Roman" w:hAnsi="Times New Roman" w:cs="Times New Roman"/>
                <w:bCs/>
                <w:lang w:eastAsia="lv-LV"/>
              </w:rPr>
              <w:t>mēroga</w:t>
            </w:r>
            <w:proofErr w:type="spellEnd"/>
            <w:r w:rsidRPr="00F518FA">
              <w:rPr>
                <w:rFonts w:ascii="Times New Roman" w:eastAsia="Times New Roman" w:hAnsi="Times New Roman" w:cs="Times New Roman"/>
                <w:bCs/>
                <w:lang w:eastAsia="lv-LV"/>
              </w:rPr>
              <w:t xml:space="preserve"> </w:t>
            </w:r>
            <w:proofErr w:type="spellStart"/>
            <w:r w:rsidRPr="00F518FA">
              <w:rPr>
                <w:rFonts w:ascii="Times New Roman" w:eastAsia="Times New Roman" w:hAnsi="Times New Roman" w:cs="Times New Roman"/>
                <w:bCs/>
                <w:lang w:eastAsia="lv-LV"/>
              </w:rPr>
              <w:t>sacensībās</w:t>
            </w:r>
            <w:proofErr w:type="spellEnd"/>
            <w:r>
              <w:rPr>
                <w:rFonts w:ascii="Times New Roman" w:eastAsia="Times New Roman" w:hAnsi="Times New Roman" w:cs="Times New Roman"/>
                <w:bCs/>
                <w:lang w:eastAsia="lv-LV"/>
              </w:rPr>
              <w:t xml:space="preserve"> </w:t>
            </w:r>
            <w:r w:rsidRPr="00F518FA">
              <w:rPr>
                <w:rFonts w:ascii="Times New Roman" w:eastAsia="Times New Roman" w:hAnsi="Times New Roman" w:cs="Times New Roman"/>
                <w:bCs/>
                <w:lang w:eastAsia="lv-LV"/>
              </w:rPr>
              <w:t xml:space="preserve">un </w:t>
            </w:r>
            <w:proofErr w:type="spellStart"/>
            <w:r w:rsidRPr="00F518FA">
              <w:rPr>
                <w:rFonts w:ascii="Times New Roman" w:eastAsia="Times New Roman" w:hAnsi="Times New Roman" w:cs="Times New Roman"/>
                <w:bCs/>
                <w:lang w:eastAsia="lv-LV"/>
              </w:rPr>
              <w:t>regulāri</w:t>
            </w:r>
            <w:proofErr w:type="spellEnd"/>
            <w:r w:rsidRPr="00F518FA">
              <w:rPr>
                <w:rFonts w:ascii="Times New Roman" w:eastAsia="Times New Roman" w:hAnsi="Times New Roman" w:cs="Times New Roman"/>
                <w:bCs/>
                <w:lang w:eastAsia="lv-LV"/>
              </w:rPr>
              <w:t xml:space="preserve"> </w:t>
            </w:r>
            <w:proofErr w:type="spellStart"/>
            <w:r w:rsidRPr="00F518FA">
              <w:rPr>
                <w:rFonts w:ascii="Times New Roman" w:eastAsia="Times New Roman" w:hAnsi="Times New Roman" w:cs="Times New Roman"/>
                <w:bCs/>
                <w:lang w:eastAsia="lv-LV"/>
              </w:rPr>
              <w:t>gūst</w:t>
            </w:r>
            <w:proofErr w:type="spellEnd"/>
            <w:r w:rsidRPr="00F518FA">
              <w:rPr>
                <w:rFonts w:ascii="Times New Roman" w:eastAsia="Times New Roman" w:hAnsi="Times New Roman" w:cs="Times New Roman"/>
                <w:bCs/>
                <w:lang w:eastAsia="lv-LV"/>
              </w:rPr>
              <w:t xml:space="preserve"> </w:t>
            </w:r>
            <w:proofErr w:type="spellStart"/>
            <w:r w:rsidRPr="00F518FA">
              <w:rPr>
                <w:rFonts w:ascii="Times New Roman" w:eastAsia="Times New Roman" w:hAnsi="Times New Roman" w:cs="Times New Roman"/>
                <w:bCs/>
                <w:lang w:eastAsia="lv-LV"/>
              </w:rPr>
              <w:t>panākumus</w:t>
            </w:r>
            <w:proofErr w:type="spellEnd"/>
            <w:r w:rsidRPr="00F518FA">
              <w:rPr>
                <w:rFonts w:ascii="Times New Roman" w:eastAsia="Times New Roman" w:hAnsi="Times New Roman" w:cs="Times New Roman"/>
                <w:bCs/>
                <w:lang w:eastAsia="lv-LV"/>
              </w:rPr>
              <w:t>.</w:t>
            </w:r>
          </w:p>
          <w:p w:rsidR="009B209D" w:rsidRPr="00BB1AD5" w:rsidRDefault="009B209D" w:rsidP="00052FC9">
            <w:pPr>
              <w:jc w:val="both"/>
              <w:rPr>
                <w:rFonts w:ascii="Times New Roman" w:hAnsi="Times New Roman" w:cs="Times New Roman"/>
                <w:color w:val="000000" w:themeColor="text1"/>
              </w:rPr>
            </w:pPr>
            <w:proofErr w:type="spellStart"/>
            <w:r w:rsidRPr="005B5AC9">
              <w:rPr>
                <w:rFonts w:ascii="Times New Roman" w:hAnsi="Times New Roman" w:cs="Times New Roman"/>
              </w:rPr>
              <w:t>Izglītības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iestādei</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vairāk</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nekā</w:t>
            </w:r>
            <w:proofErr w:type="spellEnd"/>
            <w:r w:rsidRPr="005B5AC9">
              <w:rPr>
                <w:rFonts w:ascii="Times New Roman" w:hAnsi="Times New Roman" w:cs="Times New Roman"/>
              </w:rPr>
              <w:t xml:space="preserve"> 3 </w:t>
            </w:r>
            <w:proofErr w:type="spellStart"/>
            <w:r w:rsidRPr="005B5AC9">
              <w:rPr>
                <w:rFonts w:ascii="Times New Roman" w:hAnsi="Times New Roman" w:cs="Times New Roman"/>
              </w:rPr>
              <w:t>gadus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pēc</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kārtas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izglītības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programmas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izglītojamiem</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augsti</w:t>
            </w:r>
            <w:proofErr w:type="spellEnd"/>
            <w:r>
              <w:rPr>
                <w:rFonts w:ascii="Times New Roman" w:hAnsi="Times New Roman" w:cs="Times New Roman"/>
              </w:rPr>
              <w:t xml:space="preserve"> </w:t>
            </w:r>
            <w:proofErr w:type="spellStart"/>
            <w:r>
              <w:rPr>
                <w:rFonts w:ascii="Times New Roman" w:hAnsi="Times New Roman" w:cs="Times New Roman"/>
              </w:rPr>
              <w:t>sasniegumi</w:t>
            </w:r>
            <w:proofErr w:type="spellEnd"/>
            <w:r>
              <w:rPr>
                <w:rFonts w:ascii="Times New Roman" w:hAnsi="Times New Roman" w:cs="Times New Roman"/>
              </w:rPr>
              <w:t xml:space="preserve"> </w:t>
            </w:r>
            <w:proofErr w:type="spellStart"/>
            <w:r>
              <w:rPr>
                <w:rFonts w:ascii="Times New Roman" w:hAnsi="Times New Roman" w:cs="Times New Roman"/>
              </w:rPr>
              <w:t>Latvijas</w:t>
            </w:r>
            <w:proofErr w:type="spellEnd"/>
            <w:r>
              <w:rPr>
                <w:rFonts w:ascii="Times New Roman" w:hAnsi="Times New Roman" w:cs="Times New Roman"/>
              </w:rPr>
              <w:t xml:space="preserve"> </w:t>
            </w:r>
            <w:proofErr w:type="spellStart"/>
            <w:r>
              <w:rPr>
                <w:rFonts w:ascii="Times New Roman" w:hAnsi="Times New Roman" w:cs="Times New Roman"/>
              </w:rPr>
              <w:t>čempionātā</w:t>
            </w:r>
            <w:proofErr w:type="spellEnd"/>
            <w:r>
              <w:rPr>
                <w:rFonts w:ascii="Times New Roman" w:hAnsi="Times New Roman" w:cs="Times New Roman"/>
              </w:rPr>
              <w:t xml:space="preserve"> </w:t>
            </w:r>
            <w:proofErr w:type="spellStart"/>
            <w:r>
              <w:rPr>
                <w:rFonts w:ascii="Times New Roman" w:hAnsi="Times New Roman" w:cs="Times New Roman"/>
              </w:rPr>
              <w:t>vieglatlētikā</w:t>
            </w:r>
            <w:proofErr w:type="spellEnd"/>
            <w:r>
              <w:rPr>
                <w:rFonts w:ascii="Times New Roman" w:hAnsi="Times New Roman" w:cs="Times New Roman"/>
              </w:rPr>
              <w:t xml:space="preserve">, </w:t>
            </w:r>
            <w:proofErr w:type="spellStart"/>
            <w:r>
              <w:rPr>
                <w:rFonts w:ascii="Times New Roman" w:hAnsi="Times New Roman" w:cs="Times New Roman"/>
              </w:rPr>
              <w:t>kā</w:t>
            </w:r>
            <w:proofErr w:type="spellEnd"/>
            <w:r>
              <w:rPr>
                <w:rFonts w:ascii="Times New Roman" w:hAnsi="Times New Roman" w:cs="Times New Roman"/>
              </w:rPr>
              <w:t xml:space="preserve"> </w:t>
            </w:r>
            <w:proofErr w:type="spellStart"/>
            <w:r>
              <w:rPr>
                <w:rFonts w:ascii="Times New Roman" w:hAnsi="Times New Roman" w:cs="Times New Roman"/>
              </w:rPr>
              <w:t>arī</w:t>
            </w:r>
            <w:proofErr w:type="spellEnd"/>
            <w:r>
              <w:rPr>
                <w:rFonts w:ascii="Times New Roman" w:hAnsi="Times New Roman" w:cs="Times New Roman"/>
              </w:rPr>
              <w:t xml:space="preserve"> LJBL, </w:t>
            </w:r>
            <w:proofErr w:type="spellStart"/>
            <w:r>
              <w:rPr>
                <w:rFonts w:ascii="Times New Roman" w:hAnsi="Times New Roman" w:cs="Times New Roman"/>
              </w:rPr>
              <w:t>Baltijas</w:t>
            </w:r>
            <w:proofErr w:type="spellEnd"/>
            <w:r>
              <w:rPr>
                <w:rFonts w:ascii="Times New Roman" w:hAnsi="Times New Roman" w:cs="Times New Roman"/>
              </w:rPr>
              <w:t xml:space="preserve"> </w:t>
            </w:r>
            <w:proofErr w:type="spellStart"/>
            <w:r>
              <w:rPr>
                <w:rFonts w:ascii="Times New Roman" w:hAnsi="Times New Roman" w:cs="Times New Roman"/>
              </w:rPr>
              <w:t>valstu</w:t>
            </w:r>
            <w:proofErr w:type="spellEnd"/>
            <w:r>
              <w:rPr>
                <w:rFonts w:ascii="Times New Roman" w:hAnsi="Times New Roman" w:cs="Times New Roman"/>
              </w:rPr>
              <w:t xml:space="preserve"> </w:t>
            </w:r>
            <w:proofErr w:type="spellStart"/>
            <w:r>
              <w:rPr>
                <w:rFonts w:ascii="Times New Roman" w:hAnsi="Times New Roman" w:cs="Times New Roman"/>
              </w:rPr>
              <w:t>sacensībās</w:t>
            </w:r>
            <w:proofErr w:type="spellEnd"/>
            <w:r>
              <w:rPr>
                <w:rFonts w:ascii="Times New Roman" w:hAnsi="Times New Roman" w:cs="Times New Roman"/>
              </w:rPr>
              <w:t>.</w:t>
            </w:r>
          </w:p>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roofErr w:type="spellStart"/>
            <w:r w:rsidRPr="005B5AC9">
              <w:rPr>
                <w:rFonts w:ascii="Times New Roman" w:hAnsi="Times New Roman" w:cs="Times New Roman"/>
              </w:rPr>
              <w:t>Izglītības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iestādē</w:t>
            </w:r>
            <w:proofErr w:type="spellEnd"/>
            <w:r w:rsidRPr="005B5AC9">
              <w:rPr>
                <w:rFonts w:ascii="Times New Roman" w:hAnsi="Times New Roman" w:cs="Times New Roman"/>
              </w:rPr>
              <w:t xml:space="preserve"> </w:t>
            </w:r>
            <w:proofErr w:type="spellStart"/>
            <w:r>
              <w:rPr>
                <w:rFonts w:ascii="Times New Roman" w:hAnsi="Times New Roman" w:cs="Times New Roman"/>
                <w:color w:val="000000" w:themeColor="text1"/>
                <w:spacing w:val="3"/>
                <w:shd w:val="clear" w:color="auto" w:fill="FFFFFF"/>
              </w:rPr>
              <w:t>ir</w:t>
            </w:r>
            <w:proofErr w:type="spellEnd"/>
            <w:r>
              <w:rPr>
                <w:rFonts w:ascii="Times New Roman" w:hAnsi="Times New Roman" w:cs="Times New Roman"/>
                <w:color w:val="000000" w:themeColor="text1"/>
                <w:spacing w:val="3"/>
                <w:shd w:val="clear" w:color="auto" w:fill="FFFFFF"/>
              </w:rPr>
              <w:t xml:space="preserve"> </w:t>
            </w:r>
            <w:proofErr w:type="spellStart"/>
            <w:r>
              <w:rPr>
                <w:rFonts w:ascii="Times New Roman" w:hAnsi="Times New Roman" w:cs="Times New Roman"/>
                <w:color w:val="000000" w:themeColor="text1"/>
                <w:spacing w:val="3"/>
                <w:shd w:val="clear" w:color="auto" w:fill="FFFFFF"/>
              </w:rPr>
              <w:t>izstrādāta</w:t>
            </w:r>
            <w:proofErr w:type="spellEnd"/>
            <w:r>
              <w:rPr>
                <w:rFonts w:ascii="Times New Roman" w:hAnsi="Times New Roman" w:cs="Times New Roman"/>
                <w:color w:val="000000" w:themeColor="text1"/>
                <w:spacing w:val="3"/>
                <w:shd w:val="clear" w:color="auto" w:fill="FFFFFF"/>
              </w:rPr>
              <w:t xml:space="preserve"> </w:t>
            </w:r>
            <w:proofErr w:type="spellStart"/>
            <w:r>
              <w:rPr>
                <w:rFonts w:ascii="Times New Roman" w:hAnsi="Times New Roman" w:cs="Times New Roman"/>
                <w:color w:val="000000" w:themeColor="text1"/>
                <w:spacing w:val="3"/>
                <w:shd w:val="clear" w:color="auto" w:fill="FFFFFF"/>
              </w:rPr>
              <w:t>sistēma</w:t>
            </w:r>
            <w:proofErr w:type="spellEnd"/>
            <w:r>
              <w:rPr>
                <w:rFonts w:ascii="Times New Roman" w:hAnsi="Times New Roman" w:cs="Times New Roman"/>
                <w:color w:val="000000" w:themeColor="text1"/>
                <w:spacing w:val="3"/>
                <w:shd w:val="clear" w:color="auto" w:fill="FFFFFF"/>
              </w:rPr>
              <w:t>,</w:t>
            </w:r>
            <w:r w:rsidRPr="00603C07">
              <w:rPr>
                <w:rFonts w:ascii="Times New Roman" w:hAnsi="Times New Roman" w:cs="Times New Roman"/>
              </w:rPr>
              <w:t xml:space="preserve"> </w:t>
            </w:r>
            <w:proofErr w:type="spellStart"/>
            <w:r w:rsidRPr="005B5AC9">
              <w:rPr>
                <w:rFonts w:ascii="Times New Roman" w:hAnsi="Times New Roman" w:cs="Times New Roman"/>
              </w:rPr>
              <w:t>kā</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atbalstīt</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individuālus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izglītojamos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pastāvīgi</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pilnveidot</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savus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talantus</w:t>
            </w:r>
            <w:proofErr w:type="spellEnd"/>
            <w:r w:rsidRPr="005B5AC9">
              <w:rPr>
                <w:rFonts w:ascii="Times New Roman" w:hAnsi="Times New Roman" w:cs="Times New Roman"/>
              </w:rPr>
              <w:t xml:space="preserve"> un </w:t>
            </w:r>
            <w:proofErr w:type="spellStart"/>
            <w:r w:rsidRPr="005B5AC9">
              <w:rPr>
                <w:rFonts w:ascii="Times New Roman" w:hAnsi="Times New Roman" w:cs="Times New Roman"/>
              </w:rPr>
              <w:t>gūt</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vēl</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augstākus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sasniegumus</w:t>
            </w:r>
            <w:proofErr w:type="spellEnd"/>
            <w:r w:rsidRPr="005B5AC9">
              <w:rPr>
                <w:rFonts w:ascii="Times New Roman" w:hAnsi="Times New Roman" w:cs="Times New Roman"/>
              </w:rPr>
              <w:t xml:space="preserve"> </w:t>
            </w:r>
            <w:proofErr w:type="spellStart"/>
            <w:r>
              <w:rPr>
                <w:rFonts w:ascii="Times New Roman" w:hAnsi="Times New Roman" w:cs="Times New Roman"/>
              </w:rPr>
              <w:t>nekā</w:t>
            </w:r>
            <w:proofErr w:type="spellEnd"/>
            <w:r>
              <w:rPr>
                <w:rFonts w:ascii="Times New Roman" w:hAnsi="Times New Roman" w:cs="Times New Roman"/>
              </w:rPr>
              <w:t xml:space="preserve"> </w:t>
            </w:r>
            <w:proofErr w:type="spellStart"/>
            <w:r>
              <w:rPr>
                <w:rFonts w:ascii="Times New Roman" w:hAnsi="Times New Roman" w:cs="Times New Roman"/>
              </w:rPr>
              <w:t>iepriekš</w:t>
            </w:r>
            <w:proofErr w:type="spellEnd"/>
            <w:r>
              <w:rPr>
                <w:rFonts w:ascii="Times New Roman" w:hAnsi="Times New Roman" w:cs="Times New Roman"/>
              </w:rPr>
              <w:t>.</w:t>
            </w:r>
            <w:r w:rsidRPr="005B5AC9">
              <w:rPr>
                <w:rFonts w:ascii="Times New Roman" w:hAnsi="Times New Roman" w:cs="Times New Roman"/>
              </w:rPr>
              <w:t xml:space="preserve"> </w:t>
            </w:r>
            <w:proofErr w:type="spellStart"/>
            <w:r w:rsidRPr="005B5AC9">
              <w:rPr>
                <w:rFonts w:ascii="Times New Roman" w:hAnsi="Times New Roman" w:cs="Times New Roman"/>
              </w:rPr>
              <w:t>Vairāki</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pedagogi</w:t>
            </w:r>
            <w:proofErr w:type="spellEnd"/>
            <w:r>
              <w:rPr>
                <w:rFonts w:ascii="Times New Roman" w:hAnsi="Times New Roman" w:cs="Times New Roman"/>
              </w:rPr>
              <w:t>,</w:t>
            </w:r>
            <w:r w:rsidRPr="005B5AC9">
              <w:rPr>
                <w:rFonts w:ascii="Times New Roman" w:hAnsi="Times New Roman" w:cs="Times New Roman"/>
              </w:rPr>
              <w:t xml:space="preserve"> </w:t>
            </w:r>
            <w:proofErr w:type="spellStart"/>
            <w:r w:rsidRPr="005B5AC9">
              <w:rPr>
                <w:rFonts w:ascii="Times New Roman" w:hAnsi="Times New Roman" w:cs="Times New Roman"/>
              </w:rPr>
              <w:t>savas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pašiniciatīvas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vadīti</w:t>
            </w:r>
            <w:proofErr w:type="spellEnd"/>
            <w:r>
              <w:rPr>
                <w:rFonts w:ascii="Times New Roman" w:hAnsi="Times New Roman" w:cs="Times New Roman"/>
              </w:rPr>
              <w:t>,</w:t>
            </w:r>
            <w:r w:rsidRPr="005B5AC9">
              <w:rPr>
                <w:rFonts w:ascii="Times New Roman" w:hAnsi="Times New Roman" w:cs="Times New Roman"/>
              </w:rPr>
              <w:t xml:space="preserve"> </w:t>
            </w:r>
            <w:proofErr w:type="spellStart"/>
            <w:r w:rsidRPr="005B5AC9">
              <w:rPr>
                <w:rFonts w:ascii="Times New Roman" w:hAnsi="Times New Roman" w:cs="Times New Roman"/>
              </w:rPr>
              <w:t>ir</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ļoti</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veiksmīgi</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atbalstījuši</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izglītojamos</w:t>
            </w:r>
            <w:proofErr w:type="spellEnd"/>
            <w:r w:rsidRPr="005B5AC9">
              <w:rPr>
                <w:rFonts w:ascii="Times New Roman" w:hAnsi="Times New Roman" w:cs="Times New Roman"/>
              </w:rPr>
              <w:t xml:space="preserve"> un </w:t>
            </w:r>
            <w:proofErr w:type="spellStart"/>
            <w:r w:rsidRPr="005B5AC9">
              <w:rPr>
                <w:rFonts w:ascii="Times New Roman" w:hAnsi="Times New Roman" w:cs="Times New Roman"/>
              </w:rPr>
              <w:t>ir</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izstrādājuši</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sistēmu</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kā</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atbalstīt</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individuālus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izglītojamos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pilnveidot</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savus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talantus</w:t>
            </w:r>
            <w:proofErr w:type="spellEnd"/>
            <w:r w:rsidRPr="005B5AC9">
              <w:rPr>
                <w:rFonts w:ascii="Times New Roman" w:hAnsi="Times New Roman" w:cs="Times New Roman"/>
              </w:rPr>
              <w:t xml:space="preserve"> un </w:t>
            </w:r>
            <w:proofErr w:type="spellStart"/>
            <w:r w:rsidRPr="005B5AC9">
              <w:rPr>
                <w:rFonts w:ascii="Times New Roman" w:hAnsi="Times New Roman" w:cs="Times New Roman"/>
              </w:rPr>
              <w:t>gūt</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vēl</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augstākus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sasniegumus</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nekā</w:t>
            </w:r>
            <w:proofErr w:type="spellEnd"/>
            <w:r w:rsidRPr="005B5AC9">
              <w:rPr>
                <w:rFonts w:ascii="Times New Roman" w:hAnsi="Times New Roman" w:cs="Times New Roman"/>
              </w:rPr>
              <w:t xml:space="preserve"> </w:t>
            </w:r>
            <w:proofErr w:type="spellStart"/>
            <w:r w:rsidRPr="005B5AC9">
              <w:rPr>
                <w:rFonts w:ascii="Times New Roman" w:hAnsi="Times New Roman" w:cs="Times New Roman"/>
              </w:rPr>
              <w:t>iepriekš</w:t>
            </w:r>
            <w:proofErr w:type="spellEnd"/>
            <w:r w:rsidRPr="005B5AC9">
              <w:rPr>
                <w:rFonts w:ascii="Times New Roman" w:hAnsi="Times New Roman" w:cs="Times New Roman"/>
              </w:rPr>
              <w:t>.</w:t>
            </w: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Regulāra dalība sacensībās gan vietējā, gan starptautiskā mērogā.. Pastiprināts individuāls darbs ar izlašu kandidātiem vieglatlētikā. Personalizētas programmas basketbolā un individuāli treniņi no rītiem, pirms mācību stundām. Nodrošinājums ar kvalitatīvu inventāru.</w:t>
            </w:r>
          </w:p>
        </w:tc>
      </w:tr>
      <w:tr w:rsidR="009B209D" w:rsidRPr="00EC2DD0" w:rsidTr="00052FC9">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r>
      <w:tr w:rsidR="009B209D" w:rsidRPr="00EC2DD0" w:rsidTr="00052FC9">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r>
      <w:tr w:rsidR="009B209D" w:rsidRPr="00EC2DD0" w:rsidTr="00052FC9">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r>
    </w:tbl>
    <w:p w:rsidR="009B209D" w:rsidRPr="00446618" w:rsidRDefault="009B209D" w:rsidP="009B209D">
      <w:pPr>
        <w:pStyle w:val="ListParagraph"/>
        <w:spacing w:after="0" w:line="240" w:lineRule="auto"/>
        <w:ind w:left="426"/>
        <w:jc w:val="both"/>
        <w:rPr>
          <w:rFonts w:ascii="Times New Roman" w:hAnsi="Times New Roman" w:cs="Times New Roman"/>
          <w:sz w:val="24"/>
          <w:szCs w:val="24"/>
          <w:lang w:val="lv-LV"/>
        </w:rPr>
      </w:pPr>
    </w:p>
    <w:p w:rsidR="009B209D" w:rsidRDefault="009B209D" w:rsidP="009B209D">
      <w:pPr>
        <w:spacing w:after="0" w:line="240" w:lineRule="auto"/>
        <w:jc w:val="both"/>
        <w:rPr>
          <w:rFonts w:ascii="Times New Roman" w:hAnsi="Times New Roman" w:cs="Times New Roman"/>
          <w:sz w:val="24"/>
          <w:szCs w:val="24"/>
          <w:lang w:val="lv-LV"/>
        </w:rPr>
      </w:pPr>
    </w:p>
    <w:p w:rsidR="009B209D" w:rsidRDefault="009B209D" w:rsidP="009B209D">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r>
        <w:rPr>
          <w:rFonts w:ascii="Times New Roman" w:hAnsi="Times New Roman" w:cs="Times New Roman"/>
          <w:sz w:val="24"/>
          <w:szCs w:val="24"/>
          <w:lang w:val="lv-LV"/>
        </w:rPr>
        <w:t>.</w:t>
      </w:r>
    </w:p>
    <w:p w:rsidR="009B209D" w:rsidRDefault="009B209D" w:rsidP="009B209D">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9B209D" w:rsidTr="00052FC9">
        <w:tc>
          <w:tcPr>
            <w:tcW w:w="4607" w:type="dxa"/>
          </w:tcPr>
          <w:p w:rsidR="009B209D" w:rsidRPr="0095033A" w:rsidRDefault="009B209D" w:rsidP="00052FC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9B209D" w:rsidRPr="0095033A" w:rsidRDefault="009B209D" w:rsidP="00052FC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B209D" w:rsidRPr="00FC536A" w:rsidTr="00052FC9">
        <w:tc>
          <w:tcPr>
            <w:tcW w:w="4607" w:type="dxa"/>
          </w:tcPr>
          <w:p w:rsidR="009B209D" w:rsidRPr="006B7954" w:rsidRDefault="009B209D" w:rsidP="00052FC9">
            <w:pPr>
              <w:jc w:val="both"/>
              <w:rPr>
                <w:rFonts w:ascii="Times New Roman" w:hAnsi="Times New Roman" w:cs="Times New Roman"/>
              </w:rPr>
            </w:pPr>
            <w:proofErr w:type="spellStart"/>
            <w:r w:rsidRPr="006B7954">
              <w:rPr>
                <w:rFonts w:ascii="Times New Roman" w:eastAsia="Times New Roman" w:hAnsi="Times New Roman" w:cs="Times New Roman"/>
                <w:bCs/>
                <w:lang w:eastAsia="lv-LV"/>
              </w:rPr>
              <w:t>Izglītības</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iestādē</w:t>
            </w:r>
            <w:proofErr w:type="spellEnd"/>
            <w:r w:rsidRPr="006B7954">
              <w:rPr>
                <w:rFonts w:ascii="Times New Roman" w:eastAsia="Times New Roman" w:hAnsi="Times New Roman" w:cs="Times New Roman"/>
                <w:bCs/>
                <w:lang w:eastAsia="lv-LV"/>
              </w:rPr>
              <w:t xml:space="preserve"> </w:t>
            </w:r>
            <w:r w:rsidRPr="006B7954">
              <w:rPr>
                <w:rFonts w:ascii="Times New Roman" w:hAnsi="Times New Roman" w:cs="Times New Roman"/>
              </w:rPr>
              <w:t>(</w:t>
            </w:r>
            <w:proofErr w:type="spellStart"/>
            <w:r w:rsidRPr="006B7954">
              <w:rPr>
                <w:rFonts w:ascii="Times New Roman" w:hAnsi="Times New Roman" w:cs="Times New Roman"/>
              </w:rPr>
              <w:t>piemēram</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administrācijai</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pedagogiem</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atbalsta</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personālam</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dibinātājam</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vecākiem</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ir</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vienota</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izpratne</w:t>
            </w:r>
            <w:proofErr w:type="spellEnd"/>
            <w:r w:rsidRPr="006B7954">
              <w:rPr>
                <w:rFonts w:ascii="Times New Roman" w:eastAsia="Times New Roman" w:hAnsi="Times New Roman" w:cs="Times New Roman"/>
                <w:bCs/>
                <w:lang w:eastAsia="lv-LV"/>
              </w:rPr>
              <w:t xml:space="preserve"> par </w:t>
            </w:r>
            <w:proofErr w:type="spellStart"/>
            <w:r w:rsidRPr="006B7954">
              <w:rPr>
                <w:rFonts w:ascii="Times New Roman" w:eastAsia="Times New Roman" w:hAnsi="Times New Roman" w:cs="Times New Roman"/>
                <w:bCs/>
                <w:lang w:eastAsia="lv-LV"/>
              </w:rPr>
              <w:t>vienlīdzību</w:t>
            </w:r>
            <w:proofErr w:type="spellEnd"/>
            <w:r w:rsidRPr="006B7954">
              <w:rPr>
                <w:rFonts w:ascii="Times New Roman" w:eastAsia="Times New Roman" w:hAnsi="Times New Roman" w:cs="Times New Roman"/>
                <w:bCs/>
                <w:lang w:eastAsia="lv-LV"/>
              </w:rPr>
              <w:t xml:space="preserve"> un </w:t>
            </w:r>
            <w:proofErr w:type="spellStart"/>
            <w:r w:rsidRPr="006B7954">
              <w:rPr>
                <w:rFonts w:ascii="Times New Roman" w:eastAsia="Times New Roman" w:hAnsi="Times New Roman" w:cs="Times New Roman"/>
                <w:bCs/>
                <w:lang w:eastAsia="lv-LV"/>
              </w:rPr>
              <w:t>iekļaušanu</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Izglītības</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iestāde</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īsteno</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mērķtiecīgu</w:t>
            </w:r>
            <w:proofErr w:type="spellEnd"/>
            <w:r w:rsidRPr="006B7954">
              <w:rPr>
                <w:rFonts w:ascii="Times New Roman" w:eastAsia="Times New Roman" w:hAnsi="Times New Roman" w:cs="Times New Roman"/>
                <w:bCs/>
                <w:lang w:eastAsia="lv-LV"/>
              </w:rPr>
              <w:t xml:space="preserve"> un </w:t>
            </w:r>
            <w:proofErr w:type="spellStart"/>
            <w:r w:rsidRPr="006B7954">
              <w:rPr>
                <w:rFonts w:ascii="Times New Roman" w:eastAsia="Times New Roman" w:hAnsi="Times New Roman" w:cs="Times New Roman"/>
                <w:bCs/>
                <w:lang w:eastAsia="lv-LV"/>
              </w:rPr>
              <w:t>sistēmisku</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darbību</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vienotas</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izpratnes</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veidošanai</w:t>
            </w:r>
            <w:proofErr w:type="spellEnd"/>
            <w:r w:rsidRPr="006B7954">
              <w:rPr>
                <w:rFonts w:ascii="Times New Roman" w:eastAsia="Times New Roman" w:hAnsi="Times New Roman" w:cs="Times New Roman"/>
                <w:bCs/>
                <w:lang w:eastAsia="lv-LV"/>
              </w:rPr>
              <w:t xml:space="preserve"> par </w:t>
            </w:r>
            <w:proofErr w:type="spellStart"/>
            <w:r w:rsidRPr="006B7954">
              <w:rPr>
                <w:rFonts w:ascii="Times New Roman" w:eastAsia="Times New Roman" w:hAnsi="Times New Roman" w:cs="Times New Roman"/>
                <w:bCs/>
                <w:lang w:eastAsia="lv-LV"/>
              </w:rPr>
              <w:t>vienlīdzības</w:t>
            </w:r>
            <w:proofErr w:type="spellEnd"/>
            <w:r w:rsidRPr="006B7954">
              <w:rPr>
                <w:rFonts w:ascii="Times New Roman" w:eastAsia="Times New Roman" w:hAnsi="Times New Roman" w:cs="Times New Roman"/>
                <w:bCs/>
                <w:lang w:eastAsia="lv-LV"/>
              </w:rPr>
              <w:t xml:space="preserve"> un </w:t>
            </w:r>
            <w:proofErr w:type="spellStart"/>
            <w:r w:rsidRPr="006B7954">
              <w:rPr>
                <w:rFonts w:ascii="Times New Roman" w:eastAsia="Times New Roman" w:hAnsi="Times New Roman" w:cs="Times New Roman"/>
                <w:bCs/>
                <w:lang w:eastAsia="lv-LV"/>
              </w:rPr>
              <w:t>iekļaujošas</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izglītības</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jautājumiem</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Izglītības</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iestādes</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iegūtā</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informācija</w:t>
            </w:r>
            <w:proofErr w:type="spellEnd"/>
            <w:r w:rsidRPr="006B7954">
              <w:rPr>
                <w:rFonts w:ascii="Times New Roman" w:eastAsia="Times New Roman" w:hAnsi="Times New Roman" w:cs="Times New Roman"/>
                <w:bCs/>
                <w:lang w:eastAsia="lv-LV"/>
              </w:rPr>
              <w:t xml:space="preserve"> un </w:t>
            </w:r>
            <w:proofErr w:type="spellStart"/>
            <w:r w:rsidRPr="006B7954">
              <w:rPr>
                <w:rFonts w:ascii="Times New Roman" w:eastAsia="Times New Roman" w:hAnsi="Times New Roman" w:cs="Times New Roman"/>
                <w:bCs/>
                <w:lang w:eastAsia="lv-LV"/>
              </w:rPr>
              <w:t>dati</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ikgadējā</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pašvērtēšanā</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apliecina</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ka</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izglītības</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iestādē</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nav</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sastopama</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diskriminācija</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ksenofobija</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vai</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cita</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veida</w:t>
            </w:r>
            <w:proofErr w:type="spellEnd"/>
            <w:r w:rsidRPr="006B7954">
              <w:rPr>
                <w:rFonts w:ascii="Times New Roman" w:eastAsia="Times New Roman" w:hAnsi="Times New Roman" w:cs="Times New Roman"/>
                <w:bCs/>
                <w:lang w:eastAsia="lv-LV"/>
              </w:rPr>
              <w:t xml:space="preserve"> </w:t>
            </w:r>
            <w:proofErr w:type="spellStart"/>
            <w:r w:rsidRPr="006B7954">
              <w:rPr>
                <w:rFonts w:ascii="Times New Roman" w:eastAsia="Times New Roman" w:hAnsi="Times New Roman" w:cs="Times New Roman"/>
                <w:bCs/>
                <w:lang w:eastAsia="lv-LV"/>
              </w:rPr>
              <w:t>neiecietība</w:t>
            </w:r>
            <w:proofErr w:type="spellEnd"/>
            <w:r w:rsidRPr="006B7954">
              <w:rPr>
                <w:rFonts w:ascii="Times New Roman" w:eastAsia="Times New Roman" w:hAnsi="Times New Roman" w:cs="Times New Roman"/>
                <w:bCs/>
                <w:lang w:eastAsia="lv-LV"/>
              </w:rPr>
              <w:t>.</w:t>
            </w:r>
          </w:p>
          <w:p w:rsidR="009B209D" w:rsidRPr="006B7954" w:rsidRDefault="009B209D" w:rsidP="00052FC9">
            <w:pPr>
              <w:jc w:val="both"/>
              <w:rPr>
                <w:rFonts w:ascii="Times New Roman" w:hAnsi="Times New Roman" w:cs="Times New Roman"/>
              </w:rPr>
            </w:pPr>
            <w:proofErr w:type="spellStart"/>
            <w:r w:rsidRPr="006B7954">
              <w:rPr>
                <w:rFonts w:ascii="Times New Roman" w:hAnsi="Times New Roman" w:cs="Times New Roman"/>
              </w:rPr>
              <w:t>Izglītības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iestāde</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veido</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iekļaujošu</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mācību</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vidi</w:t>
            </w:r>
            <w:proofErr w:type="spellEnd"/>
            <w:r w:rsidRPr="006B7954">
              <w:rPr>
                <w:rFonts w:ascii="Times New Roman" w:hAnsi="Times New Roman" w:cs="Times New Roman"/>
              </w:rPr>
              <w:t xml:space="preserve"> un </w:t>
            </w:r>
            <w:proofErr w:type="spellStart"/>
            <w:r w:rsidRPr="006B7954">
              <w:rPr>
                <w:rFonts w:ascii="Times New Roman" w:hAnsi="Times New Roman" w:cs="Times New Roman"/>
              </w:rPr>
              <w:t>īsteno</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vienlīdzīgas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attieksmes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organizācijas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kultūru</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kas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veicina</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izglītojamos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gūt</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labākus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mācīšanās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rezultātus</w:t>
            </w:r>
            <w:proofErr w:type="spellEnd"/>
            <w:r w:rsidRPr="006B7954">
              <w:rPr>
                <w:rFonts w:ascii="Times New Roman" w:hAnsi="Times New Roman" w:cs="Times New Roman"/>
              </w:rPr>
              <w:t xml:space="preserve"> un </w:t>
            </w:r>
            <w:proofErr w:type="spellStart"/>
            <w:r w:rsidRPr="006B7954">
              <w:rPr>
                <w:rFonts w:ascii="Times New Roman" w:hAnsi="Times New Roman" w:cs="Times New Roman"/>
              </w:rPr>
              <w:t>augstākus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sasniegumus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Izglītības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iestādē</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tiek</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izprasta</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atbalstīta</w:t>
            </w:r>
            <w:proofErr w:type="spellEnd"/>
            <w:r w:rsidRPr="006B7954">
              <w:rPr>
                <w:rFonts w:ascii="Times New Roman" w:hAnsi="Times New Roman" w:cs="Times New Roman"/>
              </w:rPr>
              <w:t xml:space="preserve"> un </w:t>
            </w:r>
            <w:proofErr w:type="spellStart"/>
            <w:r w:rsidRPr="006B7954">
              <w:rPr>
                <w:rFonts w:ascii="Times New Roman" w:hAnsi="Times New Roman" w:cs="Times New Roman"/>
              </w:rPr>
              <w:t>novērtēta</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sociālā</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ekonomiskā</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etniskā</w:t>
            </w:r>
            <w:proofErr w:type="spellEnd"/>
            <w:r w:rsidRPr="006B7954">
              <w:rPr>
                <w:rFonts w:ascii="Times New Roman" w:hAnsi="Times New Roman" w:cs="Times New Roman"/>
              </w:rPr>
              <w:t xml:space="preserve"> un </w:t>
            </w:r>
            <w:proofErr w:type="spellStart"/>
            <w:r w:rsidRPr="006B7954">
              <w:rPr>
                <w:rFonts w:ascii="Times New Roman" w:hAnsi="Times New Roman" w:cs="Times New Roman"/>
              </w:rPr>
              <w:t>cita</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veida</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dažādība</w:t>
            </w:r>
            <w:proofErr w:type="spellEnd"/>
            <w:r w:rsidRPr="006B7954">
              <w:rPr>
                <w:rFonts w:ascii="Times New Roman" w:hAnsi="Times New Roman" w:cs="Times New Roman"/>
              </w:rPr>
              <w:t xml:space="preserve">. </w:t>
            </w:r>
          </w:p>
          <w:p w:rsidR="009B209D" w:rsidRPr="006B7954" w:rsidRDefault="009B209D" w:rsidP="00052FC9">
            <w:pPr>
              <w:jc w:val="both"/>
              <w:rPr>
                <w:rFonts w:ascii="Times New Roman" w:hAnsi="Times New Roman" w:cs="Times New Roman"/>
              </w:rPr>
            </w:pPr>
            <w:proofErr w:type="spellStart"/>
            <w:r w:rsidRPr="006B7954">
              <w:rPr>
                <w:rFonts w:ascii="Times New Roman" w:hAnsi="Times New Roman" w:cs="Times New Roman"/>
              </w:rPr>
              <w:t>Aptauju</w:t>
            </w:r>
            <w:proofErr w:type="spellEnd"/>
            <w:r w:rsidRPr="006B7954">
              <w:rPr>
                <w:rFonts w:ascii="Times New Roman" w:hAnsi="Times New Roman" w:cs="Times New Roman"/>
              </w:rPr>
              <w:t xml:space="preserve"> un </w:t>
            </w:r>
            <w:proofErr w:type="spellStart"/>
            <w:r w:rsidRPr="006B7954">
              <w:rPr>
                <w:rFonts w:ascii="Times New Roman" w:hAnsi="Times New Roman" w:cs="Times New Roman"/>
              </w:rPr>
              <w:t>interviju</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dati</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norāda</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ka</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vismaz</w:t>
            </w:r>
            <w:proofErr w:type="spellEnd"/>
            <w:r w:rsidRPr="006B7954">
              <w:rPr>
                <w:rFonts w:ascii="Times New Roman" w:hAnsi="Times New Roman" w:cs="Times New Roman"/>
              </w:rPr>
              <w:t xml:space="preserve"> 80% </w:t>
            </w:r>
            <w:proofErr w:type="spellStart"/>
            <w:r w:rsidRPr="006B7954">
              <w:rPr>
                <w:rFonts w:ascii="Times New Roman" w:hAnsi="Times New Roman" w:cs="Times New Roman"/>
              </w:rPr>
              <w:t>izglītojamo</w:t>
            </w:r>
            <w:proofErr w:type="spellEnd"/>
            <w:r w:rsidRPr="006B7954">
              <w:rPr>
                <w:rFonts w:ascii="Times New Roman" w:hAnsi="Times New Roman" w:cs="Times New Roman"/>
              </w:rPr>
              <w:t xml:space="preserve"> un </w:t>
            </w:r>
            <w:proofErr w:type="spellStart"/>
            <w:r w:rsidRPr="006B7954">
              <w:rPr>
                <w:rFonts w:ascii="Times New Roman" w:hAnsi="Times New Roman" w:cs="Times New Roman"/>
              </w:rPr>
              <w:t>iestādes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darbinieku</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tiek</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piedāvātas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vienlīdzīgas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iespējas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iesaistīties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izglītības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iestādes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mācību</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procesos</w:t>
            </w:r>
            <w:proofErr w:type="spellEnd"/>
            <w:r w:rsidRPr="006B7954">
              <w:rPr>
                <w:rFonts w:ascii="Times New Roman" w:hAnsi="Times New Roman" w:cs="Times New Roman"/>
              </w:rPr>
              <w:t xml:space="preserve"> un </w:t>
            </w:r>
            <w:proofErr w:type="spellStart"/>
            <w:r w:rsidRPr="006B7954">
              <w:rPr>
                <w:rFonts w:ascii="Times New Roman" w:hAnsi="Times New Roman" w:cs="Times New Roman"/>
              </w:rPr>
              <w:t>aktivitātēs</w:t>
            </w:r>
            <w:proofErr w:type="spellEnd"/>
            <w:r w:rsidRPr="006B7954">
              <w:rPr>
                <w:rFonts w:ascii="Times New Roman" w:hAnsi="Times New Roman" w:cs="Times New Roman"/>
              </w:rPr>
              <w:t xml:space="preserve">. </w:t>
            </w:r>
          </w:p>
          <w:p w:rsidR="009B209D" w:rsidRPr="006B7954" w:rsidRDefault="009B209D" w:rsidP="00052FC9">
            <w:pPr>
              <w:jc w:val="both"/>
              <w:rPr>
                <w:rFonts w:ascii="Times New Roman" w:hAnsi="Times New Roman" w:cs="Times New Roman"/>
              </w:rPr>
            </w:pPr>
            <w:proofErr w:type="spellStart"/>
            <w:r w:rsidRPr="006B7954">
              <w:rPr>
                <w:rFonts w:ascii="Times New Roman" w:hAnsi="Times New Roman" w:cs="Times New Roman"/>
              </w:rPr>
              <w:t>Aptauju</w:t>
            </w:r>
            <w:proofErr w:type="spellEnd"/>
            <w:r w:rsidRPr="006B7954">
              <w:rPr>
                <w:rFonts w:ascii="Times New Roman" w:hAnsi="Times New Roman" w:cs="Times New Roman"/>
              </w:rPr>
              <w:t xml:space="preserve"> un </w:t>
            </w:r>
            <w:proofErr w:type="spellStart"/>
            <w:r w:rsidRPr="006B7954">
              <w:rPr>
                <w:rFonts w:ascii="Times New Roman" w:hAnsi="Times New Roman" w:cs="Times New Roman"/>
              </w:rPr>
              <w:t>interviju</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dati</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norāda</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ka</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vismaz</w:t>
            </w:r>
            <w:proofErr w:type="spellEnd"/>
            <w:r w:rsidRPr="006B7954">
              <w:rPr>
                <w:rFonts w:ascii="Times New Roman" w:hAnsi="Times New Roman" w:cs="Times New Roman"/>
              </w:rPr>
              <w:t xml:space="preserve"> 80% </w:t>
            </w:r>
            <w:proofErr w:type="spellStart"/>
            <w:r w:rsidRPr="006B7954">
              <w:rPr>
                <w:rFonts w:ascii="Times New Roman" w:hAnsi="Times New Roman" w:cs="Times New Roman"/>
              </w:rPr>
              <w:t>izglītojamo</w:t>
            </w:r>
            <w:proofErr w:type="spellEnd"/>
            <w:r w:rsidRPr="006B7954">
              <w:rPr>
                <w:rFonts w:ascii="Times New Roman" w:hAnsi="Times New Roman" w:cs="Times New Roman"/>
              </w:rPr>
              <w:t xml:space="preserve"> un </w:t>
            </w:r>
            <w:proofErr w:type="spellStart"/>
            <w:r w:rsidRPr="006B7954">
              <w:rPr>
                <w:rFonts w:ascii="Times New Roman" w:hAnsi="Times New Roman" w:cs="Times New Roman"/>
              </w:rPr>
              <w:t>iestādes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darbinieku</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jūtas</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iesaistīti</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lēmumu</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pieņemšanā</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kā</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arī</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izjūt</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cieņpilnu</w:t>
            </w:r>
            <w:proofErr w:type="spellEnd"/>
            <w:r w:rsidRPr="006B7954">
              <w:rPr>
                <w:rFonts w:ascii="Times New Roman" w:hAnsi="Times New Roman" w:cs="Times New Roman"/>
              </w:rPr>
              <w:t xml:space="preserve"> un </w:t>
            </w:r>
            <w:proofErr w:type="spellStart"/>
            <w:r w:rsidRPr="006B7954">
              <w:rPr>
                <w:rFonts w:ascii="Times New Roman" w:hAnsi="Times New Roman" w:cs="Times New Roman"/>
              </w:rPr>
              <w:t>taisnīgu</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attieksmi</w:t>
            </w:r>
            <w:proofErr w:type="spellEnd"/>
            <w:r w:rsidRPr="006B7954">
              <w:rPr>
                <w:rFonts w:ascii="Times New Roman" w:hAnsi="Times New Roman" w:cs="Times New Roman"/>
              </w:rPr>
              <w:t xml:space="preserve"> </w:t>
            </w:r>
            <w:proofErr w:type="spellStart"/>
            <w:r w:rsidRPr="006B7954">
              <w:rPr>
                <w:rFonts w:ascii="Times New Roman" w:hAnsi="Times New Roman" w:cs="Times New Roman"/>
              </w:rPr>
              <w:t>komunikācijā</w:t>
            </w:r>
            <w:proofErr w:type="spellEnd"/>
            <w:r w:rsidRPr="006B7954">
              <w:rPr>
                <w:rFonts w:ascii="Times New Roman" w:hAnsi="Times New Roman" w:cs="Times New Roman"/>
              </w:rPr>
              <w:t>.</w:t>
            </w:r>
          </w:p>
          <w:p w:rsidR="009B209D" w:rsidRPr="007A0CB5" w:rsidRDefault="009B209D" w:rsidP="00052FC9">
            <w:pPr>
              <w:pStyle w:val="ListParagraph"/>
              <w:ind w:left="0"/>
              <w:jc w:val="both"/>
              <w:rPr>
                <w:rFonts w:ascii="Times New Roman" w:eastAsia="Times New Roman" w:hAnsi="Times New Roman" w:cs="Times New Roman"/>
                <w:color w:val="414142"/>
                <w:sz w:val="24"/>
                <w:szCs w:val="24"/>
              </w:rPr>
            </w:pPr>
          </w:p>
        </w:tc>
        <w:tc>
          <w:tcPr>
            <w:tcW w:w="4607" w:type="dxa"/>
          </w:tcPr>
          <w:p w:rsidR="009B209D"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veidot vienotu izpratni par vienlīdzību, vienotu izpratni, iekļaujošo izglītību administrācijas, pedagogu un atbalsta personāla vidū. Audzēkņu vidū attīstīt draudzīgas attiecības, nepieļaut diskrimināciju, ksenofobiju vai cita veida neiecietību, izprast un atbalstīt arī turpmāk sociālās, ekonomiskās, etniskās un cita veida dažādības.</w:t>
            </w:r>
          </w:p>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vismaz 80% izglītojamo un iestādes darbinieku iesaistīt lēmumu pieņemšanā, kā arī veidot cieņpilnu un taisnīgu attieksmi komunikācijā. </w:t>
            </w:r>
          </w:p>
        </w:tc>
      </w:tr>
      <w:tr w:rsidR="009B209D" w:rsidRPr="007A0CB5" w:rsidTr="00052FC9">
        <w:tc>
          <w:tcPr>
            <w:tcW w:w="4607" w:type="dxa"/>
          </w:tcPr>
          <w:p w:rsidR="009B209D" w:rsidRPr="009430EB" w:rsidRDefault="009B209D" w:rsidP="00052FC9">
            <w:pPr>
              <w:pStyle w:val="ListParagraph"/>
              <w:ind w:left="0"/>
              <w:jc w:val="both"/>
              <w:rPr>
                <w:rFonts w:ascii="Times New Roman" w:eastAsia="Times New Roman" w:hAnsi="Times New Roman" w:cs="Times New Roman"/>
                <w:color w:val="414142"/>
                <w:sz w:val="24"/>
                <w:szCs w:val="24"/>
                <w:lang w:val="lv-LV"/>
              </w:rPr>
            </w:pPr>
            <w:r w:rsidRPr="009430EB">
              <w:rPr>
                <w:rFonts w:ascii="Times New Roman" w:eastAsia="Times New Roman" w:hAnsi="Times New Roman" w:cs="Times New Roman"/>
                <w:bCs/>
                <w:lang w:val="lv-LV" w:eastAsia="lv-LV"/>
              </w:rPr>
              <w:t xml:space="preserve">Izglītības iestāde nodrošina katra izglītojamā izaugsmi neatkarīgi no sociālekonomiskajiem apstākļiem u.c. aspektiem. Izglītības iestādē ir mērķtiecīgi izveidota sistēma, kura nodrošina, ka izglītojamā sasniegumi, mācību rezultāti un izaugsme nav atkarīgi no tā, kāds ir viņa dzimums, dzīvesvieta, ienākumu līmenis ģimenē, etniskā piederība, dzimtā valoda, vecāku izglītība, tas, vai viņam ir imigranta statuss u.tml.. Izglītības iestādē tiek uzkrāti dati un informācija, lai veiktu nepieciešamo izvērtējumu. </w:t>
            </w:r>
            <w:proofErr w:type="spellStart"/>
            <w:r w:rsidRPr="00542DAB">
              <w:rPr>
                <w:rFonts w:ascii="Times New Roman" w:eastAsia="Times New Roman" w:hAnsi="Times New Roman" w:cs="Times New Roman"/>
                <w:bCs/>
                <w:lang w:eastAsia="lv-LV"/>
              </w:rPr>
              <w:t>Dati</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ir</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pilnīgi</w:t>
            </w:r>
            <w:proofErr w:type="spellEnd"/>
            <w:r w:rsidRPr="00542DAB">
              <w:rPr>
                <w:rFonts w:ascii="Times New Roman" w:eastAsia="Times New Roman" w:hAnsi="Times New Roman" w:cs="Times New Roman"/>
                <w:bCs/>
                <w:lang w:eastAsia="lv-LV"/>
              </w:rPr>
              <w:t>.</w:t>
            </w: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 nešķiro audzēkņus pēc sociālekonomiskajiem un citiem aspektiem. Nav svarīgi, kāds ir audzēkņa dzimums, dzīvesvieta, ienākumu līmenis ģimenē, etniskā piederība, dzimtā valoda, vecāku izglītība, imigranta statuss un tamlīdzīgi, tiek mērķtiecīgi strādāts uz mācību programmas rezultātu sasniegšanu un iespējami labākajiem sasniegumiem. Turpināt pilnveidot katra audzēkņa datu bāzi.</w:t>
            </w:r>
          </w:p>
        </w:tc>
      </w:tr>
    </w:tbl>
    <w:p w:rsidR="009B209D" w:rsidRDefault="009B209D" w:rsidP="009B209D">
      <w:pPr>
        <w:spacing w:after="0" w:line="240" w:lineRule="auto"/>
        <w:jc w:val="both"/>
        <w:rPr>
          <w:rFonts w:ascii="Times New Roman" w:hAnsi="Times New Roman" w:cs="Times New Roman"/>
          <w:sz w:val="24"/>
          <w:szCs w:val="24"/>
          <w:lang w:val="lv-LV"/>
        </w:rPr>
      </w:pPr>
    </w:p>
    <w:p w:rsidR="009B209D" w:rsidRDefault="009B209D" w:rsidP="009B209D">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r>
        <w:rPr>
          <w:rFonts w:ascii="Times New Roman" w:hAnsi="Times New Roman" w:cs="Times New Roman"/>
          <w:sz w:val="24"/>
          <w:szCs w:val="24"/>
          <w:lang w:val="lv-LV"/>
        </w:rPr>
        <w:t>.</w:t>
      </w:r>
    </w:p>
    <w:p w:rsidR="009B209D" w:rsidRDefault="009B209D" w:rsidP="009B209D">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9B209D" w:rsidRPr="00DE1CCA" w:rsidTr="00052FC9">
        <w:tc>
          <w:tcPr>
            <w:tcW w:w="4607" w:type="dxa"/>
          </w:tcPr>
          <w:p w:rsidR="009B209D" w:rsidRPr="0095033A" w:rsidRDefault="009B209D" w:rsidP="00052FC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9B209D" w:rsidRPr="0095033A" w:rsidRDefault="009B209D" w:rsidP="00052FC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B209D" w:rsidRPr="00FC536A" w:rsidTr="00052FC9">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sidRPr="00DE1CCA">
              <w:rPr>
                <w:rFonts w:ascii="Times New Roman" w:eastAsia="Times New Roman" w:hAnsi="Times New Roman" w:cs="Times New Roman"/>
                <w:bCs/>
                <w:lang w:val="lv-LV" w:eastAsia="lv-LV"/>
              </w:rPr>
              <w:t xml:space="preserve">Izglītības iestādē dažādām mērķgrupām (piemēram, administrācijai, pedagogiem, </w:t>
            </w:r>
            <w:proofErr w:type="spellStart"/>
            <w:r w:rsidRPr="007A66A7">
              <w:rPr>
                <w:rFonts w:ascii="Times New Roman" w:eastAsia="Times New Roman" w:hAnsi="Times New Roman" w:cs="Times New Roman"/>
                <w:bCs/>
                <w:lang w:eastAsia="lv-LV"/>
              </w:rPr>
              <w:t>izglītojamiem</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vecākiem</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dibinātājam</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ir</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saskaņota</w:t>
            </w:r>
            <w:proofErr w:type="spellEnd"/>
            <w:r w:rsidRPr="007A66A7">
              <w:rPr>
                <w:rFonts w:ascii="Times New Roman" w:eastAsia="Times New Roman" w:hAnsi="Times New Roman" w:cs="Times New Roman"/>
                <w:bCs/>
                <w:lang w:eastAsia="lv-LV"/>
              </w:rPr>
              <w:t xml:space="preserve"> un </w:t>
            </w:r>
            <w:proofErr w:type="spellStart"/>
            <w:r w:rsidRPr="007A66A7">
              <w:rPr>
                <w:rFonts w:ascii="Times New Roman" w:eastAsia="Times New Roman" w:hAnsi="Times New Roman" w:cs="Times New Roman"/>
                <w:bCs/>
                <w:lang w:eastAsia="lv-LV"/>
              </w:rPr>
              <w:t>vienota</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izpratne</w:t>
            </w:r>
            <w:proofErr w:type="spellEnd"/>
            <w:r w:rsidRPr="007A66A7">
              <w:rPr>
                <w:rFonts w:ascii="Times New Roman" w:eastAsia="Times New Roman" w:hAnsi="Times New Roman" w:cs="Times New Roman"/>
                <w:bCs/>
                <w:lang w:eastAsia="lv-LV"/>
              </w:rPr>
              <w:t xml:space="preserve"> par </w:t>
            </w:r>
            <w:proofErr w:type="spellStart"/>
            <w:r w:rsidRPr="007A66A7">
              <w:rPr>
                <w:rFonts w:ascii="Times New Roman" w:eastAsia="Times New Roman" w:hAnsi="Times New Roman" w:cs="Times New Roman"/>
                <w:bCs/>
                <w:lang w:eastAsia="lv-LV"/>
              </w:rPr>
              <w:t>iespējamajiem</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faktoriem</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kuri</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ietekmē</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izglītības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pieejamību</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Izglītības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iestādē</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ir</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skaidrība</w:t>
            </w:r>
            <w:proofErr w:type="spellEnd"/>
            <w:r w:rsidRPr="007A66A7">
              <w:rPr>
                <w:rFonts w:ascii="Times New Roman" w:eastAsia="Times New Roman" w:hAnsi="Times New Roman" w:cs="Times New Roman"/>
                <w:bCs/>
                <w:lang w:eastAsia="lv-LV"/>
              </w:rPr>
              <w:t xml:space="preserve"> par </w:t>
            </w:r>
            <w:proofErr w:type="spellStart"/>
            <w:r w:rsidRPr="007A66A7">
              <w:rPr>
                <w:rFonts w:ascii="Times New Roman" w:eastAsia="Times New Roman" w:hAnsi="Times New Roman" w:cs="Times New Roman"/>
                <w:bCs/>
                <w:lang w:eastAsia="lv-LV"/>
              </w:rPr>
              <w:t>tās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pieejamību</w:t>
            </w:r>
            <w:proofErr w:type="spellEnd"/>
            <w:r w:rsidRPr="007A66A7">
              <w:rPr>
                <w:rFonts w:ascii="Times New Roman" w:eastAsia="Times New Roman" w:hAnsi="Times New Roman" w:cs="Times New Roman"/>
                <w:bCs/>
                <w:lang w:eastAsia="lv-LV"/>
              </w:rPr>
              <w:t xml:space="preserve">: (i) </w:t>
            </w:r>
            <w:proofErr w:type="spellStart"/>
            <w:r w:rsidRPr="007A66A7">
              <w:rPr>
                <w:rFonts w:ascii="Times New Roman" w:eastAsia="Times New Roman" w:hAnsi="Times New Roman" w:cs="Times New Roman"/>
                <w:bCs/>
                <w:lang w:eastAsia="lv-LV"/>
              </w:rPr>
              <w:t>izglītības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programmas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piedāvājumu</w:t>
            </w:r>
            <w:proofErr w:type="spellEnd"/>
            <w:r w:rsidRPr="007A66A7">
              <w:rPr>
                <w:rFonts w:ascii="Times New Roman" w:eastAsia="Times New Roman" w:hAnsi="Times New Roman" w:cs="Times New Roman"/>
                <w:bCs/>
                <w:lang w:eastAsia="lv-LV"/>
              </w:rPr>
              <w:t xml:space="preserve"> un </w:t>
            </w:r>
            <w:proofErr w:type="spellStart"/>
            <w:r w:rsidRPr="007A66A7">
              <w:rPr>
                <w:rFonts w:ascii="Times New Roman" w:eastAsia="Times New Roman" w:hAnsi="Times New Roman" w:cs="Times New Roman"/>
                <w:bCs/>
                <w:lang w:eastAsia="lv-LV"/>
              </w:rPr>
              <w:t>gatavību</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īstenot</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citas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izglītības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programmas</w:t>
            </w:r>
            <w:proofErr w:type="spellEnd"/>
            <w:r>
              <w:rPr>
                <w:rFonts w:ascii="Times New Roman" w:eastAsia="Times New Roman" w:hAnsi="Times New Roman" w:cs="Times New Roman"/>
                <w:bCs/>
                <w:lang w:eastAsia="lv-LV"/>
              </w:rPr>
              <w:t>;</w:t>
            </w:r>
            <w:r w:rsidRPr="007A66A7">
              <w:rPr>
                <w:rFonts w:ascii="Times New Roman" w:eastAsia="Times New Roman" w:hAnsi="Times New Roman" w:cs="Times New Roman"/>
                <w:bCs/>
                <w:lang w:eastAsia="lv-LV"/>
              </w:rPr>
              <w:t xml:space="preserve"> (ii) </w:t>
            </w:r>
            <w:proofErr w:type="spellStart"/>
            <w:r w:rsidRPr="007A66A7">
              <w:rPr>
                <w:rFonts w:ascii="Times New Roman" w:eastAsia="Times New Roman" w:hAnsi="Times New Roman" w:cs="Times New Roman"/>
                <w:bCs/>
                <w:lang w:eastAsia="lv-LV"/>
              </w:rPr>
              <w:t>sociālekonomiskajiem</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faktoriem</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kuri</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sekmē</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izglītības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pieejamību</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izglītojamiem</w:t>
            </w:r>
            <w:proofErr w:type="spellEnd"/>
            <w:r>
              <w:rPr>
                <w:rFonts w:ascii="Times New Roman" w:eastAsia="Times New Roman" w:hAnsi="Times New Roman" w:cs="Times New Roman"/>
                <w:bCs/>
                <w:lang w:eastAsia="lv-LV"/>
              </w:rPr>
              <w:t>;</w:t>
            </w:r>
            <w:r w:rsidRPr="007A66A7">
              <w:rPr>
                <w:rFonts w:ascii="Times New Roman" w:eastAsia="Times New Roman" w:hAnsi="Times New Roman" w:cs="Times New Roman"/>
                <w:bCs/>
                <w:lang w:eastAsia="lv-LV"/>
              </w:rPr>
              <w:t xml:space="preserve"> (iii) </w:t>
            </w:r>
            <w:proofErr w:type="spellStart"/>
            <w:r w:rsidRPr="007A66A7">
              <w:rPr>
                <w:rFonts w:ascii="Times New Roman" w:eastAsia="Times New Roman" w:hAnsi="Times New Roman" w:cs="Times New Roman"/>
                <w:bCs/>
                <w:lang w:eastAsia="lv-LV"/>
              </w:rPr>
              <w:t>izglītības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iestādes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īstenoto</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pedagoģisko</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pieeju</w:t>
            </w:r>
            <w:proofErr w:type="spellEnd"/>
            <w:r w:rsidRPr="007A66A7">
              <w:rPr>
                <w:rFonts w:ascii="Times New Roman" w:eastAsia="Times New Roman" w:hAnsi="Times New Roman" w:cs="Times New Roman"/>
                <w:bCs/>
                <w:lang w:eastAsia="lv-LV"/>
              </w:rPr>
              <w:t xml:space="preserve"> un </w:t>
            </w:r>
            <w:proofErr w:type="spellStart"/>
            <w:r w:rsidRPr="007A66A7">
              <w:rPr>
                <w:rFonts w:ascii="Times New Roman" w:eastAsia="Times New Roman" w:hAnsi="Times New Roman" w:cs="Times New Roman"/>
                <w:bCs/>
                <w:lang w:eastAsia="lv-LV"/>
              </w:rPr>
              <w:t>tās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atbilstību</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izglītojamo</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spējām</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vajadzībām</w:t>
            </w:r>
            <w:proofErr w:type="spellEnd"/>
            <w:r w:rsidRPr="007A66A7">
              <w:rPr>
                <w:rFonts w:ascii="Times New Roman" w:eastAsia="Times New Roman" w:hAnsi="Times New Roman" w:cs="Times New Roman"/>
                <w:bCs/>
                <w:lang w:eastAsia="lv-LV"/>
              </w:rPr>
              <w:t xml:space="preserve"> un </w:t>
            </w:r>
            <w:proofErr w:type="spellStart"/>
            <w:r w:rsidRPr="007A66A7">
              <w:rPr>
                <w:rFonts w:ascii="Times New Roman" w:eastAsia="Times New Roman" w:hAnsi="Times New Roman" w:cs="Times New Roman"/>
                <w:bCs/>
                <w:lang w:eastAsia="lv-LV"/>
              </w:rPr>
              <w:t>interesēm</w:t>
            </w:r>
            <w:proofErr w:type="spellEnd"/>
            <w:r>
              <w:rPr>
                <w:rFonts w:ascii="Times New Roman" w:eastAsia="Times New Roman" w:hAnsi="Times New Roman" w:cs="Times New Roman"/>
                <w:bCs/>
                <w:lang w:eastAsia="lv-LV"/>
              </w:rPr>
              <w:t>;</w:t>
            </w:r>
            <w:r w:rsidRPr="007A66A7">
              <w:rPr>
                <w:rFonts w:ascii="Times New Roman" w:eastAsia="Times New Roman" w:hAnsi="Times New Roman" w:cs="Times New Roman"/>
                <w:bCs/>
                <w:lang w:eastAsia="lv-LV"/>
              </w:rPr>
              <w:t xml:space="preserve"> (iv) </w:t>
            </w:r>
            <w:proofErr w:type="spellStart"/>
            <w:r w:rsidRPr="007A66A7">
              <w:rPr>
                <w:rFonts w:ascii="Times New Roman" w:eastAsia="Times New Roman" w:hAnsi="Times New Roman" w:cs="Times New Roman"/>
                <w:bCs/>
                <w:lang w:eastAsia="lv-LV"/>
              </w:rPr>
              <w:t>izglītības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iestādes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piedāvājuma</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atbilstību</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mainīgajām</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sabiedrības</w:t>
            </w:r>
            <w:proofErr w:type="spellEnd"/>
            <w:r w:rsidRPr="007A66A7">
              <w:rPr>
                <w:rFonts w:ascii="Times New Roman" w:eastAsia="Times New Roman" w:hAnsi="Times New Roman" w:cs="Times New Roman"/>
                <w:bCs/>
                <w:lang w:eastAsia="lv-LV"/>
              </w:rPr>
              <w:t xml:space="preserve"> </w:t>
            </w:r>
            <w:proofErr w:type="spellStart"/>
            <w:r w:rsidRPr="007A66A7">
              <w:rPr>
                <w:rFonts w:ascii="Times New Roman" w:eastAsia="Times New Roman" w:hAnsi="Times New Roman" w:cs="Times New Roman"/>
                <w:bCs/>
                <w:lang w:eastAsia="lv-LV"/>
              </w:rPr>
              <w:t>vajadzībām</w:t>
            </w:r>
            <w:proofErr w:type="spellEnd"/>
          </w:p>
        </w:tc>
        <w:tc>
          <w:tcPr>
            <w:tcW w:w="4607" w:type="dxa"/>
          </w:tcPr>
          <w:p w:rsidR="009B209D"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Dibinātājam, administrācijai, pedagogiem, izglītojamiem, vecākiem ir saskaņota un vienota izpratne par faktoriem, kuri ietekmē izglītības pieejamību. Piedāvātās izglītības programmas ir optimālas Kandavas sporta skolai, tiek domāts par izglītības programmas šahā atvēršanu nākotnē. Pieejamību nodrošina savas sporta bāzes esamība, kurā varam nodrošināt kvalitatīvu apmācību atbilstoši izglītojamo spējām un vajadzībām.</w:t>
            </w:r>
          </w:p>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r>
      <w:tr w:rsidR="009B209D" w:rsidRPr="00FC536A" w:rsidTr="00052FC9">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sidRPr="009C5609">
              <w:rPr>
                <w:rFonts w:ascii="Times New Roman" w:eastAsia="Times New Roman" w:hAnsi="Times New Roman" w:cs="Times New Roman"/>
                <w:bCs/>
                <w:lang w:val="lv-LV"/>
              </w:rPr>
              <w:t xml:space="preserve">Izglītības iestādei sadarbībā ar dibinātāju ir izveidota sistēma priekšlaicīgas mācību pārtraukšanas risku mazināšanai, tās darbība ir preventīva, visas iesaistītās puses zina par šīm iespējām un aktīvi tās izmanto. </w:t>
            </w:r>
            <w:proofErr w:type="spellStart"/>
            <w:r w:rsidRPr="003A66BE">
              <w:rPr>
                <w:rFonts w:ascii="Times New Roman" w:eastAsia="Times New Roman" w:hAnsi="Times New Roman" w:cs="Times New Roman"/>
                <w:bCs/>
              </w:rPr>
              <w:t>Izglītības</w:t>
            </w:r>
            <w:proofErr w:type="spellEnd"/>
            <w:r w:rsidRPr="003A66BE">
              <w:rPr>
                <w:rFonts w:ascii="Times New Roman" w:eastAsia="Times New Roman" w:hAnsi="Times New Roman" w:cs="Times New Roman"/>
                <w:bCs/>
              </w:rPr>
              <w:t xml:space="preserve"> </w:t>
            </w:r>
            <w:proofErr w:type="spellStart"/>
            <w:r w:rsidRPr="003A66BE">
              <w:rPr>
                <w:rFonts w:ascii="Times New Roman" w:eastAsia="Times New Roman" w:hAnsi="Times New Roman" w:cs="Times New Roman"/>
                <w:bCs/>
              </w:rPr>
              <w:t>iestādē</w:t>
            </w:r>
            <w:proofErr w:type="spellEnd"/>
            <w:r w:rsidRPr="003A66BE">
              <w:rPr>
                <w:rFonts w:ascii="Times New Roman" w:eastAsia="Times New Roman" w:hAnsi="Times New Roman" w:cs="Times New Roman"/>
                <w:bCs/>
              </w:rPr>
              <w:t xml:space="preserve"> </w:t>
            </w:r>
            <w:proofErr w:type="spellStart"/>
            <w:r w:rsidRPr="003A66BE">
              <w:rPr>
                <w:rFonts w:ascii="Times New Roman" w:eastAsia="Times New Roman" w:hAnsi="Times New Roman" w:cs="Times New Roman"/>
                <w:bCs/>
              </w:rPr>
              <w:t>mācības</w:t>
            </w:r>
            <w:proofErr w:type="spellEnd"/>
            <w:r w:rsidRPr="003A66BE">
              <w:rPr>
                <w:rFonts w:ascii="Times New Roman" w:eastAsia="Times New Roman" w:hAnsi="Times New Roman" w:cs="Times New Roman"/>
                <w:bCs/>
              </w:rPr>
              <w:t xml:space="preserve"> </w:t>
            </w:r>
            <w:proofErr w:type="spellStart"/>
            <w:r w:rsidRPr="003A66BE">
              <w:rPr>
                <w:rFonts w:ascii="Times New Roman" w:eastAsia="Times New Roman" w:hAnsi="Times New Roman" w:cs="Times New Roman"/>
                <w:bCs/>
              </w:rPr>
              <w:t>priekšlaicīgi</w:t>
            </w:r>
            <w:proofErr w:type="spellEnd"/>
            <w:r w:rsidRPr="003A66BE">
              <w:rPr>
                <w:rFonts w:ascii="Times New Roman" w:eastAsia="Times New Roman" w:hAnsi="Times New Roman" w:cs="Times New Roman"/>
                <w:bCs/>
              </w:rPr>
              <w:t xml:space="preserve"> </w:t>
            </w:r>
            <w:proofErr w:type="spellStart"/>
            <w:r w:rsidRPr="003A66BE">
              <w:rPr>
                <w:rFonts w:ascii="Times New Roman" w:eastAsia="Times New Roman" w:hAnsi="Times New Roman" w:cs="Times New Roman"/>
                <w:bCs/>
              </w:rPr>
              <w:t>tiek</w:t>
            </w:r>
            <w:proofErr w:type="spellEnd"/>
            <w:r w:rsidRPr="003A66BE">
              <w:rPr>
                <w:rFonts w:ascii="Times New Roman" w:eastAsia="Times New Roman" w:hAnsi="Times New Roman" w:cs="Times New Roman"/>
                <w:bCs/>
              </w:rPr>
              <w:t xml:space="preserve"> </w:t>
            </w:r>
            <w:proofErr w:type="spellStart"/>
            <w:r w:rsidRPr="003A66BE">
              <w:rPr>
                <w:rFonts w:ascii="Times New Roman" w:eastAsia="Times New Roman" w:hAnsi="Times New Roman" w:cs="Times New Roman"/>
                <w:bCs/>
              </w:rPr>
              <w:t>pārtrauktas</w:t>
            </w:r>
            <w:proofErr w:type="spellEnd"/>
            <w:r w:rsidRPr="003A66BE">
              <w:rPr>
                <w:rFonts w:ascii="Times New Roman" w:eastAsia="Times New Roman" w:hAnsi="Times New Roman" w:cs="Times New Roman"/>
                <w:bCs/>
              </w:rPr>
              <w:t xml:space="preserve"> </w:t>
            </w:r>
            <w:proofErr w:type="spellStart"/>
            <w:r w:rsidRPr="003A66BE">
              <w:rPr>
                <w:rFonts w:ascii="Times New Roman" w:eastAsia="Times New Roman" w:hAnsi="Times New Roman" w:cs="Times New Roman"/>
                <w:bCs/>
              </w:rPr>
              <w:t>ļoti</w:t>
            </w:r>
            <w:proofErr w:type="spellEnd"/>
            <w:r w:rsidRPr="003A66BE">
              <w:rPr>
                <w:rFonts w:ascii="Times New Roman" w:eastAsia="Times New Roman" w:hAnsi="Times New Roman" w:cs="Times New Roman"/>
                <w:bCs/>
              </w:rPr>
              <w:t xml:space="preserve"> </w:t>
            </w:r>
            <w:proofErr w:type="spellStart"/>
            <w:r w:rsidRPr="003A66BE">
              <w:rPr>
                <w:rFonts w:ascii="Times New Roman" w:eastAsia="Times New Roman" w:hAnsi="Times New Roman" w:cs="Times New Roman"/>
                <w:bCs/>
              </w:rPr>
              <w:t>reti</w:t>
            </w:r>
            <w:proofErr w:type="spellEnd"/>
            <w:r w:rsidRPr="003A66BE">
              <w:rPr>
                <w:rFonts w:ascii="Times New Roman" w:eastAsia="Times New Roman" w:hAnsi="Times New Roman" w:cs="Times New Roman"/>
                <w:bCs/>
              </w:rPr>
              <w:t>.</w:t>
            </w: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Mācību procesa nepārtrauktība, risku mazināšanas preventīvi pasākumi, minimālas iespējas pārtraukt mācību procesu sezonas laikā. To nodrošinās laba sadarbība ar dibinātāju un visām iesaistītajām pusēm.</w:t>
            </w:r>
          </w:p>
        </w:tc>
      </w:tr>
      <w:tr w:rsidR="009B209D" w:rsidRPr="00FC536A" w:rsidTr="00052FC9">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r>
      <w:tr w:rsidR="009B209D" w:rsidRPr="00FC536A" w:rsidTr="00052FC9">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r>
      <w:tr w:rsidR="009B209D" w:rsidRPr="00FC536A" w:rsidTr="00052FC9">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r>
      <w:tr w:rsidR="009B209D" w:rsidRPr="00FC536A" w:rsidTr="00052FC9">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
        </w:tc>
      </w:tr>
    </w:tbl>
    <w:p w:rsidR="009B209D" w:rsidRPr="00E45E82" w:rsidRDefault="009B209D" w:rsidP="009B209D">
      <w:pPr>
        <w:pStyle w:val="ListParagraph"/>
        <w:spacing w:after="0" w:line="240" w:lineRule="auto"/>
        <w:ind w:left="426"/>
        <w:jc w:val="both"/>
        <w:rPr>
          <w:rFonts w:ascii="Times New Roman" w:hAnsi="Times New Roman" w:cs="Times New Roman"/>
          <w:sz w:val="24"/>
          <w:szCs w:val="24"/>
          <w:lang w:val="lv-LV"/>
        </w:rPr>
      </w:pPr>
    </w:p>
    <w:p w:rsidR="009B209D" w:rsidRDefault="009B209D" w:rsidP="009B209D">
      <w:pPr>
        <w:spacing w:after="0" w:line="240" w:lineRule="auto"/>
        <w:jc w:val="both"/>
        <w:rPr>
          <w:rFonts w:ascii="Times New Roman" w:hAnsi="Times New Roman" w:cs="Times New Roman"/>
          <w:sz w:val="24"/>
          <w:szCs w:val="24"/>
          <w:lang w:val="lv-LV"/>
        </w:rPr>
      </w:pPr>
    </w:p>
    <w:p w:rsidR="009B209D" w:rsidRPr="00446618" w:rsidRDefault="009B209D" w:rsidP="009B209D">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r>
        <w:rPr>
          <w:rFonts w:ascii="Times New Roman" w:hAnsi="Times New Roman" w:cs="Times New Roman"/>
          <w:sz w:val="24"/>
          <w:szCs w:val="24"/>
          <w:lang w:val="lv-LV"/>
        </w:rPr>
        <w:t>.</w:t>
      </w:r>
    </w:p>
    <w:p w:rsidR="009B209D" w:rsidRDefault="009B209D" w:rsidP="009B209D">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9B209D" w:rsidTr="00052FC9">
        <w:tc>
          <w:tcPr>
            <w:tcW w:w="4607" w:type="dxa"/>
          </w:tcPr>
          <w:p w:rsidR="009B209D" w:rsidRPr="0095033A" w:rsidRDefault="009B209D" w:rsidP="00052FC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9B209D" w:rsidRPr="0095033A" w:rsidRDefault="009B209D" w:rsidP="00052FC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B209D" w:rsidRPr="00FC536A" w:rsidTr="00052FC9">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roofErr w:type="spellStart"/>
            <w:r w:rsidRPr="00542DAB">
              <w:rPr>
                <w:rFonts w:ascii="Times New Roman" w:eastAsia="Times New Roman" w:hAnsi="Times New Roman" w:cs="Times New Roman"/>
                <w:bCs/>
                <w:lang w:eastAsia="lv-LV"/>
              </w:rPr>
              <w:t>Izglītības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iestāde</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ir</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izstrādājusi</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iekšējās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kārtības</w:t>
            </w:r>
            <w:proofErr w:type="spellEnd"/>
            <w:r w:rsidRPr="00542DAB">
              <w:rPr>
                <w:rFonts w:ascii="Times New Roman" w:eastAsia="Times New Roman" w:hAnsi="Times New Roman" w:cs="Times New Roman"/>
                <w:bCs/>
                <w:lang w:eastAsia="lv-LV"/>
              </w:rPr>
              <w:t xml:space="preserve"> un </w:t>
            </w:r>
            <w:proofErr w:type="spellStart"/>
            <w:r w:rsidRPr="00542DAB">
              <w:rPr>
                <w:rFonts w:ascii="Times New Roman" w:eastAsia="Times New Roman" w:hAnsi="Times New Roman" w:cs="Times New Roman"/>
                <w:bCs/>
                <w:lang w:eastAsia="lv-LV"/>
              </w:rPr>
              <w:t>drošības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noteikumus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ar</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tiem</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ir</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iepazinušās</w:t>
            </w:r>
            <w:proofErr w:type="spellEnd"/>
            <w:r w:rsidRPr="00542DAB">
              <w:rPr>
                <w:rFonts w:ascii="Times New Roman" w:eastAsia="Times New Roman" w:hAnsi="Times New Roman" w:cs="Times New Roman"/>
                <w:bCs/>
                <w:lang w:eastAsia="lv-LV"/>
              </w:rPr>
              <w:t xml:space="preserve"> visas </w:t>
            </w:r>
            <w:proofErr w:type="spellStart"/>
            <w:r w:rsidRPr="00542DAB">
              <w:rPr>
                <w:rFonts w:ascii="Times New Roman" w:eastAsia="Times New Roman" w:hAnsi="Times New Roman" w:cs="Times New Roman"/>
                <w:bCs/>
                <w:lang w:eastAsia="lv-LV"/>
              </w:rPr>
              <w:t>mērķgrupas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piemēram</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pedagogi</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izglītojamie</w:t>
            </w:r>
            <w:proofErr w:type="spellEnd"/>
            <w:r w:rsidRPr="00542DAB">
              <w:rPr>
                <w:rFonts w:ascii="Times New Roman" w:eastAsia="Times New Roman" w:hAnsi="Times New Roman" w:cs="Times New Roman"/>
                <w:bCs/>
                <w:lang w:eastAsia="lv-LV"/>
              </w:rPr>
              <w:t xml:space="preserve">, </w:t>
            </w:r>
            <w:proofErr w:type="spellStart"/>
            <w:proofErr w:type="gramStart"/>
            <w:r w:rsidRPr="00542DAB">
              <w:rPr>
                <w:rFonts w:ascii="Times New Roman" w:eastAsia="Times New Roman" w:hAnsi="Times New Roman" w:cs="Times New Roman"/>
                <w:bCs/>
                <w:lang w:eastAsia="lv-LV"/>
              </w:rPr>
              <w:t>vecāki</w:t>
            </w:r>
            <w:proofErr w:type="spellEnd"/>
            <w:proofErr w:type="gram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u.tml</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tās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izprot</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noteikumu</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nozīmi</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lielākoties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tos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ievēro</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kā</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arī</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var</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minēt</w:t>
            </w:r>
            <w:proofErr w:type="spellEnd"/>
            <w:r w:rsidRPr="00542DAB">
              <w:rPr>
                <w:rFonts w:ascii="Times New Roman" w:eastAsia="Times New Roman" w:hAnsi="Times New Roman" w:cs="Times New Roman"/>
                <w:bCs/>
                <w:lang w:eastAsia="lv-LV"/>
              </w:rPr>
              <w:t xml:space="preserve"> un </w:t>
            </w:r>
            <w:proofErr w:type="spellStart"/>
            <w:r w:rsidRPr="00542DAB">
              <w:rPr>
                <w:rFonts w:ascii="Times New Roman" w:eastAsia="Times New Roman" w:hAnsi="Times New Roman" w:cs="Times New Roman"/>
                <w:bCs/>
                <w:lang w:eastAsia="lv-LV"/>
              </w:rPr>
              <w:t>atpazīt</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gadījumus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kuros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noteikumi</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ir</w:t>
            </w:r>
            <w:proofErr w:type="spellEnd"/>
            <w:r w:rsidRPr="00542DAB">
              <w:rPr>
                <w:rFonts w:ascii="Times New Roman" w:eastAsia="Times New Roman" w:hAnsi="Times New Roman" w:cs="Times New Roman"/>
                <w:bCs/>
                <w:lang w:eastAsia="lv-LV"/>
              </w:rPr>
              <w:t>/</w:t>
            </w:r>
            <w:proofErr w:type="spellStart"/>
            <w:r w:rsidRPr="00542DAB">
              <w:rPr>
                <w:rFonts w:ascii="Times New Roman" w:eastAsia="Times New Roman" w:hAnsi="Times New Roman" w:cs="Times New Roman"/>
                <w:bCs/>
                <w:lang w:eastAsia="lv-LV"/>
              </w:rPr>
              <w:t>nav</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tikuši</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ievēroti</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Izglītības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iestādē</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ir</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izstrādāta</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kārtība</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kā</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rīkoties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ārkārtas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gadījumos</w:t>
            </w:r>
            <w:proofErr w:type="spellEnd"/>
            <w:r w:rsidRPr="00542DAB">
              <w:rPr>
                <w:rFonts w:ascii="Times New Roman" w:eastAsia="Times New Roman" w:hAnsi="Times New Roman" w:cs="Times New Roman"/>
                <w:bCs/>
                <w:lang w:eastAsia="lv-LV"/>
              </w:rPr>
              <w:t xml:space="preserve">, to </w:t>
            </w:r>
            <w:proofErr w:type="spellStart"/>
            <w:r w:rsidRPr="00542DAB">
              <w:rPr>
                <w:rFonts w:ascii="Times New Roman" w:eastAsia="Times New Roman" w:hAnsi="Times New Roman" w:cs="Times New Roman"/>
                <w:bCs/>
                <w:lang w:eastAsia="lv-LV"/>
              </w:rPr>
              <w:t>zina</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gan</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darbinieki</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gan</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izglītojamie</w:t>
            </w:r>
            <w:proofErr w:type="spellEnd"/>
            <w:r w:rsidRPr="00542DAB">
              <w:rPr>
                <w:rFonts w:ascii="Times New Roman" w:eastAsia="Times New Roman" w:hAnsi="Times New Roman" w:cs="Times New Roman"/>
                <w:bCs/>
                <w:lang w:eastAsia="lv-LV"/>
              </w:rPr>
              <w:t>.</w:t>
            </w: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Katru gadu pedagoģiskajam un apkalpojošajam personālam ir jāiziet darba drošības un ugunsdrošības kursi. Ar iegūtajām zināšanām, drošības noteikumos, treneriem jāiepazīstina savi audzēkņi un jāseko līdz, lai tie tiktu pildīti.</w:t>
            </w:r>
          </w:p>
        </w:tc>
      </w:tr>
      <w:tr w:rsidR="009B209D" w:rsidRPr="00FC536A" w:rsidTr="00052FC9">
        <w:tc>
          <w:tcPr>
            <w:tcW w:w="4607" w:type="dxa"/>
          </w:tcPr>
          <w:p w:rsidR="009B209D" w:rsidRPr="00095343" w:rsidRDefault="009B209D" w:rsidP="00052FC9">
            <w:pPr>
              <w:widowControl w:val="0"/>
              <w:jc w:val="both"/>
              <w:rPr>
                <w:rFonts w:ascii="Times New Roman" w:hAnsi="Times New Roman" w:cs="Times New Roman"/>
                <w:lang w:val="lv-LV"/>
              </w:rPr>
            </w:pPr>
            <w:r w:rsidRPr="00095343">
              <w:rPr>
                <w:rFonts w:ascii="Times New Roman" w:hAnsi="Times New Roman" w:cs="Times New Roman"/>
                <w:lang w:val="lv-LV"/>
              </w:rPr>
              <w:t xml:space="preserve">Izglītības iestāde ir izstrādājusi sistēmu, kā sekot līdzi un kā rīkoties fiziskās drošības apdraudējumu gadījumos (piemēram, vardarbība, ņirgāšanās, </w:t>
            </w:r>
            <w:proofErr w:type="spellStart"/>
            <w:r w:rsidRPr="00095343">
              <w:rPr>
                <w:rFonts w:ascii="Times New Roman" w:hAnsi="Times New Roman" w:cs="Times New Roman"/>
                <w:lang w:val="lv-LV"/>
              </w:rPr>
              <w:t>bulings</w:t>
            </w:r>
            <w:proofErr w:type="spellEnd"/>
            <w:r w:rsidRPr="00095343">
              <w:rPr>
                <w:rFonts w:ascii="Times New Roman" w:hAnsi="Times New Roman" w:cs="Times New Roman"/>
                <w:lang w:val="lv-LV"/>
              </w:rPr>
              <w:t>, ārkārtas situācijas u.tml.).</w:t>
            </w:r>
          </w:p>
          <w:p w:rsidR="009B209D" w:rsidRPr="00095343" w:rsidRDefault="009B209D" w:rsidP="00052FC9">
            <w:pPr>
              <w:widowControl w:val="0"/>
              <w:jc w:val="both"/>
              <w:rPr>
                <w:rFonts w:ascii="Times New Roman" w:hAnsi="Times New Roman" w:cs="Times New Roman"/>
                <w:lang w:val="lv-LV"/>
              </w:rPr>
            </w:pPr>
            <w:r w:rsidRPr="00095343">
              <w:rPr>
                <w:rFonts w:ascii="Times New Roman" w:eastAsia="Times New Roman" w:hAnsi="Times New Roman" w:cs="Times New Roman"/>
                <w:bCs/>
                <w:lang w:val="lv-LV" w:eastAsia="lv-LV"/>
              </w:rPr>
              <w:t>Izglītības iestāde ir izstrādājusi iekšējās kārtības un drošības noteikumus, ar tiem ir iepazinušās visas mērķgrupas (piemēram, pedagogi, izglītojamie, vecāki u.tml.), tās izprot noteikumu nozīmi, lielākoties tos ievēro, kā arī var minēt un atpazīt gadījumus, kuros noteikumi ir/nav tikuši ievēroti. Izglītības iestādē ir izstrādāta kārtība, kā rīkoties ārkārtas gadījumos, to zina gan darbinieki, gan izglītojamie.</w:t>
            </w:r>
          </w:p>
          <w:p w:rsidR="009B209D" w:rsidRPr="00095343" w:rsidRDefault="009B209D" w:rsidP="00052FC9">
            <w:pPr>
              <w:widowControl w:val="0"/>
              <w:jc w:val="both"/>
              <w:rPr>
                <w:rFonts w:ascii="Times New Roman" w:hAnsi="Times New Roman" w:cs="Times New Roman"/>
                <w:lang w:val="lv-LV"/>
              </w:rPr>
            </w:pPr>
            <w:r w:rsidRPr="00095343">
              <w:rPr>
                <w:rFonts w:ascii="Times New Roman" w:hAnsi="Times New Roman" w:cs="Times New Roman"/>
                <w:lang w:val="lv-LV"/>
              </w:rPr>
              <w:t xml:space="preserve">Izglītības iestādes vadībai ir dati un pierādījumi (piemēram, veiktās aptaujas), ka pārsvarā visi izglītojamie un izglītības iestādes darbinieki visās izglītības programmas īstenošanas vietās jūtas fiziski droši. </w:t>
            </w:r>
          </w:p>
          <w:p w:rsidR="009B209D" w:rsidRPr="00095343" w:rsidRDefault="009B209D" w:rsidP="00052FC9">
            <w:pPr>
              <w:widowControl w:val="0"/>
              <w:jc w:val="both"/>
              <w:rPr>
                <w:rFonts w:ascii="Times New Roman" w:hAnsi="Times New Roman" w:cs="Times New Roman"/>
                <w:lang w:val="lv-LV"/>
              </w:rPr>
            </w:pPr>
            <w:r w:rsidRPr="00095343">
              <w:rPr>
                <w:rFonts w:ascii="Times New Roman" w:hAnsi="Times New Roman" w:cs="Times New Roman"/>
                <w:lang w:val="lv-LV"/>
              </w:rPr>
              <w:t>Izglītības iestādes darbinieki analizē iegūto un apkopoto informāciju un plāno turpmākos rīcības soļus, lai veicinātu izglītības iestādē un tās teritorijā fiziski drošu vidi un nodrošinātu ikviena veselībai un dzīvībai drošus apstākļus.</w:t>
            </w:r>
          </w:p>
          <w:p w:rsidR="009B209D" w:rsidRPr="00095343" w:rsidRDefault="009B209D" w:rsidP="00052FC9">
            <w:pPr>
              <w:widowControl w:val="0"/>
              <w:jc w:val="both"/>
              <w:rPr>
                <w:rFonts w:ascii="Times New Roman" w:hAnsi="Times New Roman" w:cs="Times New Roman"/>
                <w:lang w:val="lv-LV"/>
              </w:rPr>
            </w:pPr>
            <w:r w:rsidRPr="00095343">
              <w:rPr>
                <w:rFonts w:ascii="Times New Roman" w:hAnsi="Times New Roman" w:cs="Times New Roman"/>
                <w:lang w:val="lv-LV"/>
              </w:rPr>
              <w:t>Informācija par fiziskās drošības pārkāpumiem un jebkāda veida vardarbību un tās draudiem vairāk par vienu reizi mācību gadā tiek analizēta, izmantojot dažādus datu avotus (piemēram, aptaujas, specifisku gadījumu apraksti, dienasgrāmatas ieraksti, ziņojumi u. tml.).</w:t>
            </w:r>
          </w:p>
          <w:p w:rsidR="009B209D" w:rsidRPr="009441EB" w:rsidRDefault="009B209D" w:rsidP="00052FC9">
            <w:pPr>
              <w:widowControl w:val="0"/>
              <w:jc w:val="both"/>
              <w:rPr>
                <w:rFonts w:ascii="Times New Roman" w:hAnsi="Times New Roman" w:cs="Times New Roman"/>
                <w:lang w:val="lv-LV"/>
              </w:rPr>
            </w:pPr>
            <w:r w:rsidRPr="009441EB">
              <w:rPr>
                <w:rFonts w:ascii="Times New Roman" w:hAnsi="Times New Roman" w:cs="Times New Roman"/>
                <w:lang w:val="lv-LV"/>
              </w:rPr>
              <w:t>Fiziskās drošības pārkāpumi, vardarbības gadījumi un to draudi (starp izglītojamiem, starp pedagogiem, starp izglītojamiem un pedagogiem un/vai citiem darbiniekiem) tiek ātri identificēti. Pārkāpumi un vardarbības gadījumi tiek risināti, lai turpmāk tādi tiktu novērsti.</w:t>
            </w:r>
          </w:p>
          <w:p w:rsidR="009B209D" w:rsidRPr="009441EB" w:rsidRDefault="009B209D" w:rsidP="00052FC9">
            <w:pPr>
              <w:widowControl w:val="0"/>
              <w:jc w:val="both"/>
              <w:rPr>
                <w:rFonts w:ascii="Times New Roman" w:hAnsi="Times New Roman" w:cs="Times New Roman"/>
                <w:lang w:val="lv-LV"/>
              </w:rPr>
            </w:pPr>
            <w:r w:rsidRPr="009441EB">
              <w:rPr>
                <w:rFonts w:ascii="Times New Roman" w:hAnsi="Times New Roman" w:cs="Times New Roman"/>
                <w:lang w:val="lv-LV"/>
              </w:rPr>
              <w:t>Izglītības iestāde identificē fiziskās drošības pārkāpumu un vardarbības un tās draudu gadījumu cēloņus.</w:t>
            </w:r>
          </w:p>
          <w:p w:rsidR="009B209D" w:rsidRPr="009441EB" w:rsidRDefault="009B209D" w:rsidP="00052FC9">
            <w:pPr>
              <w:widowControl w:val="0"/>
              <w:jc w:val="both"/>
              <w:rPr>
                <w:rFonts w:ascii="Times New Roman" w:hAnsi="Times New Roman" w:cs="Times New Roman"/>
                <w:lang w:val="lv-LV"/>
              </w:rPr>
            </w:pPr>
            <w:r w:rsidRPr="009441EB">
              <w:rPr>
                <w:rFonts w:ascii="Times New Roman" w:hAnsi="Times New Roman" w:cs="Times New Roman"/>
                <w:lang w:val="lv-LV"/>
              </w:rPr>
              <w:t xml:space="preserve">Izglītības iestāde veic preventīvo un reaktīvo sociālo darbu gan ar vardarbības un tās draudu upuri, gan varmāku. </w:t>
            </w:r>
          </w:p>
          <w:p w:rsidR="009B209D" w:rsidRPr="009441EB" w:rsidRDefault="009B209D" w:rsidP="00052FC9">
            <w:pPr>
              <w:widowControl w:val="0"/>
              <w:jc w:val="both"/>
              <w:rPr>
                <w:rFonts w:ascii="Times New Roman" w:hAnsi="Times New Roman" w:cs="Times New Roman"/>
                <w:lang w:val="lv-LV"/>
              </w:rPr>
            </w:pPr>
            <w:r w:rsidRPr="009441EB">
              <w:rPr>
                <w:rFonts w:ascii="Times New Roman" w:hAnsi="Times New Roman" w:cs="Times New Roman"/>
                <w:lang w:val="lv-LV"/>
              </w:rPr>
              <w:t>Izglītības iestādes vadība risina uzvedības noteikumu pārkāpuma situācijas, fiziskās drošības problēmas un vardarbības gadījumus, iesaistot visas nepieciešamās un iesaistītās puses, lai izprastu situāciju un veicinātu to, ka šādas situācijas neatkārtojas.</w:t>
            </w:r>
          </w:p>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sidRPr="009441EB">
              <w:rPr>
                <w:rFonts w:ascii="Times New Roman" w:hAnsi="Times New Roman" w:cs="Times New Roman"/>
                <w:color w:val="000000" w:themeColor="text1"/>
                <w:lang w:val="lv-LV"/>
              </w:rPr>
              <w:t xml:space="preserve">Izglītības iestāde pārzina un uzlabo riska zonas un vietas iestādē (piemēram, labierīcības, dušas, garderobe, kāpņu telpas u.c.), kurās visbiežāk varētu notikt </w:t>
            </w:r>
            <w:proofErr w:type="spellStart"/>
            <w:r w:rsidRPr="009441EB">
              <w:rPr>
                <w:rFonts w:ascii="Times New Roman" w:hAnsi="Times New Roman" w:cs="Times New Roman"/>
                <w:color w:val="000000" w:themeColor="text1"/>
                <w:lang w:val="lv-LV"/>
              </w:rPr>
              <w:t>mobings</w:t>
            </w:r>
            <w:proofErr w:type="spellEnd"/>
            <w:r w:rsidRPr="009441EB">
              <w:rPr>
                <w:rFonts w:ascii="Times New Roman" w:hAnsi="Times New Roman" w:cs="Times New Roman"/>
                <w:color w:val="000000" w:themeColor="text1"/>
                <w:lang w:val="lv-LV"/>
              </w:rPr>
              <w:t xml:space="preserve"> un jebkāda cita veida vardarbība un fiziskās drošības apdraudēšana (</w:t>
            </w:r>
            <w:r w:rsidRPr="009441EB">
              <w:rPr>
                <w:rFonts w:ascii="Times New Roman" w:hAnsi="Times New Roman" w:cs="Times New Roman"/>
                <w:color w:val="000000" w:themeColor="text1"/>
                <w:spacing w:val="3"/>
                <w:shd w:val="clear" w:color="auto" w:fill="FFFFFF"/>
                <w:lang w:val="lv-LV"/>
              </w:rPr>
              <w:t>ja izglītības iestāde nav ēkas īpašnieks vai  apsaimniekotājs, tad sniedz priekšlikumus atbildīgajam, lai uzlabotu riska zonas un vietas iestādē)</w:t>
            </w: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Katru gadu jāpārskata un jāpilnveido iekšējās kārtības un drošības noteikumi. Jāiepazīstina ar tiem visas mērķgrupas. Kandavas BJSS ir izvietotas novērošanas kameras, gan iekštelpās, gan apkārt sporta bāzei, līdz ar to samazinot audzēkņu iespējas citam citu šantažēt vai veikt vardarbību vienam pret otru. Kameru skaits ir jāpalielina, lai nosegtu visu perimetru un līdz minimumam samazinātu nepārredzamās vietas. Pedagogiem jānodrošina,, Bērnu tiesību aizsardzības” kursi, lai kritiskos brīžos varētu pieņemt pareizos lēmumus.</w:t>
            </w:r>
          </w:p>
        </w:tc>
      </w:tr>
      <w:tr w:rsidR="009B209D" w:rsidRPr="00FC536A" w:rsidTr="00052FC9">
        <w:tc>
          <w:tcPr>
            <w:tcW w:w="4607" w:type="dxa"/>
          </w:tcPr>
          <w:p w:rsidR="009B209D" w:rsidRPr="00AC0120" w:rsidRDefault="009B209D" w:rsidP="00052FC9">
            <w:pPr>
              <w:pStyle w:val="ListParagraph"/>
              <w:ind w:left="0"/>
              <w:jc w:val="both"/>
              <w:rPr>
                <w:rFonts w:ascii="Times New Roman" w:eastAsia="Times New Roman" w:hAnsi="Times New Roman" w:cs="Times New Roman"/>
                <w:color w:val="414142"/>
                <w:sz w:val="24"/>
                <w:szCs w:val="24"/>
                <w:lang w:val="lv-LV"/>
              </w:rPr>
            </w:pPr>
            <w:r w:rsidRPr="00AC0120">
              <w:rPr>
                <w:rFonts w:ascii="Times New Roman" w:eastAsia="Times New Roman" w:hAnsi="Times New Roman" w:cs="Times New Roman"/>
                <w:bCs/>
                <w:lang w:val="lv-LV" w:eastAsia="lv-LV"/>
              </w:rPr>
              <w:t xml:space="preserve">Izglītības iestādē ir saskaņota un vienota visu pušu (piemēram, izglītojamo, pedagogu, darbinieku, vecāku u.tml.) izpratne par faktoriem, kuri ietekmē emocionālo drošību (piemēram, </w:t>
            </w:r>
            <w:proofErr w:type="spellStart"/>
            <w:r w:rsidRPr="00AC0120">
              <w:rPr>
                <w:rFonts w:ascii="Times New Roman" w:eastAsia="Times New Roman" w:hAnsi="Times New Roman" w:cs="Times New Roman"/>
                <w:bCs/>
                <w:lang w:val="lv-LV" w:eastAsia="lv-LV"/>
              </w:rPr>
              <w:t>mobings</w:t>
            </w:r>
            <w:proofErr w:type="spellEnd"/>
            <w:r w:rsidRPr="00AC0120">
              <w:rPr>
                <w:rFonts w:ascii="Times New Roman" w:eastAsia="Times New Roman" w:hAnsi="Times New Roman" w:cs="Times New Roman"/>
                <w:bCs/>
                <w:lang w:val="lv-LV" w:eastAsia="lv-LV"/>
              </w:rPr>
              <w:t xml:space="preserve">, ņirgāšanās, </w:t>
            </w:r>
            <w:proofErr w:type="spellStart"/>
            <w:r w:rsidRPr="00AC0120">
              <w:rPr>
                <w:rFonts w:ascii="Times New Roman" w:eastAsia="Times New Roman" w:hAnsi="Times New Roman" w:cs="Times New Roman"/>
                <w:bCs/>
                <w:lang w:val="lv-LV" w:eastAsia="lv-LV"/>
              </w:rPr>
              <w:t>bosings</w:t>
            </w:r>
            <w:proofErr w:type="spellEnd"/>
            <w:r w:rsidRPr="00AC0120">
              <w:rPr>
                <w:rFonts w:ascii="Times New Roman" w:eastAsia="Times New Roman" w:hAnsi="Times New Roman" w:cs="Times New Roman"/>
                <w:bCs/>
                <w:lang w:val="lv-LV" w:eastAsia="lv-LV"/>
              </w:rPr>
              <w:t>, apcelšana u.tml.), tai skaitā arī attiecībā uz digitālo vidi. Izglītības iestādes darbībā iesaistītie veido pozitīvas, cieņpilnas un taisnīgas savstarpējās attiecības. Izglītības iestāde regulāri, bet ne retāk kā reizi gadā iegūst nepieciešamo informāciju un datus, kuri liecina, ka vismaz 90% izglītojamo un darbinieku izglītības iestādē jūtas emocionāli droši. Izglītības iestāde pārrauga, izvērtē esošo kārtību, pielāgo to, lai veicinātu turpmāku emocionālo drošību ne tikai izglītības iestādē, bet arī digitālajā vidē. Izglītības iestādei ir skaidrs, kā, kam un cik bieži veicama pārraudzība, tai skaitā arī attiecībā uz digitālo vidi.</w:t>
            </w: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Kandavas BJSS treneriem un apkalpojošam personālam ir jānodrošina droša emocionālā vide sporta halles iekštelpās, ierodoties un atstājot treniņu vietas. Iekštelpās drošības pārraudzību sekmē videokameras, kas attiecas uz digitālo vidi, tad treneriem regulāri jāseko līdzi savu audzēkņu uzvedībai un jāveic preventīvs darbs labvēlīgas emocionālās vides nodrošināšanai.</w:t>
            </w:r>
          </w:p>
        </w:tc>
      </w:tr>
      <w:tr w:rsidR="009B209D" w:rsidRPr="00FC536A" w:rsidTr="00052FC9">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sidRPr="008860C0">
              <w:rPr>
                <w:rFonts w:ascii="Times New Roman" w:eastAsia="Times New Roman" w:hAnsi="Times New Roman" w:cs="Times New Roman"/>
                <w:bCs/>
                <w:lang w:val="lv-LV" w:eastAsia="lv-LV"/>
              </w:rPr>
              <w:t xml:space="preserve">Izglītības iestāde veicina piederības un kopienas izjūtu, to raksturo vienotas definētās vērtības un prasības attiecībā uz katra izglītojamā un darbinieka uzvedību un cieņpilnām attiecībām. Izglītojamie un darbinieki aktīvi iesaistās un sadarbojas </w:t>
            </w:r>
            <w:proofErr w:type="spellStart"/>
            <w:r w:rsidRPr="008860C0">
              <w:rPr>
                <w:rFonts w:ascii="Times New Roman" w:eastAsia="Times New Roman" w:hAnsi="Times New Roman" w:cs="Times New Roman"/>
                <w:bCs/>
                <w:lang w:val="lv-LV" w:eastAsia="lv-LV"/>
              </w:rPr>
              <w:t>labizjūtas</w:t>
            </w:r>
            <w:proofErr w:type="spellEnd"/>
            <w:r w:rsidRPr="008860C0">
              <w:rPr>
                <w:rFonts w:ascii="Times New Roman" w:eastAsia="Times New Roman" w:hAnsi="Times New Roman" w:cs="Times New Roman"/>
                <w:bCs/>
                <w:lang w:val="lv-LV" w:eastAsia="lv-LV"/>
              </w:rPr>
              <w:t xml:space="preserve"> veicināšanā, tiem ir uzticēta atbildība par noteiktām aktivitātēm un pienākumiem, tie labprāt uzņemas rūpes viens par otru un/vai par izglītojamiem, kuriem ir ar izglītības vidi, ar sociālo vidi, ar veselību un/vai ar ģimeni saistīti riski priekšlaicīgi pārtraukt mācības. Gandrīz visi izglītojamie aptaujās norāda, ka jūtas labi. Izglītības iestādē attīsta spēcīgu piederības sajūtu kopienai, kas ir pozitīva, taisnīga, cieņpilna un iekļaujoša. </w:t>
            </w:r>
            <w:proofErr w:type="spellStart"/>
            <w:r w:rsidRPr="00542DAB">
              <w:rPr>
                <w:rFonts w:ascii="Times New Roman" w:eastAsia="Times New Roman" w:hAnsi="Times New Roman" w:cs="Times New Roman"/>
                <w:bCs/>
                <w:lang w:eastAsia="lv-LV"/>
              </w:rPr>
              <w:t>Piederības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sajūta</w:t>
            </w:r>
            <w:proofErr w:type="spellEnd"/>
            <w:r>
              <w:rPr>
                <w:rFonts w:ascii="Times New Roman" w:eastAsia="Times New Roman" w:hAnsi="Times New Roman" w:cs="Times New Roman"/>
                <w:bCs/>
                <w:lang w:eastAsia="lv-LV"/>
              </w:rPr>
              <w:t>,</w:t>
            </w:r>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tiek</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veidota</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grupas</w:t>
            </w:r>
            <w:proofErr w:type="spellEnd"/>
            <w:r w:rsidRPr="00542DAB">
              <w:rPr>
                <w:rFonts w:ascii="Times New Roman" w:eastAsia="Times New Roman" w:hAnsi="Times New Roman" w:cs="Times New Roman"/>
                <w:bCs/>
                <w:lang w:eastAsia="lv-LV"/>
              </w:rPr>
              <w:t xml:space="preserve"> un </w:t>
            </w:r>
            <w:proofErr w:type="spellStart"/>
            <w:r w:rsidRPr="00542DAB">
              <w:rPr>
                <w:rFonts w:ascii="Times New Roman" w:eastAsia="Times New Roman" w:hAnsi="Times New Roman" w:cs="Times New Roman"/>
                <w:bCs/>
                <w:lang w:eastAsia="lv-LV"/>
              </w:rPr>
              <w:t>izglītības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iestādes</w:t>
            </w:r>
            <w:proofErr w:type="spellEnd"/>
            <w:r w:rsidRPr="00542DAB">
              <w:rPr>
                <w:rFonts w:ascii="Times New Roman" w:eastAsia="Times New Roman" w:hAnsi="Times New Roman" w:cs="Times New Roman"/>
                <w:bCs/>
                <w:lang w:eastAsia="lv-LV"/>
              </w:rPr>
              <w:t xml:space="preserve"> </w:t>
            </w:r>
            <w:proofErr w:type="spellStart"/>
            <w:r w:rsidRPr="00542DAB">
              <w:rPr>
                <w:rFonts w:ascii="Times New Roman" w:eastAsia="Times New Roman" w:hAnsi="Times New Roman" w:cs="Times New Roman"/>
                <w:bCs/>
                <w:lang w:eastAsia="lv-LV"/>
              </w:rPr>
              <w:t>līmenī</w:t>
            </w:r>
            <w:proofErr w:type="spellEnd"/>
            <w:r w:rsidRPr="00542DAB">
              <w:rPr>
                <w:rFonts w:ascii="Times New Roman" w:eastAsia="Times New Roman" w:hAnsi="Times New Roman" w:cs="Times New Roman"/>
                <w:bCs/>
                <w:lang w:eastAsia="lv-LV"/>
              </w:rPr>
              <w:t>.</w:t>
            </w:r>
          </w:p>
        </w:tc>
        <w:tc>
          <w:tcPr>
            <w:tcW w:w="4607"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Kandavas BJSS ir vienots kolektīvs ar kopēju redzējumu un izpratni par kopēju darbu izvirzīto mērķu sasniegšanai. Treneru kolektīvs piedalās sacensību organizēšanā, izstrādā kopēju treniņu plānus un veido pieredzes apmaiņas treniņus. Tiek veidots vienots sporta skolas tēls gan treneru kolektīvam, gan audzēkņiem, iegādājoties</w:t>
            </w:r>
            <w:proofErr w:type="gramStart"/>
            <w:r>
              <w:rPr>
                <w:rFonts w:ascii="Times New Roman" w:eastAsia="Times New Roman" w:hAnsi="Times New Roman" w:cs="Times New Roman"/>
                <w:color w:val="414142"/>
                <w:sz w:val="24"/>
                <w:szCs w:val="24"/>
                <w:lang w:val="lv-LV"/>
              </w:rPr>
              <w:t xml:space="preserve">  </w:t>
            </w:r>
            <w:proofErr w:type="gramEnd"/>
            <w:r>
              <w:rPr>
                <w:rFonts w:ascii="Times New Roman" w:eastAsia="Times New Roman" w:hAnsi="Times New Roman" w:cs="Times New Roman"/>
                <w:color w:val="414142"/>
                <w:sz w:val="24"/>
                <w:szCs w:val="24"/>
                <w:lang w:val="lv-LV"/>
              </w:rPr>
              <w:t>vienādas sporta formas, kas veicina atpazīstamību un kopības sajūtu.</w:t>
            </w:r>
          </w:p>
        </w:tc>
      </w:tr>
    </w:tbl>
    <w:p w:rsidR="009B209D" w:rsidRDefault="009B209D" w:rsidP="009B209D">
      <w:pPr>
        <w:spacing w:after="0" w:line="240" w:lineRule="auto"/>
        <w:rPr>
          <w:rFonts w:ascii="Times New Roman" w:hAnsi="Times New Roman" w:cs="Times New Roman"/>
          <w:sz w:val="24"/>
          <w:szCs w:val="24"/>
          <w:lang w:val="lv-LV"/>
        </w:rPr>
      </w:pPr>
    </w:p>
    <w:p w:rsidR="009B209D" w:rsidRPr="0095033A" w:rsidRDefault="009B209D" w:rsidP="009B209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rsidR="009B209D" w:rsidRDefault="009B209D" w:rsidP="009B209D">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49"/>
        <w:gridCol w:w="4565"/>
      </w:tblGrid>
      <w:tr w:rsidR="009B209D" w:rsidTr="00052FC9">
        <w:tc>
          <w:tcPr>
            <w:tcW w:w="4649" w:type="dxa"/>
          </w:tcPr>
          <w:p w:rsidR="009B209D" w:rsidRPr="0095033A" w:rsidRDefault="009B209D" w:rsidP="00052FC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565" w:type="dxa"/>
          </w:tcPr>
          <w:p w:rsidR="009B209D" w:rsidRPr="0095033A" w:rsidRDefault="009B209D" w:rsidP="00052FC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B209D" w:rsidRPr="00FC536A" w:rsidTr="00052FC9">
        <w:tc>
          <w:tcPr>
            <w:tcW w:w="4649" w:type="dxa"/>
          </w:tcPr>
          <w:p w:rsidR="009B209D" w:rsidRPr="00542DAB" w:rsidRDefault="009B209D" w:rsidP="00052FC9">
            <w:pPr>
              <w:widowControl w:val="0"/>
              <w:jc w:val="both"/>
              <w:rPr>
                <w:rFonts w:ascii="Times New Roman" w:eastAsia="Times New Roman" w:hAnsi="Times New Roman" w:cs="Times New Roman"/>
              </w:rPr>
            </w:pPr>
            <w:proofErr w:type="spellStart"/>
            <w:r w:rsidRPr="00542DAB">
              <w:rPr>
                <w:rFonts w:ascii="Times New Roman" w:eastAsia="Times New Roman" w:hAnsi="Times New Roman" w:cs="Times New Roman"/>
              </w:rPr>
              <w:t>Izglītības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iestādei</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ir</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atbilstošs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dažādu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materiāltehnisko</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resursu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klāsts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kas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ir</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nepieciešams</w:t>
            </w:r>
            <w:proofErr w:type="spellEnd"/>
            <w:r w:rsidRPr="00542DAB">
              <w:rPr>
                <w:rFonts w:ascii="Times New Roman" w:eastAsia="Times New Roman" w:hAnsi="Times New Roman" w:cs="Times New Roman"/>
              </w:rPr>
              <w:t xml:space="preserve"> un </w:t>
            </w:r>
            <w:proofErr w:type="spellStart"/>
            <w:r w:rsidRPr="00542DAB">
              <w:rPr>
                <w:rFonts w:ascii="Times New Roman" w:eastAsia="Times New Roman" w:hAnsi="Times New Roman" w:cs="Times New Roman"/>
              </w:rPr>
              <w:t>izmantojams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lai</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īstenotu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izglītības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programmu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Vismaz</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reizi</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gadā</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izglītības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iestādes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vadība</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izvērtē</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resursu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nodrošinājumu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resursu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skaitu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darba</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kārtību</w:t>
            </w:r>
            <w:proofErr w:type="spellEnd"/>
            <w:r w:rsidRPr="00542DAB">
              <w:rPr>
                <w:rFonts w:ascii="Times New Roman" w:eastAsia="Times New Roman" w:hAnsi="Times New Roman" w:cs="Times New Roman"/>
              </w:rPr>
              <w:t xml:space="preserve"> un </w:t>
            </w:r>
            <w:proofErr w:type="spellStart"/>
            <w:r w:rsidRPr="00542DAB">
              <w:rPr>
                <w:rFonts w:ascii="Times New Roman" w:eastAsia="Times New Roman" w:hAnsi="Times New Roman" w:cs="Times New Roman"/>
              </w:rPr>
              <w:t>atbilstību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mūsdienu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vajadzībām</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Pedagogi</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lielākoties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vairāk</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nekā</w:t>
            </w:r>
            <w:proofErr w:type="spellEnd"/>
            <w:r w:rsidRPr="00542DAB">
              <w:rPr>
                <w:rFonts w:ascii="Times New Roman" w:eastAsia="Times New Roman" w:hAnsi="Times New Roman" w:cs="Times New Roman"/>
              </w:rPr>
              <w:t xml:space="preserve"> 70%) </w:t>
            </w:r>
            <w:proofErr w:type="spellStart"/>
            <w:r w:rsidRPr="00542DAB">
              <w:rPr>
                <w:rFonts w:ascii="Times New Roman" w:eastAsia="Times New Roman" w:hAnsi="Times New Roman" w:cs="Times New Roman"/>
              </w:rPr>
              <w:t>ir</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apmierināti</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ar</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pieejamajiem</w:t>
            </w:r>
            <w:proofErr w:type="spellEnd"/>
            <w:r w:rsidRPr="00542DAB">
              <w:rPr>
                <w:rFonts w:ascii="Times New Roman" w:eastAsia="Times New Roman" w:hAnsi="Times New Roman" w:cs="Times New Roman"/>
              </w:rPr>
              <w:t xml:space="preserve"> un </w:t>
            </w:r>
            <w:proofErr w:type="spellStart"/>
            <w:r w:rsidRPr="00542DAB">
              <w:rPr>
                <w:rFonts w:ascii="Times New Roman" w:eastAsia="Times New Roman" w:hAnsi="Times New Roman" w:cs="Times New Roman"/>
              </w:rPr>
              <w:t>nodrošinātajiem</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resursiem</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Iekārtas</w:t>
            </w:r>
            <w:proofErr w:type="spellEnd"/>
            <w:r w:rsidRPr="00542DAB">
              <w:rPr>
                <w:rFonts w:ascii="Times New Roman" w:eastAsia="Times New Roman" w:hAnsi="Times New Roman" w:cs="Times New Roman"/>
              </w:rPr>
              <w:t xml:space="preserve"> un </w:t>
            </w:r>
            <w:proofErr w:type="spellStart"/>
            <w:r w:rsidRPr="00542DAB">
              <w:rPr>
                <w:rFonts w:ascii="Times New Roman" w:eastAsia="Times New Roman" w:hAnsi="Times New Roman" w:cs="Times New Roman"/>
              </w:rPr>
              <w:t>resursi</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pedagogiem</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tiek</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piešķirti</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taisnīgi</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izvērtējot</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pedagoga</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kompetenci</w:t>
            </w:r>
            <w:proofErr w:type="spellEnd"/>
            <w:r w:rsidRPr="00542DAB">
              <w:rPr>
                <w:rFonts w:ascii="Times New Roman" w:eastAsia="Times New Roman" w:hAnsi="Times New Roman" w:cs="Times New Roman"/>
              </w:rPr>
              <w:t xml:space="preserve"> un </w:t>
            </w:r>
            <w:proofErr w:type="spellStart"/>
            <w:r w:rsidRPr="00542DAB">
              <w:rPr>
                <w:rFonts w:ascii="Times New Roman" w:eastAsia="Times New Roman" w:hAnsi="Times New Roman" w:cs="Times New Roman"/>
              </w:rPr>
              <w:t>vēlmi</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tos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izmantot</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mācību</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treniņu</w:t>
            </w:r>
            <w:proofErr w:type="spellEnd"/>
            <w:r w:rsidRPr="00542DAB">
              <w:rPr>
                <w:rFonts w:ascii="Times New Roman" w:eastAsia="Times New Roman" w:hAnsi="Times New Roman" w:cs="Times New Roman"/>
              </w:rPr>
              <w:t xml:space="preserve"> un </w:t>
            </w:r>
            <w:proofErr w:type="spellStart"/>
            <w:r w:rsidRPr="00542DAB">
              <w:rPr>
                <w:rFonts w:ascii="Times New Roman" w:eastAsia="Times New Roman" w:hAnsi="Times New Roman" w:cs="Times New Roman"/>
              </w:rPr>
              <w:t>audzināšanas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procesā</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Pārsvarā</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visiem</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pedagogiem</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ir</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saprotama</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kārtība</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kā</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pieteikt</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viņu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darbam</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vajadzīgās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iekārtas</w:t>
            </w:r>
            <w:proofErr w:type="spellEnd"/>
            <w:r w:rsidRPr="00542DAB">
              <w:rPr>
                <w:rFonts w:ascii="Times New Roman" w:eastAsia="Times New Roman" w:hAnsi="Times New Roman" w:cs="Times New Roman"/>
              </w:rPr>
              <w:t xml:space="preserve"> un </w:t>
            </w:r>
            <w:proofErr w:type="spellStart"/>
            <w:r w:rsidRPr="00542DAB">
              <w:rPr>
                <w:rFonts w:ascii="Times New Roman" w:eastAsia="Times New Roman" w:hAnsi="Times New Roman" w:cs="Times New Roman"/>
              </w:rPr>
              <w:t>resursus</w:t>
            </w:r>
            <w:proofErr w:type="spellEnd"/>
            <w:r w:rsidRPr="00542DAB">
              <w:rPr>
                <w:rFonts w:ascii="Times New Roman" w:eastAsia="Times New Roman" w:hAnsi="Times New Roman" w:cs="Times New Roman"/>
              </w:rPr>
              <w:t xml:space="preserve"> un </w:t>
            </w:r>
            <w:proofErr w:type="spellStart"/>
            <w:r w:rsidRPr="00542DAB">
              <w:rPr>
                <w:rFonts w:ascii="Times New Roman" w:eastAsia="Times New Roman" w:hAnsi="Times New Roman" w:cs="Times New Roman"/>
              </w:rPr>
              <w:t>kā</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pamatot</w:t>
            </w:r>
            <w:proofErr w:type="spellEnd"/>
            <w:r w:rsidRPr="00542DAB">
              <w:rPr>
                <w:rFonts w:ascii="Times New Roman" w:eastAsia="Times New Roman" w:hAnsi="Times New Roman" w:cs="Times New Roman"/>
              </w:rPr>
              <w:t xml:space="preserve"> to </w:t>
            </w:r>
            <w:proofErr w:type="spellStart"/>
            <w:r w:rsidRPr="00542DAB">
              <w:rPr>
                <w:rFonts w:ascii="Times New Roman" w:eastAsia="Times New Roman" w:hAnsi="Times New Roman" w:cs="Times New Roman"/>
              </w:rPr>
              <w:t>nepieciešamību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Lēmumu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pieņemšana</w:t>
            </w:r>
            <w:proofErr w:type="spellEnd"/>
            <w:r w:rsidRPr="00542DAB">
              <w:rPr>
                <w:rFonts w:ascii="Times New Roman" w:eastAsia="Times New Roman" w:hAnsi="Times New Roman" w:cs="Times New Roman"/>
              </w:rPr>
              <w:t xml:space="preserve"> par </w:t>
            </w:r>
            <w:proofErr w:type="spellStart"/>
            <w:r w:rsidRPr="00542DAB">
              <w:rPr>
                <w:rFonts w:ascii="Times New Roman" w:eastAsia="Times New Roman" w:hAnsi="Times New Roman" w:cs="Times New Roman"/>
              </w:rPr>
              <w:t>resursu</w:t>
            </w:r>
            <w:proofErr w:type="spellEnd"/>
            <w:r w:rsidRPr="00542DAB">
              <w:rPr>
                <w:rFonts w:ascii="Times New Roman" w:eastAsia="Times New Roman" w:hAnsi="Times New Roman" w:cs="Times New Roman"/>
              </w:rPr>
              <w:t xml:space="preserve"> un </w:t>
            </w:r>
            <w:proofErr w:type="spellStart"/>
            <w:r w:rsidRPr="00542DAB">
              <w:rPr>
                <w:rFonts w:ascii="Times New Roman" w:eastAsia="Times New Roman" w:hAnsi="Times New Roman" w:cs="Times New Roman"/>
              </w:rPr>
              <w:t>iekārtu</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iegādi</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ir</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pamatota</w:t>
            </w:r>
            <w:proofErr w:type="spellEnd"/>
            <w:r w:rsidRPr="00542DAB">
              <w:rPr>
                <w:rFonts w:ascii="Times New Roman" w:eastAsia="Times New Roman" w:hAnsi="Times New Roman" w:cs="Times New Roman"/>
              </w:rPr>
              <w:t xml:space="preserve"> un </w:t>
            </w:r>
            <w:proofErr w:type="spellStart"/>
            <w:r w:rsidRPr="00542DAB">
              <w:rPr>
                <w:rFonts w:ascii="Times New Roman" w:eastAsia="Times New Roman" w:hAnsi="Times New Roman" w:cs="Times New Roman"/>
              </w:rPr>
              <w:t>atbilst</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izglītības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iestādes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attīstības</w:t>
            </w:r>
            <w:proofErr w:type="spellEnd"/>
            <w:r w:rsidRPr="00542DAB">
              <w:rPr>
                <w:rFonts w:ascii="Times New Roman" w:eastAsia="Times New Roman" w:hAnsi="Times New Roman" w:cs="Times New Roman"/>
              </w:rPr>
              <w:t xml:space="preserve"> </w:t>
            </w:r>
            <w:proofErr w:type="spellStart"/>
            <w:r w:rsidRPr="00542DAB">
              <w:rPr>
                <w:rFonts w:ascii="Times New Roman" w:eastAsia="Times New Roman" w:hAnsi="Times New Roman" w:cs="Times New Roman"/>
              </w:rPr>
              <w:t>prioritātēm</w:t>
            </w:r>
            <w:proofErr w:type="spellEnd"/>
            <w:r w:rsidRPr="00542DAB">
              <w:rPr>
                <w:rFonts w:ascii="Times New Roman" w:eastAsia="Times New Roman" w:hAnsi="Times New Roman" w:cs="Times New Roman"/>
              </w:rPr>
              <w:t>.</w:t>
            </w:r>
          </w:p>
          <w:p w:rsidR="009B209D" w:rsidRPr="009441EB" w:rsidRDefault="009B209D" w:rsidP="00052FC9">
            <w:pPr>
              <w:pStyle w:val="ListParagraph"/>
              <w:ind w:left="0"/>
              <w:jc w:val="both"/>
              <w:rPr>
                <w:rFonts w:ascii="Times New Roman" w:eastAsia="Times New Roman" w:hAnsi="Times New Roman" w:cs="Times New Roman"/>
                <w:color w:val="414142"/>
                <w:sz w:val="24"/>
                <w:szCs w:val="24"/>
              </w:rPr>
            </w:pPr>
          </w:p>
        </w:tc>
        <w:tc>
          <w:tcPr>
            <w:tcW w:w="4565"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Regulāri papildināt trūkstošo vai nokalpojušo sporta inventāru basketbola un vieglatlētikas nodaļām. Sporta halles uzturēšana teicamā kārtībā nodrošina basketbola nodaļas darba nepārtrauktību visas sezonas garumā, kā arī vieglatlētu treniņu procesu ziemas periodā. Vieglatlētiem sacensību periodā tiek nodrošināts treniņu iespējas K.Mīlenbaha v-sk. Stadionā, kā arī Kandavas LT stadionā. Lēmumus par vajadzīgā inventāra un resursu nodrošinājumu pieņemam koleģiāli ar dibinātāju un sporta veida treneriem.</w:t>
            </w:r>
          </w:p>
        </w:tc>
      </w:tr>
      <w:tr w:rsidR="009B209D" w:rsidRPr="00FC536A" w:rsidTr="00052FC9">
        <w:tc>
          <w:tcPr>
            <w:tcW w:w="4649" w:type="dxa"/>
          </w:tcPr>
          <w:p w:rsidR="009B209D" w:rsidRPr="00BC1027" w:rsidRDefault="009B209D" w:rsidP="00052FC9">
            <w:pPr>
              <w:widowControl w:val="0"/>
              <w:jc w:val="both"/>
              <w:rPr>
                <w:rFonts w:ascii="Times New Roman" w:hAnsi="Times New Roman" w:cs="Times New Roman"/>
                <w:lang w:val="lv-LV"/>
              </w:rPr>
            </w:pPr>
            <w:r w:rsidRPr="00BC1027">
              <w:rPr>
                <w:rFonts w:ascii="Times New Roman" w:hAnsi="Times New Roman" w:cs="Times New Roman"/>
                <w:lang w:val="lv-LV"/>
              </w:rPr>
              <w:t>Izglītības iestādē ir kvalitatīva IKT infrastruktūra un nodrošinājums, pēc pieprasījuma tas ir pieejams lielākajai daļai pedagogu. Pēc iespējas digitālās tehnoloģijas tiek integrētas mācību procesā, nosakot, kādus mācību mērķus šīs tehnoloģijas palīdzēs sasniegt (piemēram, attīstīt digitālās un citas prasmes), tomēr tā lielākoties ir atsevišķu pedagogu iniciatīva, nevis izglītības iestādē vispārpieņemta prakse.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rsidR="009B209D" w:rsidRPr="00BC1027" w:rsidRDefault="009B209D" w:rsidP="00052FC9">
            <w:pPr>
              <w:widowControl w:val="0"/>
              <w:jc w:val="both"/>
              <w:rPr>
                <w:rFonts w:ascii="Times New Roman" w:hAnsi="Times New Roman" w:cs="Times New Roman"/>
                <w:lang w:val="lv-LV"/>
              </w:rPr>
            </w:pPr>
            <w:r w:rsidRPr="00BC1027">
              <w:rPr>
                <w:rFonts w:ascii="Times New Roman" w:hAnsi="Times New Roman" w:cs="Times New Roman"/>
                <w:lang w:val="lv-LV"/>
              </w:rPr>
              <w:t>Izglītības iestādē ir attālināto mācību īstenošanai nepieciešamais nodrošinājums (tehnoloģijas, programmatūra u.tml.).</w:t>
            </w:r>
          </w:p>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sidRPr="00B97654">
              <w:rPr>
                <w:rFonts w:ascii="Times New Roman" w:hAnsi="Times New Roman" w:cs="Times New Roman"/>
                <w:lang w:val="lv-LV"/>
              </w:rPr>
              <w:t>.</w:t>
            </w:r>
            <w:r>
              <w:rPr>
                <w:rFonts w:ascii="Times New Roman" w:hAnsi="Times New Roman" w:cs="Times New Roman"/>
                <w:lang w:val="lv-LV"/>
              </w:rPr>
              <w:t xml:space="preserve">                                                  </w:t>
            </w:r>
          </w:p>
        </w:tc>
        <w:tc>
          <w:tcPr>
            <w:tcW w:w="4565"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Kandavas BJSS ir nodrošināta ar IKT infrastruktūru un tā ir pieejama ikvienam pedagogam, ja ir tāda nepieciešamība. Sporta hallē ir pieejams bezvadu internets, kabinetos ir monitori, datori, TV lai efektīvi varētu sekot līdzi notiekošajam, sekmēt piedalīšanos treneru un apkalpojošā personāla mācībās. Sporta hallē ir Latvijas Basketbola Savienības uzstādītas kameras basketbola spēļu filmēšanai, kuras var izmantot arī sporta skola videomateriālu gatavošanai.</w:t>
            </w:r>
          </w:p>
        </w:tc>
      </w:tr>
      <w:tr w:rsidR="009B209D" w:rsidRPr="009B209D" w:rsidTr="00052FC9">
        <w:tc>
          <w:tcPr>
            <w:tcW w:w="4649" w:type="dxa"/>
          </w:tcPr>
          <w:p w:rsidR="009B209D" w:rsidRPr="00B97654" w:rsidRDefault="009B209D" w:rsidP="00052FC9">
            <w:pPr>
              <w:widowControl w:val="0"/>
              <w:jc w:val="both"/>
              <w:rPr>
                <w:rFonts w:ascii="Times New Roman" w:hAnsi="Times New Roman" w:cs="Times New Roman"/>
                <w:lang w:val="lv-LV"/>
              </w:rPr>
            </w:pPr>
            <w:r w:rsidRPr="00B97654">
              <w:rPr>
                <w:rFonts w:ascii="Times New Roman" w:hAnsi="Times New Roman" w:cs="Times New Roman"/>
                <w:lang w:val="lv-LV"/>
              </w:rPr>
              <w:t xml:space="preserve">Izglītības iestādē tiek pārraudzīts un izvērtēts resursu izmantošanas biežums, pieejamība un efektivitāte Gan izglītības iestādes vadība, gan pedagogi, gan izglītojamie mācību/treniņu nodarbību laikā un ārpus tām pastāvīgi un atbildīgi lieto izglītības iestādē pieejamos resursus un iekārtas. </w:t>
            </w:r>
          </w:p>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sidRPr="00B97654">
              <w:rPr>
                <w:rFonts w:ascii="Times New Roman" w:hAnsi="Times New Roman" w:cs="Times New Roman"/>
                <w:lang w:val="lv-LV"/>
              </w:rPr>
              <w:t>Vismaz 75% pedagogu aptaujās un intervijās norāda, ka viņiem ir viegli un ērti iekļaut mācību procesā dažādu iekārtu un resursu (t.sk. IKT un digitālos resursus mācību/treniņu nodarbību analīzei) izmantošanu.</w:t>
            </w:r>
          </w:p>
        </w:tc>
        <w:tc>
          <w:tcPr>
            <w:tcW w:w="4565"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Pastāvīgi turpināt nodrošināt IKT resursu pieejamību un efektivitāti. Šāda resursu pieejamība tiek nodrošināta visiem iestādes darbiniekiem un sporta skolas audzēkņiem.</w:t>
            </w:r>
          </w:p>
        </w:tc>
      </w:tr>
      <w:tr w:rsidR="009B209D" w:rsidRPr="00FC536A" w:rsidTr="00052FC9">
        <w:tc>
          <w:tcPr>
            <w:tcW w:w="4649" w:type="dxa"/>
          </w:tcPr>
          <w:p w:rsidR="009B209D" w:rsidRPr="004D7576" w:rsidRDefault="009B209D" w:rsidP="00052FC9">
            <w:pPr>
              <w:widowControl w:val="0"/>
              <w:jc w:val="both"/>
              <w:rPr>
                <w:rFonts w:ascii="Times New Roman" w:eastAsia="Times New Roman" w:hAnsi="Times New Roman" w:cs="Times New Roman"/>
                <w:lang w:val="lv-LV"/>
              </w:rPr>
            </w:pPr>
            <w:r w:rsidRPr="004D7576">
              <w:rPr>
                <w:rFonts w:ascii="Times New Roman" w:eastAsia="Times New Roman" w:hAnsi="Times New Roman" w:cs="Times New Roman"/>
                <w:lang w:val="lv-LV"/>
              </w:rPr>
              <w:t xml:space="preserve">Izglītības iestādes telpu izmērs un funkcionalitāte atbilst normatīvajos aktos noteiktajam. Mācību/treniņu procesā tiek nodrošināta atbilstoša gaisa kvalitāte, apgaismojums, temperatūra, tiek novērsti trokšņi u.c. mācību/treniņu procesu kavējoši faktori. Katrs izglītības iestādes darbinieks un izglītojamais var justies droši. Telpās var ērti pārvietoties, tajās ir pietiekami plašas ejas, pārvietošanos neapgrūtina vadi, kabeļi un citi objekti. </w:t>
            </w:r>
          </w:p>
          <w:p w:rsidR="009B209D" w:rsidRPr="004D7576" w:rsidRDefault="009B209D" w:rsidP="00052FC9">
            <w:pPr>
              <w:widowControl w:val="0"/>
              <w:jc w:val="both"/>
              <w:rPr>
                <w:rFonts w:ascii="Times New Roman" w:eastAsia="Times New Roman" w:hAnsi="Times New Roman" w:cs="Times New Roman"/>
                <w:lang w:val="lv-LV"/>
              </w:rPr>
            </w:pPr>
            <w:r w:rsidRPr="004D7576">
              <w:rPr>
                <w:rFonts w:ascii="Times New Roman" w:eastAsia="Times New Roman" w:hAnsi="Times New Roman" w:cs="Times New Roman"/>
                <w:lang w:val="lv-LV"/>
              </w:rPr>
              <w:t xml:space="preserve">Mācību/treniņu telpas </w:t>
            </w:r>
            <w:proofErr w:type="gramStart"/>
            <w:r w:rsidRPr="004D7576">
              <w:rPr>
                <w:rFonts w:ascii="Times New Roman" w:eastAsia="Times New Roman" w:hAnsi="Times New Roman" w:cs="Times New Roman"/>
                <w:lang w:val="lv-LV"/>
              </w:rPr>
              <w:t>personālam un izglītojamiem</w:t>
            </w:r>
            <w:proofErr w:type="gramEnd"/>
            <w:r w:rsidRPr="004D7576">
              <w:rPr>
                <w:rFonts w:ascii="Times New Roman" w:eastAsia="Times New Roman" w:hAnsi="Times New Roman" w:cs="Times New Roman"/>
                <w:lang w:val="lv-LV"/>
              </w:rPr>
              <w:t xml:space="preserve"> rada vēlmi nākt uz izglītības iestādi, uzturēties un mācīties/trenēties tajā.</w:t>
            </w:r>
          </w:p>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proofErr w:type="spellStart"/>
            <w:r w:rsidRPr="00972695">
              <w:rPr>
                <w:rFonts w:ascii="Times New Roman" w:eastAsia="Times New Roman" w:hAnsi="Times New Roman" w:cs="Times New Roman"/>
              </w:rPr>
              <w:t>Izglītības</w:t>
            </w:r>
            <w:proofErr w:type="spellEnd"/>
            <w:r w:rsidRPr="00972695">
              <w:rPr>
                <w:rFonts w:ascii="Times New Roman" w:eastAsia="Times New Roman" w:hAnsi="Times New Roman" w:cs="Times New Roman"/>
              </w:rPr>
              <w:t xml:space="preserve"> </w:t>
            </w:r>
            <w:proofErr w:type="spellStart"/>
            <w:r w:rsidRPr="00972695">
              <w:rPr>
                <w:rFonts w:ascii="Times New Roman" w:eastAsia="Times New Roman" w:hAnsi="Times New Roman" w:cs="Times New Roman"/>
              </w:rPr>
              <w:t>iestādē</w:t>
            </w:r>
            <w:proofErr w:type="spellEnd"/>
            <w:r w:rsidRPr="00972695">
              <w:rPr>
                <w:rFonts w:ascii="Times New Roman" w:eastAsia="Times New Roman" w:hAnsi="Times New Roman" w:cs="Times New Roman"/>
              </w:rPr>
              <w:t xml:space="preserve"> </w:t>
            </w:r>
            <w:proofErr w:type="spellStart"/>
            <w:r w:rsidRPr="00972695">
              <w:rPr>
                <w:rFonts w:ascii="Times New Roman" w:eastAsia="Times New Roman" w:hAnsi="Times New Roman" w:cs="Times New Roman"/>
              </w:rPr>
              <w:t>ir</w:t>
            </w:r>
            <w:proofErr w:type="spellEnd"/>
            <w:r w:rsidRPr="00972695">
              <w:rPr>
                <w:rFonts w:ascii="Times New Roman" w:eastAsia="Times New Roman" w:hAnsi="Times New Roman" w:cs="Times New Roman"/>
              </w:rPr>
              <w:t xml:space="preserve"> </w:t>
            </w:r>
            <w:proofErr w:type="spellStart"/>
            <w:r w:rsidRPr="00972695">
              <w:rPr>
                <w:rFonts w:ascii="Times New Roman" w:eastAsia="Times New Roman" w:hAnsi="Times New Roman" w:cs="Times New Roman"/>
              </w:rPr>
              <w:t>katram</w:t>
            </w:r>
            <w:proofErr w:type="spellEnd"/>
            <w:r w:rsidRPr="00972695">
              <w:rPr>
                <w:rFonts w:ascii="Times New Roman" w:eastAsia="Times New Roman" w:hAnsi="Times New Roman" w:cs="Times New Roman"/>
              </w:rPr>
              <w:t xml:space="preserve"> </w:t>
            </w:r>
            <w:proofErr w:type="spellStart"/>
            <w:r w:rsidRPr="00972695">
              <w:rPr>
                <w:rFonts w:ascii="Times New Roman" w:eastAsia="Times New Roman" w:hAnsi="Times New Roman" w:cs="Times New Roman"/>
              </w:rPr>
              <w:t>pedagogam</w:t>
            </w:r>
            <w:proofErr w:type="spellEnd"/>
            <w:r w:rsidRPr="00972695">
              <w:rPr>
                <w:rFonts w:ascii="Times New Roman" w:eastAsia="Times New Roman" w:hAnsi="Times New Roman" w:cs="Times New Roman"/>
              </w:rPr>
              <w:t xml:space="preserve"> </w:t>
            </w:r>
            <w:proofErr w:type="spellStart"/>
            <w:r w:rsidRPr="00972695">
              <w:rPr>
                <w:rFonts w:ascii="Times New Roman" w:eastAsia="Times New Roman" w:hAnsi="Times New Roman" w:cs="Times New Roman"/>
              </w:rPr>
              <w:t>pieejamas</w:t>
            </w:r>
            <w:proofErr w:type="spellEnd"/>
            <w:r w:rsidRPr="00972695">
              <w:rPr>
                <w:rFonts w:ascii="Times New Roman" w:eastAsia="Times New Roman" w:hAnsi="Times New Roman" w:cs="Times New Roman"/>
              </w:rPr>
              <w:t xml:space="preserve"> </w:t>
            </w:r>
            <w:proofErr w:type="spellStart"/>
            <w:r w:rsidRPr="00972695">
              <w:rPr>
                <w:rFonts w:ascii="Times New Roman" w:eastAsia="Times New Roman" w:hAnsi="Times New Roman" w:cs="Times New Roman"/>
              </w:rPr>
              <w:t>atpūtas</w:t>
            </w:r>
            <w:proofErr w:type="spellEnd"/>
            <w:r w:rsidRPr="00972695">
              <w:rPr>
                <w:rFonts w:ascii="Times New Roman" w:eastAsia="Times New Roman" w:hAnsi="Times New Roman" w:cs="Times New Roman"/>
              </w:rPr>
              <w:t xml:space="preserve"> un </w:t>
            </w:r>
            <w:proofErr w:type="spellStart"/>
            <w:r w:rsidRPr="00972695">
              <w:rPr>
                <w:rFonts w:ascii="Times New Roman" w:eastAsia="Times New Roman" w:hAnsi="Times New Roman" w:cs="Times New Roman"/>
              </w:rPr>
              <w:t>darba</w:t>
            </w:r>
            <w:proofErr w:type="spellEnd"/>
            <w:r w:rsidRPr="00972695">
              <w:rPr>
                <w:rFonts w:ascii="Times New Roman" w:eastAsia="Times New Roman" w:hAnsi="Times New Roman" w:cs="Times New Roman"/>
              </w:rPr>
              <w:t xml:space="preserve"> </w:t>
            </w:r>
            <w:proofErr w:type="spellStart"/>
            <w:r w:rsidRPr="00972695">
              <w:rPr>
                <w:rFonts w:ascii="Times New Roman" w:eastAsia="Times New Roman" w:hAnsi="Times New Roman" w:cs="Times New Roman"/>
              </w:rPr>
              <w:t>telpas</w:t>
            </w:r>
            <w:proofErr w:type="spellEnd"/>
            <w:r w:rsidRPr="00972695">
              <w:rPr>
                <w:rFonts w:ascii="Times New Roman" w:eastAsia="Times New Roman" w:hAnsi="Times New Roman" w:cs="Times New Roman"/>
              </w:rPr>
              <w:t>.</w:t>
            </w:r>
          </w:p>
        </w:tc>
        <w:tc>
          <w:tcPr>
            <w:tcW w:w="4565" w:type="dxa"/>
          </w:tcPr>
          <w:p w:rsidR="009B209D" w:rsidRPr="008477FF" w:rsidRDefault="009B209D"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Uzturēt Kandavas sporta halli teicamā stāvoklī, nodrošināt tās darbības nepārtrauktību, lai mācību/treniņu process notiktu pēc mācību plāna, un bez aizķeršanās. Katru gadu mainīt ventilācijas iekārtu filtrējošos elementus, sakārtot apgaismojumu, radīt drošu vidi visiem klātesošajiem.</w:t>
            </w:r>
          </w:p>
        </w:tc>
      </w:tr>
    </w:tbl>
    <w:p w:rsidR="009B209D" w:rsidRDefault="009B209D" w:rsidP="009B209D">
      <w:pPr>
        <w:spacing w:after="0" w:line="240" w:lineRule="auto"/>
        <w:rPr>
          <w:rFonts w:ascii="Times New Roman" w:hAnsi="Times New Roman" w:cs="Times New Roman"/>
          <w:sz w:val="24"/>
          <w:szCs w:val="24"/>
          <w:lang w:val="lv-LV"/>
        </w:rPr>
      </w:pPr>
    </w:p>
    <w:p w:rsidR="009B209D" w:rsidRDefault="009B209D" w:rsidP="009B209D">
      <w:pPr>
        <w:spacing w:after="0" w:line="240" w:lineRule="auto"/>
        <w:rPr>
          <w:rFonts w:ascii="Times New Roman" w:hAnsi="Times New Roman" w:cs="Times New Roman"/>
          <w:b/>
          <w:bCs/>
          <w:sz w:val="24"/>
          <w:szCs w:val="24"/>
          <w:lang w:val="lv-LV"/>
        </w:rPr>
      </w:pPr>
    </w:p>
    <w:p w:rsidR="009B209D" w:rsidRPr="009B7B1A" w:rsidRDefault="009B209D" w:rsidP="009B209D">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rsidR="009B209D" w:rsidRDefault="009B209D" w:rsidP="009B209D">
      <w:pPr>
        <w:spacing w:after="0" w:line="240" w:lineRule="auto"/>
        <w:rPr>
          <w:rFonts w:ascii="Times New Roman" w:hAnsi="Times New Roman" w:cs="Times New Roman"/>
          <w:sz w:val="24"/>
          <w:szCs w:val="24"/>
          <w:lang w:val="lv-LV"/>
        </w:rPr>
      </w:pPr>
    </w:p>
    <w:p w:rsidR="009B209D" w:rsidRDefault="009B209D" w:rsidP="009B209D">
      <w:pPr>
        <w:pStyle w:val="ListParagraph"/>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Kandavas BJSS trenažieru zāles izveide, telpas kosmētiskais remonts un modernu, mūsdienīgu trenažieru iegādāšanās. Trenažieru zāle tika nodota ekspluatācijā un uzsāka darbu 2021. gada oktobrī.</w:t>
      </w:r>
    </w:p>
    <w:p w:rsidR="009B209D" w:rsidRPr="005A6396" w:rsidRDefault="009B209D" w:rsidP="009B209D">
      <w:pPr>
        <w:spacing w:after="0" w:line="240" w:lineRule="auto"/>
        <w:ind w:left="142"/>
        <w:rPr>
          <w:rFonts w:ascii="Times New Roman" w:hAnsi="Times New Roman" w:cs="Times New Roman"/>
          <w:sz w:val="24"/>
          <w:szCs w:val="24"/>
          <w:lang w:val="lv-LV"/>
        </w:rPr>
      </w:pPr>
    </w:p>
    <w:p w:rsidR="009B209D" w:rsidRPr="00166882" w:rsidRDefault="009B209D" w:rsidP="009B209D">
      <w:pPr>
        <w:spacing w:after="0" w:line="240" w:lineRule="auto"/>
        <w:rPr>
          <w:rFonts w:ascii="Times New Roman" w:hAnsi="Times New Roman" w:cs="Times New Roman"/>
          <w:sz w:val="24"/>
          <w:szCs w:val="24"/>
          <w:lang w:val="lv-LV"/>
        </w:rPr>
      </w:pPr>
    </w:p>
    <w:p w:rsidR="009B209D" w:rsidRDefault="009B209D" w:rsidP="009B209D">
      <w:pPr>
        <w:pStyle w:val="ListParagraph"/>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9B209D" w:rsidRDefault="009B209D" w:rsidP="009B209D">
      <w:pPr>
        <w:pStyle w:val="ListParagraph"/>
        <w:spacing w:after="0" w:line="240" w:lineRule="auto"/>
        <w:rPr>
          <w:rFonts w:ascii="Times New Roman" w:hAnsi="Times New Roman" w:cs="Times New Roman"/>
          <w:b/>
          <w:bCs/>
          <w:sz w:val="24"/>
          <w:szCs w:val="24"/>
          <w:lang w:val="lv-LV"/>
        </w:rPr>
      </w:pPr>
    </w:p>
    <w:p w:rsidR="009B209D" w:rsidRPr="00077DCB" w:rsidRDefault="009B209D" w:rsidP="009B209D">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K. Mīlenbaha vidusskola, līgums par sporta zāles un stadiona izmantošanu.</w:t>
      </w:r>
    </w:p>
    <w:p w:rsidR="009B209D" w:rsidRDefault="009B209D" w:rsidP="009B209D">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Cēres pamatskola, līgums par sporta zāles un stadiona izmantošanu.</w:t>
      </w:r>
    </w:p>
    <w:p w:rsidR="009B209D" w:rsidRDefault="009B209D" w:rsidP="009B209D">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Kandavas Lauksaimniecības tehnikums, līgums par sporta zāles un stadiona izmantošanu.</w:t>
      </w:r>
    </w:p>
    <w:p w:rsidR="009B209D" w:rsidRDefault="009B209D" w:rsidP="009B209D">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Zantes pamatskola, līgums par sporta zāles un stadiona izmantošanu.</w:t>
      </w:r>
    </w:p>
    <w:p w:rsidR="009B209D" w:rsidRPr="00077DCB" w:rsidRDefault="009B209D" w:rsidP="009B209D">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Kandavas Reģionālā vidusskola, līgums par sporta zāles un stadiona izmantošanu.</w:t>
      </w:r>
    </w:p>
    <w:p w:rsidR="009B209D" w:rsidRPr="00166882" w:rsidRDefault="009B209D" w:rsidP="009B209D">
      <w:pPr>
        <w:spacing w:after="0" w:line="240" w:lineRule="auto"/>
        <w:jc w:val="center"/>
        <w:rPr>
          <w:rFonts w:ascii="Times New Roman" w:hAnsi="Times New Roman" w:cs="Times New Roman"/>
          <w:sz w:val="24"/>
          <w:szCs w:val="24"/>
          <w:lang w:val="lv-LV"/>
        </w:rPr>
      </w:pPr>
    </w:p>
    <w:p w:rsidR="009B209D" w:rsidRDefault="009B209D" w:rsidP="009B209D">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9B209D" w:rsidRPr="00586834" w:rsidRDefault="009B209D" w:rsidP="009B209D">
      <w:pPr>
        <w:pStyle w:val="ListParagraph"/>
        <w:spacing w:after="0" w:line="240" w:lineRule="auto"/>
        <w:rPr>
          <w:rFonts w:ascii="Times New Roman" w:hAnsi="Times New Roman" w:cs="Times New Roman"/>
          <w:b/>
          <w:bCs/>
          <w:sz w:val="24"/>
          <w:szCs w:val="24"/>
          <w:lang w:val="lv-LV"/>
        </w:rPr>
      </w:pPr>
    </w:p>
    <w:p w:rsidR="009B209D" w:rsidRPr="00C834F6" w:rsidRDefault="009B209D" w:rsidP="009B209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6.1</w:t>
      </w:r>
      <w:r w:rsidRPr="00C834F6">
        <w:rPr>
          <w:rFonts w:ascii="Times New Roman" w:hAnsi="Times New Roman" w:cs="Times New Roman"/>
          <w:sz w:val="24"/>
          <w:szCs w:val="24"/>
          <w:lang w:val="lv-LV"/>
        </w:rPr>
        <w:t xml:space="preserve"> Nodrošināt iespēju katram izglītojamajam kļūt par krietnu cilvēku, rīcībspējīgu un atbildīgu personību sabiedrībā. Attīstīt izglītojamajiem dzīves prasmes</w:t>
      </w:r>
      <w:r>
        <w:rPr>
          <w:rFonts w:ascii="Times New Roman" w:hAnsi="Times New Roman" w:cs="Times New Roman"/>
          <w:sz w:val="24"/>
          <w:szCs w:val="24"/>
          <w:lang w:val="lv-LV"/>
        </w:rPr>
        <w:t>, patriotismu, bagātināt kultūrvēsturisko pieredzi, stiprināt</w:t>
      </w:r>
      <w:r w:rsidRPr="00C834F6">
        <w:rPr>
          <w:rFonts w:ascii="Times New Roman" w:hAnsi="Times New Roman" w:cs="Times New Roman"/>
          <w:sz w:val="24"/>
          <w:szCs w:val="24"/>
          <w:lang w:val="lv-LV"/>
        </w:rPr>
        <w:t xml:space="preserve"> piederību ģimenei, skolai, </w:t>
      </w:r>
      <w:r>
        <w:rPr>
          <w:rFonts w:ascii="Times New Roman" w:hAnsi="Times New Roman" w:cs="Times New Roman"/>
          <w:sz w:val="24"/>
          <w:szCs w:val="24"/>
          <w:lang w:val="lv-LV"/>
        </w:rPr>
        <w:t>Latvijas V</w:t>
      </w:r>
      <w:r w:rsidRPr="00C834F6">
        <w:rPr>
          <w:rFonts w:ascii="Times New Roman" w:hAnsi="Times New Roman" w:cs="Times New Roman"/>
          <w:sz w:val="24"/>
          <w:szCs w:val="24"/>
          <w:lang w:val="lv-LV"/>
        </w:rPr>
        <w:t>alstij.</w:t>
      </w:r>
    </w:p>
    <w:p w:rsidR="009B209D" w:rsidRPr="00C834F6" w:rsidRDefault="009B209D" w:rsidP="009B209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6.2</w:t>
      </w:r>
      <w:r w:rsidRPr="00C834F6">
        <w:rPr>
          <w:rFonts w:ascii="Times New Roman" w:hAnsi="Times New Roman" w:cs="Times New Roman"/>
          <w:sz w:val="24"/>
          <w:szCs w:val="24"/>
          <w:lang w:val="lv-LV"/>
        </w:rPr>
        <w:t xml:space="preserve"> Turpināt meklēt inovatīvas idejas, metodes veiksmīgākais sadarbībai ar vecākiem. Nodrošināt karjeras atbalstu izglītojamajiem. Turpināt vecāku iesaistīšanu skolas padomē. Veicināt cieņu pret sevi un citiem, veselību veicinošu un drošu paradumu izkopšanu.</w:t>
      </w:r>
    </w:p>
    <w:p w:rsidR="009B209D" w:rsidRPr="00C834F6" w:rsidRDefault="009B209D" w:rsidP="009B209D">
      <w:pPr>
        <w:spacing w:after="0" w:line="240" w:lineRule="auto"/>
        <w:rPr>
          <w:rFonts w:ascii="Times New Roman" w:hAnsi="Times New Roman" w:cs="Times New Roman"/>
          <w:sz w:val="24"/>
          <w:szCs w:val="24"/>
          <w:lang w:val="lv-LV"/>
        </w:rPr>
      </w:pPr>
    </w:p>
    <w:p w:rsidR="009B209D" w:rsidRPr="00446618" w:rsidRDefault="009B209D" w:rsidP="009B209D">
      <w:pPr>
        <w:pStyle w:val="ListParagraph"/>
        <w:spacing w:after="0" w:line="240" w:lineRule="auto"/>
        <w:ind w:left="426"/>
        <w:rPr>
          <w:rFonts w:ascii="Times New Roman" w:hAnsi="Times New Roman" w:cs="Times New Roman"/>
          <w:sz w:val="24"/>
          <w:szCs w:val="24"/>
          <w:lang w:val="lv-LV"/>
        </w:rPr>
      </w:pPr>
    </w:p>
    <w:p w:rsidR="009B209D" w:rsidRDefault="009B209D" w:rsidP="009B209D">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9B209D" w:rsidRPr="00C834F6" w:rsidRDefault="009B209D" w:rsidP="009B209D">
      <w:pPr>
        <w:pStyle w:val="ListParagraph"/>
        <w:numPr>
          <w:ilvl w:val="1"/>
          <w:numId w:val="4"/>
        </w:numPr>
        <w:spacing w:after="0" w:line="240" w:lineRule="auto"/>
        <w:jc w:val="both"/>
        <w:rPr>
          <w:rFonts w:ascii="Times New Roman" w:hAnsi="Times New Roman" w:cs="Times New Roman"/>
          <w:b/>
          <w:bCs/>
          <w:sz w:val="24"/>
          <w:szCs w:val="24"/>
          <w:lang w:val="lv-LV"/>
        </w:rPr>
      </w:pP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w:t>
      </w:r>
      <w:r w:rsidRPr="00C834F6">
        <w:rPr>
          <w:rFonts w:ascii="Times New Roman" w:hAnsi="Times New Roman" w:cs="Times New Roman"/>
          <w:sz w:val="24"/>
          <w:szCs w:val="24"/>
          <w:lang w:val="lv-LV"/>
        </w:rPr>
        <w:t xml:space="preserve"> </w:t>
      </w:r>
      <w:r>
        <w:rPr>
          <w:rFonts w:ascii="Times New Roman" w:hAnsi="Times New Roman" w:cs="Times New Roman"/>
          <w:sz w:val="24"/>
          <w:szCs w:val="24"/>
          <w:lang w:val="lv-LV"/>
        </w:rPr>
        <w:t>secinājumi par izglītības iestādei svarīgo, specifisko).</w:t>
      </w:r>
    </w:p>
    <w:p w:rsidR="009B209D" w:rsidRDefault="009B209D" w:rsidP="009B209D">
      <w:pPr>
        <w:pStyle w:val="ListParagraph"/>
        <w:spacing w:after="0" w:line="240" w:lineRule="auto"/>
        <w:ind w:left="360"/>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p>
    <w:tbl>
      <w:tblPr>
        <w:tblStyle w:val="TableGrid"/>
        <w:tblpPr w:leftFromText="180" w:rightFromText="180" w:vertAnchor="text" w:horzAnchor="margin" w:tblpY="436"/>
        <w:tblW w:w="0" w:type="auto"/>
        <w:tblLook w:val="04A0" w:firstRow="1" w:lastRow="0" w:firstColumn="1" w:lastColumn="0" w:noHBand="0" w:noVBand="1"/>
      </w:tblPr>
      <w:tblGrid>
        <w:gridCol w:w="4247"/>
        <w:gridCol w:w="4183"/>
      </w:tblGrid>
      <w:tr w:rsidR="009B209D" w:rsidRPr="00965B34" w:rsidTr="00052FC9">
        <w:tc>
          <w:tcPr>
            <w:tcW w:w="4247" w:type="dxa"/>
          </w:tcPr>
          <w:p w:rsidR="009B209D" w:rsidRPr="00965B34" w:rsidRDefault="009B209D"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Skolas izglītojamo sasniegumi</w:t>
            </w:r>
          </w:p>
        </w:tc>
        <w:tc>
          <w:tcPr>
            <w:tcW w:w="4183" w:type="dxa"/>
          </w:tcPr>
          <w:p w:rsidR="009B209D" w:rsidRPr="00965B34" w:rsidRDefault="009B209D" w:rsidP="00052FC9">
            <w:pPr>
              <w:pStyle w:val="ListParagraph"/>
              <w:ind w:left="0"/>
              <w:rPr>
                <w:rFonts w:ascii="Times New Roman" w:hAnsi="Times New Roman" w:cs="Times New Roman"/>
                <w:sz w:val="24"/>
                <w:szCs w:val="24"/>
                <w:lang w:val="lv-LV"/>
              </w:rPr>
            </w:pPr>
          </w:p>
        </w:tc>
      </w:tr>
      <w:tr w:rsidR="009B209D" w:rsidRPr="00FC536A" w:rsidTr="00052FC9">
        <w:tc>
          <w:tcPr>
            <w:tcW w:w="4247" w:type="dxa"/>
          </w:tcPr>
          <w:p w:rsidR="009B209D" w:rsidRPr="00965B34"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Latvijas Jaunatnes basketbola līgas čempionāta finālsacensībās iekļuva U-14 jauniešu komanda.</w:t>
            </w:r>
          </w:p>
        </w:tc>
        <w:tc>
          <w:tcPr>
            <w:tcW w:w="4183" w:type="dxa"/>
          </w:tcPr>
          <w:p w:rsidR="009B209D" w:rsidRPr="00965B34" w:rsidRDefault="009B209D" w:rsidP="00052FC9">
            <w:pPr>
              <w:pStyle w:val="ListParagraph"/>
              <w:rPr>
                <w:rFonts w:ascii="Times New Roman" w:hAnsi="Times New Roman" w:cs="Times New Roman"/>
                <w:sz w:val="24"/>
                <w:szCs w:val="24"/>
                <w:lang w:val="lv-LV"/>
              </w:rPr>
            </w:pPr>
            <w:r>
              <w:rPr>
                <w:rFonts w:ascii="Times New Roman" w:hAnsi="Times New Roman" w:cs="Times New Roman"/>
                <w:sz w:val="24"/>
                <w:szCs w:val="24"/>
                <w:lang w:val="lv-LV"/>
              </w:rPr>
              <w:t xml:space="preserve">9.vieta LJBL U-14. Izcīnīja tiesības startēt </w:t>
            </w:r>
            <w:proofErr w:type="spellStart"/>
            <w:r>
              <w:rPr>
                <w:rFonts w:ascii="Times New Roman" w:hAnsi="Times New Roman" w:cs="Times New Roman"/>
                <w:sz w:val="24"/>
                <w:szCs w:val="24"/>
                <w:lang w:val="lv-LV"/>
              </w:rPr>
              <w:t>Superdivīzijā</w:t>
            </w:r>
            <w:proofErr w:type="spellEnd"/>
            <w:r>
              <w:rPr>
                <w:rFonts w:ascii="Times New Roman" w:hAnsi="Times New Roman" w:cs="Times New Roman"/>
                <w:sz w:val="24"/>
                <w:szCs w:val="24"/>
                <w:lang w:val="lv-LV"/>
              </w:rPr>
              <w:t xml:space="preserve"> 2022./2023. gada sezonā</w:t>
            </w:r>
          </w:p>
        </w:tc>
      </w:tr>
      <w:tr w:rsidR="009B209D" w:rsidRPr="00965B34" w:rsidTr="00052FC9">
        <w:tc>
          <w:tcPr>
            <w:tcW w:w="4247" w:type="dxa"/>
          </w:tcPr>
          <w:p w:rsidR="009B209D" w:rsidRPr="00965B34" w:rsidRDefault="009B209D"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 xml:space="preserve">Agneta </w:t>
            </w:r>
            <w:proofErr w:type="spellStart"/>
            <w:r w:rsidRPr="00965B34">
              <w:rPr>
                <w:rFonts w:ascii="Times New Roman" w:hAnsi="Times New Roman" w:cs="Times New Roman"/>
                <w:sz w:val="24"/>
                <w:szCs w:val="24"/>
                <w:lang w:val="lv-LV"/>
              </w:rPr>
              <w:t>Muskeita</w:t>
            </w:r>
            <w:proofErr w:type="spellEnd"/>
          </w:p>
        </w:tc>
        <w:tc>
          <w:tcPr>
            <w:tcW w:w="4183" w:type="dxa"/>
          </w:tcPr>
          <w:p w:rsidR="009B209D" w:rsidRPr="00965B34" w:rsidRDefault="009B209D"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LR čempionātā 1. vieta lodes grūšanā</w:t>
            </w:r>
            <w:r>
              <w:rPr>
                <w:rFonts w:ascii="Times New Roman" w:hAnsi="Times New Roman" w:cs="Times New Roman"/>
                <w:sz w:val="24"/>
                <w:szCs w:val="24"/>
                <w:lang w:val="lv-LV"/>
              </w:rPr>
              <w:t>, U16 izlases kandidāte</w:t>
            </w:r>
            <w:r w:rsidRPr="00965B34">
              <w:rPr>
                <w:rFonts w:ascii="Times New Roman" w:hAnsi="Times New Roman" w:cs="Times New Roman"/>
                <w:sz w:val="24"/>
                <w:szCs w:val="24"/>
                <w:lang w:val="lv-LV"/>
              </w:rPr>
              <w:t xml:space="preserve"> (vieglatlētika)</w:t>
            </w:r>
            <w:r>
              <w:rPr>
                <w:rFonts w:ascii="Times New Roman" w:hAnsi="Times New Roman" w:cs="Times New Roman"/>
                <w:sz w:val="24"/>
                <w:szCs w:val="24"/>
                <w:lang w:val="lv-LV"/>
              </w:rPr>
              <w:t>. Baltijas valstu čempionātā ieguva 2. vietu lodes grūšanā.</w:t>
            </w:r>
          </w:p>
        </w:tc>
      </w:tr>
      <w:tr w:rsidR="009B209D" w:rsidRPr="00FC536A" w:rsidTr="00052FC9">
        <w:tc>
          <w:tcPr>
            <w:tcW w:w="4247" w:type="dxa"/>
          </w:tcPr>
          <w:p w:rsidR="009B209D" w:rsidRPr="00965B34" w:rsidRDefault="009B209D"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Marta Rūta Šteinberga</w:t>
            </w:r>
          </w:p>
        </w:tc>
        <w:tc>
          <w:tcPr>
            <w:tcW w:w="4183" w:type="dxa"/>
          </w:tcPr>
          <w:p w:rsidR="009B209D" w:rsidRPr="00965B34" w:rsidRDefault="009B209D"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LR</w:t>
            </w:r>
            <w:r>
              <w:rPr>
                <w:rFonts w:ascii="Times New Roman" w:hAnsi="Times New Roman" w:cs="Times New Roman"/>
                <w:sz w:val="24"/>
                <w:szCs w:val="24"/>
                <w:lang w:val="lv-LV"/>
              </w:rPr>
              <w:t xml:space="preserve"> čempionātā 2. vieta lodes grūšanā.</w:t>
            </w:r>
            <w:r w:rsidRPr="00965B34">
              <w:rPr>
                <w:rFonts w:ascii="Times New Roman" w:hAnsi="Times New Roman" w:cs="Times New Roman"/>
                <w:sz w:val="24"/>
                <w:szCs w:val="24"/>
                <w:lang w:val="lv-LV"/>
              </w:rPr>
              <w:t>.</w:t>
            </w:r>
            <w:r>
              <w:rPr>
                <w:rFonts w:ascii="Times New Roman" w:hAnsi="Times New Roman" w:cs="Times New Roman"/>
                <w:sz w:val="24"/>
                <w:szCs w:val="24"/>
                <w:lang w:val="lv-LV"/>
              </w:rPr>
              <w:t xml:space="preserve"> U16 izlases kandidāte </w:t>
            </w:r>
            <w:r w:rsidRPr="00965B34">
              <w:rPr>
                <w:rFonts w:ascii="Times New Roman" w:hAnsi="Times New Roman" w:cs="Times New Roman"/>
                <w:sz w:val="24"/>
                <w:szCs w:val="24"/>
                <w:lang w:val="lv-LV"/>
              </w:rPr>
              <w:t>(vieglatlētika)</w:t>
            </w:r>
            <w:r>
              <w:rPr>
                <w:rFonts w:ascii="Times New Roman" w:hAnsi="Times New Roman" w:cs="Times New Roman"/>
                <w:sz w:val="24"/>
                <w:szCs w:val="24"/>
                <w:lang w:val="lv-LV"/>
              </w:rPr>
              <w:t xml:space="preserve"> Baltijas valstu čempionātā 4.vieta.</w:t>
            </w:r>
          </w:p>
        </w:tc>
      </w:tr>
      <w:tr w:rsidR="009B209D" w:rsidRPr="00306775" w:rsidTr="00052FC9">
        <w:tc>
          <w:tcPr>
            <w:tcW w:w="4247" w:type="dxa"/>
          </w:tcPr>
          <w:p w:rsidR="009B209D" w:rsidRPr="00965B34" w:rsidRDefault="009B209D"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 xml:space="preserve">Arnis </w:t>
            </w:r>
            <w:proofErr w:type="spellStart"/>
            <w:r w:rsidRPr="00965B34">
              <w:rPr>
                <w:rFonts w:ascii="Times New Roman" w:hAnsi="Times New Roman" w:cs="Times New Roman"/>
                <w:sz w:val="24"/>
                <w:szCs w:val="24"/>
                <w:lang w:val="lv-LV"/>
              </w:rPr>
              <w:t>Mileika</w:t>
            </w:r>
            <w:proofErr w:type="spellEnd"/>
          </w:p>
        </w:tc>
        <w:tc>
          <w:tcPr>
            <w:tcW w:w="4183" w:type="dxa"/>
          </w:tcPr>
          <w:p w:rsidR="009B209D" w:rsidRPr="00965B34"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LR čempionātā 2. vieta lodes grūšanā. U-18</w:t>
            </w:r>
            <w:r w:rsidRPr="00965B34">
              <w:rPr>
                <w:rFonts w:ascii="Times New Roman" w:hAnsi="Times New Roman" w:cs="Times New Roman"/>
                <w:sz w:val="24"/>
                <w:szCs w:val="24"/>
                <w:lang w:val="lv-LV"/>
              </w:rPr>
              <w:t xml:space="preserve"> vie</w:t>
            </w:r>
            <w:r>
              <w:rPr>
                <w:rFonts w:ascii="Times New Roman" w:hAnsi="Times New Roman" w:cs="Times New Roman"/>
                <w:sz w:val="24"/>
                <w:szCs w:val="24"/>
                <w:lang w:val="lv-LV"/>
              </w:rPr>
              <w:t>glatlētikas izlases dalībnieks.</w:t>
            </w:r>
          </w:p>
        </w:tc>
      </w:tr>
      <w:tr w:rsidR="009B209D" w:rsidRPr="00306775" w:rsidTr="00052FC9">
        <w:tc>
          <w:tcPr>
            <w:tcW w:w="4247" w:type="dxa"/>
          </w:tcPr>
          <w:p w:rsidR="009B209D" w:rsidRPr="00965B34"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Roberts </w:t>
            </w:r>
            <w:proofErr w:type="spellStart"/>
            <w:r>
              <w:rPr>
                <w:rFonts w:ascii="Times New Roman" w:hAnsi="Times New Roman" w:cs="Times New Roman"/>
                <w:sz w:val="24"/>
                <w:szCs w:val="24"/>
                <w:lang w:val="lv-LV"/>
              </w:rPr>
              <w:t>Ķevics</w:t>
            </w:r>
            <w:proofErr w:type="spellEnd"/>
          </w:p>
        </w:tc>
        <w:tc>
          <w:tcPr>
            <w:tcW w:w="4183" w:type="dxa"/>
          </w:tcPr>
          <w:p w:rsidR="009B209D" w:rsidRPr="00965B34" w:rsidRDefault="009B209D" w:rsidP="00052FC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U-14, Eiropas jaunatnes vieglatlētikas festivāls Polijā.</w:t>
            </w:r>
          </w:p>
        </w:tc>
      </w:tr>
      <w:tr w:rsidR="009B209D" w:rsidRPr="00306775" w:rsidTr="00052FC9">
        <w:tc>
          <w:tcPr>
            <w:tcW w:w="4247" w:type="dxa"/>
          </w:tcPr>
          <w:p w:rsidR="009B209D" w:rsidRPr="00965B34" w:rsidRDefault="009B209D" w:rsidP="00052FC9">
            <w:pPr>
              <w:pStyle w:val="ListParagraph"/>
              <w:ind w:left="0"/>
              <w:rPr>
                <w:rFonts w:ascii="Times New Roman" w:hAnsi="Times New Roman" w:cs="Times New Roman"/>
                <w:sz w:val="24"/>
                <w:szCs w:val="24"/>
                <w:lang w:val="lv-LV"/>
              </w:rPr>
            </w:pPr>
          </w:p>
        </w:tc>
        <w:tc>
          <w:tcPr>
            <w:tcW w:w="4183" w:type="dxa"/>
          </w:tcPr>
          <w:p w:rsidR="009B209D" w:rsidRPr="00965B34" w:rsidRDefault="009B209D" w:rsidP="00052FC9">
            <w:pPr>
              <w:pStyle w:val="ListParagraph"/>
              <w:ind w:left="0"/>
              <w:rPr>
                <w:rFonts w:ascii="Times New Roman" w:hAnsi="Times New Roman" w:cs="Times New Roman"/>
                <w:sz w:val="24"/>
                <w:szCs w:val="24"/>
                <w:lang w:val="lv-LV"/>
              </w:rPr>
            </w:pPr>
          </w:p>
        </w:tc>
      </w:tr>
      <w:tr w:rsidR="009B209D" w:rsidRPr="00306775" w:rsidTr="00052FC9">
        <w:tc>
          <w:tcPr>
            <w:tcW w:w="4247" w:type="dxa"/>
          </w:tcPr>
          <w:p w:rsidR="009B209D" w:rsidRPr="00965B34" w:rsidRDefault="009B209D" w:rsidP="00052FC9">
            <w:pPr>
              <w:pStyle w:val="ListParagraph"/>
              <w:ind w:left="0"/>
              <w:rPr>
                <w:rFonts w:ascii="Times New Roman" w:hAnsi="Times New Roman" w:cs="Times New Roman"/>
                <w:sz w:val="24"/>
                <w:szCs w:val="24"/>
                <w:lang w:val="lv-LV"/>
              </w:rPr>
            </w:pPr>
          </w:p>
        </w:tc>
        <w:tc>
          <w:tcPr>
            <w:tcW w:w="4183" w:type="dxa"/>
          </w:tcPr>
          <w:p w:rsidR="009B209D" w:rsidRPr="00965B34" w:rsidRDefault="009B209D" w:rsidP="00052FC9">
            <w:pPr>
              <w:pStyle w:val="ListParagraph"/>
              <w:ind w:left="0"/>
              <w:rPr>
                <w:rFonts w:ascii="Times New Roman" w:hAnsi="Times New Roman" w:cs="Times New Roman"/>
                <w:sz w:val="24"/>
                <w:szCs w:val="24"/>
                <w:lang w:val="lv-LV"/>
              </w:rPr>
            </w:pPr>
          </w:p>
        </w:tc>
      </w:tr>
    </w:tbl>
    <w:p w:rsidR="009B209D" w:rsidRDefault="009B209D" w:rsidP="009B209D">
      <w:pPr>
        <w:pStyle w:val="ListParagraph"/>
        <w:spacing w:after="0" w:line="240" w:lineRule="auto"/>
        <w:ind w:left="360"/>
        <w:jc w:val="both"/>
        <w:rPr>
          <w:rFonts w:ascii="Times New Roman" w:hAnsi="Times New Roman" w:cs="Times New Roman"/>
          <w:b/>
          <w:bCs/>
          <w:sz w:val="24"/>
          <w:szCs w:val="24"/>
          <w:lang w:val="lv-LV"/>
        </w:rPr>
      </w:pPr>
    </w:p>
    <w:p w:rsidR="009B209D" w:rsidRDefault="009B209D" w:rsidP="009B209D">
      <w:pPr>
        <w:pStyle w:val="ListParagraph"/>
        <w:spacing w:after="0" w:line="240" w:lineRule="auto"/>
        <w:ind w:left="1440"/>
        <w:jc w:val="both"/>
        <w:rPr>
          <w:rFonts w:ascii="Times New Roman" w:hAnsi="Times New Roman" w:cs="Times New Roman"/>
          <w:sz w:val="24"/>
          <w:szCs w:val="24"/>
          <w:lang w:val="lv-LV"/>
        </w:rPr>
      </w:pPr>
    </w:p>
    <w:p w:rsidR="009B209D" w:rsidRPr="006D18AD" w:rsidRDefault="009B209D" w:rsidP="009B209D">
      <w:pPr>
        <w:spacing w:after="0" w:line="240" w:lineRule="auto"/>
        <w:jc w:val="both"/>
        <w:rPr>
          <w:rFonts w:ascii="Times New Roman" w:hAnsi="Times New Roman" w:cs="Times New Roman"/>
          <w:sz w:val="24"/>
          <w:szCs w:val="24"/>
          <w:lang w:val="lv-LV"/>
        </w:rPr>
      </w:pPr>
      <w:r w:rsidRPr="006D18AD">
        <w:rPr>
          <w:rFonts w:ascii="Times New Roman" w:hAnsi="Times New Roman" w:cs="Times New Roman"/>
          <w:sz w:val="24"/>
          <w:szCs w:val="24"/>
          <w:lang w:val="lv-LV"/>
        </w:rPr>
        <w:t>7.2.Izglītības iestādes informācija par galvenajiem secinājumiem:</w:t>
      </w:r>
    </w:p>
    <w:p w:rsidR="009B209D" w:rsidRPr="006D18AD" w:rsidRDefault="009B209D" w:rsidP="009B209D">
      <w:pPr>
        <w:pStyle w:val="ListParagraph"/>
        <w:spacing w:after="0" w:line="240" w:lineRule="auto"/>
        <w:ind w:left="1080"/>
        <w:jc w:val="both"/>
        <w:rPr>
          <w:rFonts w:ascii="Times New Roman" w:hAnsi="Times New Roman" w:cs="Times New Roman"/>
          <w:sz w:val="24"/>
          <w:szCs w:val="24"/>
          <w:lang w:val="lv-LV"/>
        </w:rPr>
      </w:pPr>
      <w:r w:rsidRPr="006D18AD">
        <w:rPr>
          <w:rFonts w:ascii="Times New Roman" w:hAnsi="Times New Roman" w:cs="Times New Roman"/>
          <w:sz w:val="24"/>
          <w:szCs w:val="24"/>
          <w:lang w:val="lv-LV"/>
        </w:rPr>
        <w:t>7.2.1. pēc izglītojamo snieguma izvērtējuma valsts pārbaudes darbos par 2021./2022. mācību gadu;</w:t>
      </w:r>
    </w:p>
    <w:p w:rsidR="009B209D" w:rsidRPr="006D18AD" w:rsidRDefault="009B209D" w:rsidP="009B209D">
      <w:pPr>
        <w:pStyle w:val="ListParagraph"/>
        <w:spacing w:after="0" w:line="240" w:lineRule="auto"/>
        <w:ind w:left="1080"/>
        <w:jc w:val="both"/>
        <w:rPr>
          <w:rFonts w:ascii="Times New Roman" w:hAnsi="Times New Roman" w:cs="Times New Roman"/>
          <w:sz w:val="24"/>
          <w:szCs w:val="24"/>
          <w:lang w:val="lv-LV"/>
        </w:rPr>
      </w:pPr>
      <w:r w:rsidRPr="006D18AD">
        <w:rPr>
          <w:rFonts w:ascii="Times New Roman" w:hAnsi="Times New Roman" w:cs="Times New Roman"/>
          <w:sz w:val="24"/>
          <w:szCs w:val="24"/>
          <w:lang w:val="lv-LV"/>
        </w:rPr>
        <w:t>7.2.2. par sasniegumiem valsts pārbaudes darbos pēdējo trīs gadu laikā.</w:t>
      </w:r>
    </w:p>
    <w:p w:rsidR="009B209D" w:rsidRPr="00116CE3" w:rsidRDefault="009B209D" w:rsidP="009B209D">
      <w:pPr>
        <w:spacing w:after="0" w:line="240" w:lineRule="auto"/>
        <w:jc w:val="both"/>
        <w:rPr>
          <w:rFonts w:ascii="Times New Roman" w:hAnsi="Times New Roman" w:cs="Times New Roman"/>
          <w:sz w:val="24"/>
          <w:szCs w:val="24"/>
          <w:lang w:val="lv-LV"/>
        </w:rPr>
      </w:pPr>
      <w:r w:rsidRPr="006D18AD">
        <w:rPr>
          <w:rFonts w:ascii="Times New Roman" w:hAnsi="Times New Roman" w:cs="Times New Roman"/>
          <w:sz w:val="24"/>
          <w:szCs w:val="24"/>
          <w:lang w:val="lv-LV"/>
        </w:rPr>
        <w:t>7.3. Izglītības iestādes galvenie secinājumi par izglītojamo sniegumu ikdienas mācībās.</w:t>
      </w:r>
    </w:p>
    <w:p w:rsidR="009B209D" w:rsidRDefault="009B209D" w:rsidP="009B209D">
      <w:pPr>
        <w:pStyle w:val="ListParagraph"/>
        <w:spacing w:after="0" w:line="240" w:lineRule="auto"/>
        <w:rPr>
          <w:rFonts w:ascii="Times New Roman" w:hAnsi="Times New Roman" w:cs="Times New Roman"/>
          <w:b/>
          <w:bCs/>
          <w:sz w:val="24"/>
          <w:szCs w:val="24"/>
          <w:lang w:val="lv-LV"/>
        </w:rPr>
      </w:pPr>
    </w:p>
    <w:p w:rsidR="009B209D" w:rsidRDefault="009B209D" w:rsidP="009B209D">
      <w:pPr>
        <w:pStyle w:val="ListParagraph"/>
        <w:spacing w:after="0" w:line="240" w:lineRule="auto"/>
        <w:ind w:left="426"/>
        <w:jc w:val="both"/>
        <w:rPr>
          <w:rFonts w:ascii="Times New Roman" w:hAnsi="Times New Roman" w:cs="Times New Roman"/>
          <w:sz w:val="24"/>
          <w:szCs w:val="24"/>
          <w:lang w:val="lv-LV"/>
        </w:rPr>
      </w:pPr>
    </w:p>
    <w:p w:rsidR="009B209D" w:rsidRDefault="009B209D" w:rsidP="009B209D">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rsidR="001E3F94" w:rsidRPr="009B209D" w:rsidRDefault="001E3F94">
      <w:pPr>
        <w:rPr>
          <w:lang w:val="lv-LV"/>
        </w:rPr>
      </w:pPr>
      <w:bookmarkStart w:id="0" w:name="_GoBack"/>
      <w:bookmarkEnd w:id="0"/>
    </w:p>
    <w:sectPr w:rsidR="001E3F94" w:rsidRPr="009B20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2F8440C"/>
    <w:multiLevelType w:val="hybridMultilevel"/>
    <w:tmpl w:val="95AEA5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9D"/>
    <w:rsid w:val="001E3F94"/>
    <w:rsid w:val="009B20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9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09D"/>
    <w:pPr>
      <w:ind w:left="720"/>
      <w:contextualSpacing/>
    </w:pPr>
  </w:style>
  <w:style w:type="table" w:styleId="TableGrid">
    <w:name w:val="Table Grid"/>
    <w:basedOn w:val="TableNormal"/>
    <w:uiPriority w:val="39"/>
    <w:rsid w:val="009B20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209D"/>
    <w:pPr>
      <w:spacing w:after="0" w:line="240" w:lineRule="auto"/>
    </w:pPr>
    <w:rPr>
      <w:rFonts w:ascii="Times New Roman" w:eastAsia="Times New Roman" w:hAnsi="Times New Roman" w:cs="Times New Roman"/>
      <w:sz w:val="24"/>
      <w:szCs w:val="24"/>
      <w:lang w:val="en-US" w:eastAsia="en-GB"/>
    </w:rPr>
  </w:style>
  <w:style w:type="character" w:styleId="Hyperlink">
    <w:name w:val="Hyperlink"/>
    <w:basedOn w:val="DefaultParagraphFont"/>
    <w:uiPriority w:val="99"/>
    <w:unhideWhenUsed/>
    <w:rsid w:val="009B20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9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09D"/>
    <w:pPr>
      <w:ind w:left="720"/>
      <w:contextualSpacing/>
    </w:pPr>
  </w:style>
  <w:style w:type="table" w:styleId="TableGrid">
    <w:name w:val="Table Grid"/>
    <w:basedOn w:val="TableNormal"/>
    <w:uiPriority w:val="39"/>
    <w:rsid w:val="009B20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209D"/>
    <w:pPr>
      <w:spacing w:after="0" w:line="240" w:lineRule="auto"/>
    </w:pPr>
    <w:rPr>
      <w:rFonts w:ascii="Times New Roman" w:eastAsia="Times New Roman" w:hAnsi="Times New Roman" w:cs="Times New Roman"/>
      <w:sz w:val="24"/>
      <w:szCs w:val="24"/>
      <w:lang w:val="en-US" w:eastAsia="en-GB"/>
    </w:rPr>
  </w:style>
  <w:style w:type="character" w:styleId="Hyperlink">
    <w:name w:val="Hyperlink"/>
    <w:basedOn w:val="DefaultParagraphFont"/>
    <w:uiPriority w:val="99"/>
    <w:unhideWhenUsed/>
    <w:rsid w:val="009B2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16447</Words>
  <Characters>9375</Characters>
  <Application>Microsoft Office Word</Application>
  <DocSecurity>0</DocSecurity>
  <Lines>78</Lines>
  <Paragraphs>51</Paragraphs>
  <ScaleCrop>false</ScaleCrop>
  <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SportaSkola</dc:creator>
  <cp:lastModifiedBy>SportaSkola</cp:lastModifiedBy>
  <cp:revision>1</cp:revision>
  <dcterms:created xsi:type="dcterms:W3CDTF">2022-09-29T07:24:00Z</dcterms:created>
  <dcterms:modified xsi:type="dcterms:W3CDTF">2022-09-29T07:26:00Z</dcterms:modified>
</cp:coreProperties>
</file>