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3" w:rsidRDefault="00A70203" w:rsidP="00A70203">
      <w:pPr>
        <w:tabs>
          <w:tab w:val="left" w:pos="9923"/>
        </w:tabs>
        <w:rPr>
          <w:b/>
          <w:lang w:eastAsia="lv-LV"/>
        </w:rPr>
      </w:pPr>
    </w:p>
    <w:p w:rsidR="00A70203" w:rsidRDefault="00A70203" w:rsidP="00A70203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34AA1A0" wp14:editId="412765B8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03" w:rsidRDefault="00A70203" w:rsidP="00A70203">
      <w:pPr>
        <w:jc w:val="center"/>
        <w:rPr>
          <w:b/>
          <w:sz w:val="24"/>
          <w:szCs w:val="24"/>
        </w:rPr>
      </w:pPr>
    </w:p>
    <w:p w:rsidR="00A70203" w:rsidRDefault="00A70203" w:rsidP="00A70203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</w:p>
    <w:p w:rsidR="00A70203" w:rsidRDefault="00A70203" w:rsidP="00A70203">
      <w:pPr>
        <w:jc w:val="center"/>
        <w:rPr>
          <w:noProof/>
          <w:lang w:eastAsia="lv-LV"/>
        </w:rPr>
      </w:pPr>
      <w:r>
        <w:rPr>
          <w:noProof/>
          <w:lang w:eastAsia="lv-LV"/>
        </w:rPr>
        <w:t>Izglītības iestādes reģistrācijas Nr.</w:t>
      </w:r>
      <w:r>
        <w:t xml:space="preserve"> </w:t>
      </w:r>
      <w:r>
        <w:rPr>
          <w:noProof/>
          <w:lang w:eastAsia="lv-LV"/>
        </w:rPr>
        <w:t>4371902406; Skolas iela 12, Kandava, Kandavas novads, LV-3120</w:t>
      </w:r>
    </w:p>
    <w:p w:rsidR="00A70203" w:rsidRDefault="00A70203" w:rsidP="00A70203">
      <w:pPr>
        <w:jc w:val="center"/>
        <w:rPr>
          <w:rStyle w:val="Hipersaite"/>
          <w:noProof/>
          <w:lang w:eastAsia="lv-LV"/>
        </w:rPr>
      </w:pPr>
      <w:r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 xml:space="preserve">63107353;63107352 </w:t>
      </w:r>
      <w:r>
        <w:rPr>
          <w:noProof/>
          <w:lang w:eastAsia="lv-LV"/>
        </w:rPr>
        <w:t xml:space="preserve">e-pasts: </w:t>
      </w:r>
      <w:hyperlink r:id="rId10" w:history="1">
        <w:r>
          <w:rPr>
            <w:rStyle w:val="Hipersaite"/>
            <w:noProof/>
            <w:lang w:eastAsia="lv-LV"/>
          </w:rPr>
          <w:t>kandavasbjss@inbox.lv</w:t>
        </w:r>
      </w:hyperlink>
    </w:p>
    <w:p w:rsidR="00A70203" w:rsidRDefault="00A70203" w:rsidP="00A70203">
      <w:pPr>
        <w:jc w:val="center"/>
        <w:rPr>
          <w:noProof/>
          <w:lang w:eastAsia="lv-LV"/>
        </w:rPr>
      </w:pPr>
    </w:p>
    <w:p w:rsidR="007E0170" w:rsidRPr="00F9401E" w:rsidRDefault="007E0170" w:rsidP="007E0170">
      <w:pPr>
        <w:tabs>
          <w:tab w:val="left" w:pos="9923"/>
        </w:tabs>
        <w:rPr>
          <w:b/>
          <w:sz w:val="24"/>
          <w:szCs w:val="24"/>
          <w:lang w:eastAsia="lv-LV"/>
        </w:rPr>
      </w:pPr>
      <w:r w:rsidRPr="00F9401E">
        <w:rPr>
          <w:b/>
          <w:sz w:val="24"/>
          <w:szCs w:val="24"/>
          <w:lang w:eastAsia="lv-LV"/>
        </w:rPr>
        <w:t xml:space="preserve">                                                                  </w:t>
      </w:r>
      <w:r w:rsidR="00F9401E">
        <w:rPr>
          <w:b/>
          <w:sz w:val="24"/>
          <w:szCs w:val="24"/>
          <w:lang w:eastAsia="lv-LV"/>
        </w:rPr>
        <w:t xml:space="preserve">             </w:t>
      </w:r>
      <w:r w:rsidRPr="00F9401E">
        <w:rPr>
          <w:b/>
          <w:sz w:val="24"/>
          <w:szCs w:val="24"/>
          <w:lang w:eastAsia="lv-LV"/>
        </w:rPr>
        <w:t>APSTIPRINU</w:t>
      </w:r>
      <w:r w:rsidR="00F9401E" w:rsidRPr="00F9401E">
        <w:rPr>
          <w:b/>
          <w:sz w:val="24"/>
          <w:szCs w:val="24"/>
          <w:lang w:eastAsia="lv-LV"/>
        </w:rPr>
        <w:t>:</w:t>
      </w:r>
    </w:p>
    <w:p w:rsidR="007E0170" w:rsidRPr="007E0170" w:rsidRDefault="007E0170" w:rsidP="007E0170">
      <w:pPr>
        <w:tabs>
          <w:tab w:val="left" w:pos="9923"/>
        </w:tabs>
        <w:rPr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</w:t>
      </w:r>
      <w:r w:rsidR="00F9401E">
        <w:rPr>
          <w:sz w:val="22"/>
          <w:szCs w:val="22"/>
          <w:lang w:eastAsia="lv-LV"/>
        </w:rPr>
        <w:t xml:space="preserve">           </w:t>
      </w:r>
      <w:r w:rsidRPr="007E0170">
        <w:rPr>
          <w:sz w:val="22"/>
          <w:szCs w:val="22"/>
          <w:lang w:eastAsia="lv-LV"/>
        </w:rPr>
        <w:t xml:space="preserve">Kandavas novada </w:t>
      </w:r>
      <w:r w:rsidR="00F9401E" w:rsidRPr="007E0170">
        <w:rPr>
          <w:sz w:val="22"/>
          <w:szCs w:val="22"/>
          <w:lang w:eastAsia="lv-LV"/>
        </w:rPr>
        <w:t>Bērnu un jaunatnes sporta</w:t>
      </w:r>
    </w:p>
    <w:p w:rsidR="00E26205" w:rsidRPr="007E0170" w:rsidRDefault="007E0170" w:rsidP="007E0170">
      <w:pPr>
        <w:tabs>
          <w:tab w:val="left" w:pos="9923"/>
        </w:tabs>
        <w:rPr>
          <w:b/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</w:t>
      </w:r>
      <w:r w:rsidR="00F9401E">
        <w:rPr>
          <w:sz w:val="22"/>
          <w:szCs w:val="22"/>
          <w:lang w:eastAsia="lv-LV"/>
        </w:rPr>
        <w:t xml:space="preserve">           s</w:t>
      </w:r>
      <w:r w:rsidRPr="007E0170">
        <w:rPr>
          <w:sz w:val="22"/>
          <w:szCs w:val="22"/>
          <w:lang w:eastAsia="lv-LV"/>
        </w:rPr>
        <w:t>kolas</w:t>
      </w:r>
      <w:r w:rsidR="00F9401E">
        <w:rPr>
          <w:sz w:val="22"/>
          <w:szCs w:val="22"/>
          <w:lang w:eastAsia="lv-LV"/>
        </w:rPr>
        <w:t xml:space="preserve"> </w:t>
      </w:r>
      <w:r w:rsidR="00F9401E">
        <w:rPr>
          <w:sz w:val="22"/>
          <w:szCs w:val="22"/>
        </w:rPr>
        <w:t>d</w:t>
      </w:r>
      <w:r w:rsidR="00F9401E" w:rsidRPr="007E0170">
        <w:rPr>
          <w:sz w:val="22"/>
          <w:szCs w:val="22"/>
        </w:rPr>
        <w:t xml:space="preserve">irektors </w:t>
      </w:r>
      <w:r w:rsidR="00F9401E">
        <w:rPr>
          <w:sz w:val="22"/>
          <w:szCs w:val="22"/>
        </w:rPr>
        <w:t xml:space="preserve">                     Varis Krūmiņš</w:t>
      </w:r>
      <w:r w:rsidR="00E26205" w:rsidRPr="007E0170">
        <w:rPr>
          <w:sz w:val="22"/>
          <w:szCs w:val="22"/>
          <w:lang w:eastAsia="lv-LV"/>
        </w:rPr>
        <w:tab/>
      </w:r>
    </w:p>
    <w:p w:rsidR="00056B65" w:rsidRPr="007E0170" w:rsidRDefault="007E0170" w:rsidP="00675A6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E4238A" w:rsidRPr="008D7151" w:rsidRDefault="007E0170" w:rsidP="008D715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F9401E">
        <w:rPr>
          <w:sz w:val="22"/>
          <w:szCs w:val="22"/>
        </w:rPr>
        <w:t xml:space="preserve">             </w:t>
      </w:r>
      <w:r w:rsidR="00A70203">
        <w:rPr>
          <w:sz w:val="22"/>
          <w:szCs w:val="22"/>
        </w:rPr>
        <w:t>2021</w:t>
      </w:r>
      <w:r w:rsidRPr="007E0170">
        <w:rPr>
          <w:sz w:val="22"/>
          <w:szCs w:val="22"/>
        </w:rPr>
        <w:t xml:space="preserve">.gada </w:t>
      </w:r>
      <w:r w:rsidR="00F9401E">
        <w:rPr>
          <w:sz w:val="22"/>
          <w:szCs w:val="22"/>
        </w:rPr>
        <w:t>20</w:t>
      </w:r>
      <w:r w:rsidR="00A70203">
        <w:rPr>
          <w:sz w:val="22"/>
          <w:szCs w:val="22"/>
        </w:rPr>
        <w:t>.janvārī</w:t>
      </w:r>
    </w:p>
    <w:p w:rsidR="00E564BF" w:rsidRPr="007E0170" w:rsidRDefault="00E564BF" w:rsidP="006E2891">
      <w:pPr>
        <w:rPr>
          <w:b/>
          <w:sz w:val="26"/>
          <w:szCs w:val="24"/>
        </w:rPr>
      </w:pPr>
    </w:p>
    <w:p w:rsidR="00F9401E" w:rsidRDefault="00F7614E" w:rsidP="006E2891">
      <w:pPr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F7614E" w:rsidRDefault="00F7614E" w:rsidP="00F7614E">
      <w:pPr>
        <w:jc w:val="center"/>
        <w:rPr>
          <w:sz w:val="26"/>
          <w:szCs w:val="24"/>
        </w:rPr>
      </w:pPr>
      <w:r>
        <w:rPr>
          <w:sz w:val="26"/>
          <w:szCs w:val="24"/>
        </w:rPr>
        <w:t>Kandavas novada Bērnu un jaunatnes sporta skolas</w:t>
      </w:r>
    </w:p>
    <w:p w:rsidR="00F7614E" w:rsidRDefault="00F7614E" w:rsidP="00F7614E">
      <w:pPr>
        <w:jc w:val="center"/>
        <w:rPr>
          <w:sz w:val="26"/>
          <w:szCs w:val="24"/>
        </w:rPr>
      </w:pPr>
      <w:r>
        <w:rPr>
          <w:sz w:val="26"/>
          <w:szCs w:val="24"/>
        </w:rPr>
        <w:t>IEKŠĒJIE NOTEIKUMI</w:t>
      </w:r>
    </w:p>
    <w:p w:rsidR="0061234F" w:rsidRPr="0061234F" w:rsidRDefault="0061234F" w:rsidP="00F7614E">
      <w:pPr>
        <w:jc w:val="center"/>
        <w:rPr>
          <w:b/>
          <w:sz w:val="26"/>
          <w:szCs w:val="24"/>
        </w:rPr>
      </w:pPr>
    </w:p>
    <w:p w:rsidR="0061234F" w:rsidRDefault="0061234F" w:rsidP="00F7614E">
      <w:pPr>
        <w:jc w:val="center"/>
        <w:rPr>
          <w:sz w:val="26"/>
          <w:szCs w:val="24"/>
        </w:rPr>
      </w:pPr>
      <w:r w:rsidRPr="0061234F">
        <w:rPr>
          <w:b/>
          <w:sz w:val="26"/>
          <w:szCs w:val="24"/>
        </w:rPr>
        <w:t>Izglītojamo sūdzību un ierosinājumu iesniegšanas un izskatīšanas kārtība</w:t>
      </w:r>
    </w:p>
    <w:p w:rsidR="00F7614E" w:rsidRDefault="00F7614E" w:rsidP="006E2891">
      <w:pPr>
        <w:rPr>
          <w:sz w:val="26"/>
          <w:szCs w:val="24"/>
        </w:rPr>
      </w:pPr>
    </w:p>
    <w:p w:rsidR="002A0FA4" w:rsidRPr="00E47C63" w:rsidRDefault="00F9401E" w:rsidP="006E2891">
      <w:pPr>
        <w:rPr>
          <w:sz w:val="24"/>
          <w:szCs w:val="24"/>
        </w:rPr>
      </w:pPr>
      <w:r w:rsidRPr="00E47C63">
        <w:rPr>
          <w:sz w:val="24"/>
          <w:szCs w:val="24"/>
        </w:rPr>
        <w:t>2021.gada 20.janvārī</w:t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Pr="00E47C63">
        <w:rPr>
          <w:sz w:val="24"/>
          <w:szCs w:val="24"/>
        </w:rPr>
        <w:tab/>
      </w:r>
      <w:r w:rsidR="007734BD">
        <w:rPr>
          <w:sz w:val="24"/>
          <w:szCs w:val="24"/>
        </w:rPr>
        <w:t xml:space="preserve">         </w:t>
      </w:r>
      <w:r w:rsidRPr="00E47C63">
        <w:rPr>
          <w:sz w:val="24"/>
          <w:szCs w:val="24"/>
        </w:rPr>
        <w:t>Nr. 8</w:t>
      </w:r>
    </w:p>
    <w:p w:rsidR="002A0FA4" w:rsidRDefault="004E5B98" w:rsidP="006E2891">
      <w:pPr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2439DF" w:rsidRDefault="002439DF" w:rsidP="0022494B">
      <w:pPr>
        <w:jc w:val="center"/>
        <w:rPr>
          <w:b/>
          <w:sz w:val="26"/>
          <w:szCs w:val="24"/>
        </w:rPr>
      </w:pPr>
    </w:p>
    <w:p w:rsidR="00F9331C" w:rsidRDefault="007734BD" w:rsidP="0022494B">
      <w:pPr>
        <w:jc w:val="right"/>
      </w:pPr>
      <w:r>
        <w:t>Izstrādāti saskaņā ar Bērnu tiesību aizsardzības likuma XI nodaļas</w:t>
      </w:r>
    </w:p>
    <w:p w:rsidR="007734BD" w:rsidRDefault="007734BD" w:rsidP="0022494B">
      <w:pPr>
        <w:jc w:val="right"/>
      </w:pPr>
      <w:r>
        <w:t>70.punkta (2.)daļu, Izglītības likuma 55.pantu, MK 2009.gada 24.novembra</w:t>
      </w:r>
    </w:p>
    <w:p w:rsidR="007734BD" w:rsidRDefault="007734BD" w:rsidP="0022494B">
      <w:pPr>
        <w:jc w:val="right"/>
      </w:pPr>
      <w:r>
        <w:t>Noteikumiem Nr.1338 “Kārtība, kādā nodrošināma</w:t>
      </w:r>
    </w:p>
    <w:p w:rsidR="007734BD" w:rsidRDefault="007734BD" w:rsidP="0022494B">
      <w:pPr>
        <w:jc w:val="right"/>
      </w:pPr>
      <w:r>
        <w:t>Izglītojamo drošība izglītības iestādēs un to organizētajos pasākumos”</w:t>
      </w:r>
    </w:p>
    <w:p w:rsidR="002439DF" w:rsidRDefault="002439DF" w:rsidP="0022494B">
      <w:pPr>
        <w:jc w:val="center"/>
        <w:rPr>
          <w:b/>
          <w:sz w:val="24"/>
          <w:szCs w:val="24"/>
        </w:rPr>
      </w:pPr>
    </w:p>
    <w:p w:rsidR="00F9401E" w:rsidRDefault="00F9401E" w:rsidP="00001189">
      <w:pPr>
        <w:pStyle w:val="Sarakstarindkopa"/>
        <w:ind w:left="1080"/>
        <w:jc w:val="center"/>
        <w:rPr>
          <w:b/>
          <w:sz w:val="26"/>
          <w:szCs w:val="24"/>
        </w:rPr>
      </w:pPr>
    </w:p>
    <w:p w:rsidR="00247F5F" w:rsidRDefault="00001189" w:rsidP="007734BD">
      <w:pPr>
        <w:pStyle w:val="Sarakstarindkopa"/>
        <w:ind w:left="0"/>
        <w:jc w:val="center"/>
        <w:rPr>
          <w:b/>
          <w:sz w:val="26"/>
          <w:szCs w:val="24"/>
        </w:rPr>
      </w:pPr>
      <w:r w:rsidRPr="00001189">
        <w:rPr>
          <w:b/>
          <w:sz w:val="26"/>
          <w:szCs w:val="24"/>
        </w:rPr>
        <w:t>I.Vispārīgie jautājumi</w:t>
      </w:r>
    </w:p>
    <w:p w:rsidR="007734BD" w:rsidRDefault="007734BD" w:rsidP="007734BD">
      <w:pPr>
        <w:pStyle w:val="Sarakstarindkopa"/>
        <w:ind w:left="0"/>
        <w:jc w:val="center"/>
        <w:rPr>
          <w:b/>
          <w:sz w:val="26"/>
          <w:szCs w:val="24"/>
        </w:rPr>
      </w:pPr>
    </w:p>
    <w:p w:rsidR="007734BD" w:rsidRDefault="00326C78" w:rsidP="00326C78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Izglītojamo sūdzību un ierosinājumu kārtība (turpmāk-kārtība) garantē izglītojamā tiesības tikt uzklausītam un paust savu viedokli.</w:t>
      </w:r>
    </w:p>
    <w:p w:rsidR="00326C78" w:rsidRDefault="00326C78" w:rsidP="00326C78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Lai efektīvi pasargātu izglītojamos no iespējamas emocionālas vai fiziskas vardarbības, Kandavas novada Bērnu un jaunatnes sporta skolas (turpmāk – skola) darbiniekiem ir jāuzņemas preventīva, rīcībā balstīta, aktīva līdzdalība izglītojamo tiesību aizsardzības jautājumos.</w:t>
      </w:r>
    </w:p>
    <w:p w:rsidR="00326C78" w:rsidRDefault="00326C78" w:rsidP="00326C78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Skolas darbinieku uzdevums ir pienācīgi reaģēt uz ikvienu iesniegtu ziņojumu vai sūdzību par iespējamu izglītojamo interešu aizskārumu vai apdraudējumu izglītojamo drošībai.</w:t>
      </w:r>
    </w:p>
    <w:p w:rsidR="00326C78" w:rsidRDefault="00326C78" w:rsidP="00326C78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Sūdzību iesniegšanas un izskatīšanas primārais mērķis ir identificēt un novērst ikvienu iespējamu izglītojamā interešu aizskārumu vai apdraudējumu.</w:t>
      </w:r>
    </w:p>
    <w:p w:rsidR="00A73D59" w:rsidRDefault="00A73D59" w:rsidP="00A73D59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Visās darbībās, kas skar sūdzību un ziņojumu izskatīšanu, iesaistīto personu pienākums ir ievērot konfidencialitāti, un informāciju par izglītojamo var izpaust tikai tiktāl, cik tas nepieciešams sūdzības izskatīšanai.</w:t>
      </w:r>
    </w:p>
    <w:p w:rsidR="00A73D59" w:rsidRDefault="00A73D59" w:rsidP="00A73D59">
      <w:pPr>
        <w:pStyle w:val="Sarakstarindkopa"/>
        <w:jc w:val="both"/>
        <w:rPr>
          <w:sz w:val="26"/>
          <w:szCs w:val="24"/>
        </w:rPr>
      </w:pPr>
    </w:p>
    <w:p w:rsidR="00A73D59" w:rsidRDefault="00A73D59" w:rsidP="00A73D59">
      <w:pPr>
        <w:pStyle w:val="Sarakstarindkopa"/>
        <w:numPr>
          <w:ilvl w:val="0"/>
          <w:numId w:val="7"/>
        </w:numPr>
        <w:jc w:val="center"/>
        <w:rPr>
          <w:b/>
          <w:sz w:val="26"/>
          <w:szCs w:val="24"/>
        </w:rPr>
      </w:pPr>
      <w:r w:rsidRPr="00A73D59">
        <w:rPr>
          <w:b/>
          <w:sz w:val="26"/>
          <w:szCs w:val="24"/>
        </w:rPr>
        <w:t>Sūdzības iesniegšana.</w:t>
      </w:r>
    </w:p>
    <w:p w:rsidR="009D0E49" w:rsidRDefault="009D0E49" w:rsidP="00FF605F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 w:rsidRPr="009D0E49">
        <w:rPr>
          <w:sz w:val="26"/>
          <w:szCs w:val="24"/>
        </w:rPr>
        <w:t>Sūdzību</w:t>
      </w:r>
      <w:r>
        <w:rPr>
          <w:sz w:val="26"/>
          <w:szCs w:val="24"/>
        </w:rPr>
        <w:t xml:space="preserve"> par jebkādu izg</w:t>
      </w:r>
      <w:r w:rsidR="00FF605F">
        <w:rPr>
          <w:sz w:val="26"/>
          <w:szCs w:val="24"/>
        </w:rPr>
        <w:t xml:space="preserve">lītojamo interešu aizskārumu, kā arī ierosinājumus var iesniegt mutiski, rakstiski (ievietot aploksnē, skolas pastkastē) vai elektroniski (e-pasts: </w:t>
      </w:r>
      <w:hyperlink r:id="rId11" w:history="1">
        <w:r w:rsidR="00FF605F" w:rsidRPr="008343C8">
          <w:rPr>
            <w:rStyle w:val="Hipersaite"/>
            <w:sz w:val="26"/>
            <w:szCs w:val="24"/>
          </w:rPr>
          <w:t>kandavasbjss@inbox.lv</w:t>
        </w:r>
      </w:hyperlink>
      <w:r w:rsidR="00FF605F">
        <w:rPr>
          <w:sz w:val="26"/>
          <w:szCs w:val="24"/>
        </w:rPr>
        <w:t>):</w:t>
      </w:r>
    </w:p>
    <w:p w:rsidR="00FF605F" w:rsidRDefault="00FF605F" w:rsidP="00FF605F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Direktoram;</w:t>
      </w:r>
    </w:p>
    <w:p w:rsidR="00FF605F" w:rsidRDefault="00FF605F" w:rsidP="00FF605F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Direktora vietniece mācību darbā;</w:t>
      </w:r>
    </w:p>
    <w:p w:rsidR="00FF605F" w:rsidRDefault="00FF605F" w:rsidP="00FF605F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Lietvedība;</w:t>
      </w:r>
    </w:p>
    <w:p w:rsidR="00FF605F" w:rsidRDefault="00FF605F" w:rsidP="00FF605F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Mācību-treniņu grupas trenerim;</w:t>
      </w:r>
    </w:p>
    <w:p w:rsidR="00FF605F" w:rsidRDefault="00FF605F" w:rsidP="00FF605F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Jebkuram skolas darbiniekam.</w:t>
      </w:r>
    </w:p>
    <w:p w:rsidR="00FF605F" w:rsidRDefault="00FF605F" w:rsidP="00FF605F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Sūdzības un ierosinājumus var iesniegt, viņa grupas biedri, citi izglītojamie vai izglītojamo vecāki.</w:t>
      </w:r>
    </w:p>
    <w:p w:rsidR="00FF605F" w:rsidRDefault="00FF605F" w:rsidP="00FF605F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Katrā gadījumā, kad saņemta sūdzība vai ierosinājums, tās saturu sūdzības vai ierosinājuma saņēmējam ir pienākums ieprotokolēt (rakstot sarunas protokolu) un nekavējoties informēt par to direktoru vai direktora vietnieku mācību darbā.</w:t>
      </w:r>
    </w:p>
    <w:p w:rsidR="00FF605F" w:rsidRDefault="00FF605F" w:rsidP="00FF605F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Gadījumos, ja sūdzība vai ierosinājums saņemti anonīmi, vai arī informācijas sniedzējs vēlās palikt anonīms, saņemtā sūdzība vai ierosinājums tiek analizēt, veiktas nepieciešamās darbības, bet rakstiska atbilde netiek sniegta.</w:t>
      </w:r>
    </w:p>
    <w:p w:rsidR="00FF605F" w:rsidRDefault="00FF605F" w:rsidP="00FF605F">
      <w:pPr>
        <w:pStyle w:val="Sarakstarindkopa"/>
        <w:jc w:val="both"/>
        <w:rPr>
          <w:sz w:val="26"/>
          <w:szCs w:val="24"/>
        </w:rPr>
      </w:pPr>
    </w:p>
    <w:p w:rsidR="00FF605F" w:rsidRDefault="00FF605F" w:rsidP="00FF605F">
      <w:pPr>
        <w:pStyle w:val="Sarakstarindkopa"/>
        <w:numPr>
          <w:ilvl w:val="0"/>
          <w:numId w:val="7"/>
        </w:numPr>
        <w:jc w:val="center"/>
        <w:rPr>
          <w:b/>
          <w:sz w:val="26"/>
          <w:szCs w:val="24"/>
        </w:rPr>
      </w:pPr>
      <w:r w:rsidRPr="00FF605F">
        <w:rPr>
          <w:b/>
          <w:sz w:val="26"/>
          <w:szCs w:val="24"/>
        </w:rPr>
        <w:t>Sūdzību izskatīšanas kārtība</w:t>
      </w:r>
    </w:p>
    <w:p w:rsidR="00FF605F" w:rsidRDefault="00FF605F" w:rsidP="00FF605F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Sūdzību un ierosinājumu izskatīšanas termiņš:</w:t>
      </w:r>
    </w:p>
    <w:p w:rsidR="00FF605F" w:rsidRDefault="004B58AC" w:rsidP="004B58AC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Izskata nekavējoties, ja sūdzības saturs prasa tūlītēju rīcību (izglītojamais nav drošībā, apdraudējums turpina pastāvēt). Informācijas saņēmēja atbildība ir vispirms novērst tiešo apdraudējumu.</w:t>
      </w:r>
    </w:p>
    <w:p w:rsidR="004B58AC" w:rsidRDefault="004B58AC" w:rsidP="004B58AC">
      <w:pPr>
        <w:pStyle w:val="Sarakstarindkopa"/>
        <w:numPr>
          <w:ilvl w:val="3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Vienas darba dienas laikā informē direktoru vai direktora vietniekam mācību darbā.</w:t>
      </w:r>
    </w:p>
    <w:p w:rsidR="004B58AC" w:rsidRDefault="004B58AC" w:rsidP="004B58AC">
      <w:pPr>
        <w:pStyle w:val="Sarakstarindkopa"/>
        <w:numPr>
          <w:ilvl w:val="3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Vienas darba dienas laikā informē izglītojamo vecākus, ja tas iespējams un informēšana neapdraud izglītojamā intereses.</w:t>
      </w:r>
    </w:p>
    <w:p w:rsidR="004B58AC" w:rsidRDefault="004B58AC" w:rsidP="004B58AC">
      <w:pPr>
        <w:pStyle w:val="Sarakstarindkopa"/>
        <w:numPr>
          <w:ilvl w:val="3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Piecu darba dienu laikā nosūtīt informāciju kompetentai institūcijai, par to paziņojot sūdzības vai ierosinājuma iesniedzējam, ja sūdzībā vai ierosinājumā minētā informācija neietilpst skolas kompetencē.</w:t>
      </w:r>
    </w:p>
    <w:p w:rsidR="004B58AC" w:rsidRDefault="004B58AC" w:rsidP="004B58AC">
      <w:pPr>
        <w:pStyle w:val="Sarakstarindkopa"/>
        <w:numPr>
          <w:ilvl w:val="2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Sūdzība vai ierosinājums, kura izpētē nepieciešams ilgāks laika periods un tā nav saistīta ar tūlītēja izglītojamā tiesību aizskāruma novēršanu, tiek izskatīti 30 dienu laikā.</w:t>
      </w:r>
    </w:p>
    <w:p w:rsidR="004B58AC" w:rsidRDefault="004B58AC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Direktors norīko atbildīgo sūdzības vai ierosinājuma izskatīšanā un nosaka atbildes sniegšanas termiņus.</w:t>
      </w:r>
    </w:p>
    <w:p w:rsidR="004B58AC" w:rsidRDefault="004B58AC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Atkarībā no sūdzības vai ierosinājuma satura, tā tiek izskatīta pie mācību-treniņu grupas trenera, pieaicinot izglītojamo vecākus, vai pie skolas vadības, pieaicinot vecākus, mācību-treniņu grupas treneri un citas iesaistītās personas.</w:t>
      </w:r>
    </w:p>
    <w:p w:rsidR="004B58AC" w:rsidRDefault="004B58AC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Katru atsevišķu sūdzības gadījumu, vadoties no saņemtās informācijas, iegūstot nepieciešamos pierādījumus un papildus</w:t>
      </w:r>
      <w:r w:rsidR="00EA67D8">
        <w:rPr>
          <w:sz w:val="26"/>
          <w:szCs w:val="24"/>
        </w:rPr>
        <w:t xml:space="preserve"> informāciju, nepieciešams izmeklēt. Veiktajai apstākļu noskaidrošanai jābūt objektīvai, caurspīdīgai, tās laikā, ja nepieciešams, var tikt piesaistīti kompetentu institūciju pārstāvji.</w:t>
      </w:r>
    </w:p>
    <w:p w:rsidR="00EA67D8" w:rsidRDefault="00EA67D8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Ja, izskatot sūdzību skolā, netiek rasts risinājums, par sūdzību</w:t>
      </w:r>
      <w:r w:rsidR="009414CA">
        <w:rPr>
          <w:sz w:val="26"/>
          <w:szCs w:val="24"/>
        </w:rPr>
        <w:t xml:space="preserve"> tiek </w:t>
      </w:r>
      <w:r>
        <w:rPr>
          <w:sz w:val="26"/>
          <w:szCs w:val="24"/>
        </w:rPr>
        <w:t xml:space="preserve"> informēt</w:t>
      </w:r>
      <w:r w:rsidR="009414CA">
        <w:rPr>
          <w:sz w:val="26"/>
          <w:szCs w:val="24"/>
        </w:rPr>
        <w:t>a Kandavas novada Izglītības pārvalde.</w:t>
      </w:r>
    </w:p>
    <w:p w:rsidR="009414CA" w:rsidRDefault="009414CA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Nepieciešamības gadījumā, skolas vadība var vērsties pēc palīdzības sociālajā dienestā vai bāriņtiesā.</w:t>
      </w:r>
    </w:p>
    <w:p w:rsidR="00F7614E" w:rsidRDefault="00F7614E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Ja veiktās izmeklēšanas rezultātā saņemtas ziņas par iespējamo izglītojamo tiesību aizskārumu, kam ir krimināli vai administratīvi sodāma pārkāpumu pazīmes, nekavējoties tiek informētas tiesībsargājošas institūcijas.</w:t>
      </w:r>
    </w:p>
    <w:p w:rsidR="00F7614E" w:rsidRDefault="00F7614E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Lēmums par sūdzības vai ierosinājuma izskatīšanas rezultātiem tiek pieņemts rakstiski un paziņots sūdzības vai ierosinājuma iesniedzēja vai cietušā vecākiem (aizbildņiem).</w:t>
      </w:r>
    </w:p>
    <w:p w:rsidR="00F7614E" w:rsidRDefault="00F7614E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Atbildei uz saņemto sūdzību vai ierosinājumu ir jābūt argumentētai, tajā jānorāda lēmuma pārsūdzēšanas kārtība un termiņš.</w:t>
      </w:r>
    </w:p>
    <w:p w:rsidR="008D2B0D" w:rsidRDefault="008D2B0D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Atbilde uz kolektīvām izglītojamo vai vecāku sūdzībām un ierosinājumiem jāiesniedz tam informācijas sniedzējam, kurš pirmais parakstījis sūdzību vai ierosinājumu.</w:t>
      </w:r>
    </w:p>
    <w:p w:rsidR="008D2B0D" w:rsidRDefault="008D2B0D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Lēmuma izpildei direktors nosaka termiņu un lēmuma izpildes kontroli.</w:t>
      </w:r>
    </w:p>
    <w:p w:rsidR="008D2B0D" w:rsidRDefault="008D2B0D" w:rsidP="004B58AC">
      <w:pPr>
        <w:pStyle w:val="Sarakstarindkopa"/>
        <w:numPr>
          <w:ilvl w:val="1"/>
          <w:numId w:val="7"/>
        </w:numPr>
        <w:jc w:val="both"/>
        <w:rPr>
          <w:sz w:val="26"/>
          <w:szCs w:val="24"/>
        </w:rPr>
      </w:pPr>
      <w:r>
        <w:rPr>
          <w:sz w:val="26"/>
          <w:szCs w:val="24"/>
        </w:rPr>
        <w:t>Ja pēc sūdzības vai ierosinājuma izskatīšanas uzlabojumu nav un lēmumi netiek pildīt, tad izglītojamajam un viņa vecākiem (aizbildņiem) ir tiesības prasīt citu instanču palīdzību (policija, bāriņtiesa u.c.)</w:t>
      </w:r>
    </w:p>
    <w:p w:rsidR="008D2B0D" w:rsidRDefault="008D2B0D" w:rsidP="008D2B0D">
      <w:pPr>
        <w:pStyle w:val="Sarakstarindkopa"/>
        <w:jc w:val="both"/>
        <w:rPr>
          <w:sz w:val="26"/>
          <w:szCs w:val="24"/>
        </w:rPr>
      </w:pPr>
    </w:p>
    <w:p w:rsidR="009414CA" w:rsidRDefault="008D2B0D" w:rsidP="008D2B0D">
      <w:pPr>
        <w:pStyle w:val="Sarakstarindkopa"/>
        <w:numPr>
          <w:ilvl w:val="0"/>
          <w:numId w:val="7"/>
        </w:numPr>
        <w:jc w:val="center"/>
        <w:rPr>
          <w:b/>
          <w:sz w:val="26"/>
          <w:szCs w:val="24"/>
        </w:rPr>
      </w:pPr>
      <w:r w:rsidRPr="008D2B0D">
        <w:rPr>
          <w:b/>
          <w:sz w:val="26"/>
          <w:szCs w:val="24"/>
        </w:rPr>
        <w:t>Noslēguma jautājumi</w:t>
      </w:r>
    </w:p>
    <w:p w:rsidR="008D2B0D" w:rsidRDefault="008D2B0D" w:rsidP="008D2B0D">
      <w:pPr>
        <w:pStyle w:val="Sarakstarindkopa"/>
        <w:ind w:left="408"/>
        <w:rPr>
          <w:b/>
          <w:sz w:val="26"/>
          <w:szCs w:val="24"/>
        </w:rPr>
      </w:pPr>
    </w:p>
    <w:p w:rsidR="008D2B0D" w:rsidRDefault="008D2B0D" w:rsidP="00314279">
      <w:pPr>
        <w:pStyle w:val="Sarakstarindkopa"/>
        <w:ind w:left="408"/>
        <w:jc w:val="both"/>
        <w:rPr>
          <w:sz w:val="26"/>
          <w:szCs w:val="24"/>
        </w:rPr>
      </w:pPr>
      <w:r>
        <w:rPr>
          <w:sz w:val="26"/>
          <w:szCs w:val="24"/>
        </w:rPr>
        <w:t>4.1.Izglītojamo sūdzības un ierosinājumi tiek izskatīt</w:t>
      </w:r>
      <w:r w:rsidR="002300FA">
        <w:rPr>
          <w:sz w:val="26"/>
          <w:szCs w:val="24"/>
        </w:rPr>
        <w:t>i atbilstoši</w:t>
      </w:r>
      <w:r w:rsidR="00C63A98">
        <w:rPr>
          <w:sz w:val="26"/>
          <w:szCs w:val="24"/>
        </w:rPr>
        <w:t xml:space="preserve"> šai kārtībai.</w:t>
      </w:r>
    </w:p>
    <w:p w:rsidR="00C63A98" w:rsidRDefault="00C63A98" w:rsidP="00314279">
      <w:pPr>
        <w:pStyle w:val="Sarakstarindkopa"/>
        <w:ind w:left="408"/>
        <w:jc w:val="both"/>
        <w:rPr>
          <w:sz w:val="26"/>
          <w:szCs w:val="24"/>
        </w:rPr>
      </w:pPr>
      <w:r>
        <w:rPr>
          <w:sz w:val="26"/>
          <w:szCs w:val="24"/>
        </w:rPr>
        <w:t>4.2. izglītojamie saņem informāciju par sūdzību</w:t>
      </w:r>
      <w:r w:rsidR="00314279">
        <w:rPr>
          <w:sz w:val="26"/>
          <w:szCs w:val="24"/>
        </w:rPr>
        <w:t xml:space="preserve"> un ierosinājumu iesniegšanas iespēju un kārtību vienlaikus ar izglītojamo drošības pasākumu instruktāžu. Iepazīšanos apliecina ar parakstu.</w:t>
      </w:r>
    </w:p>
    <w:p w:rsidR="00314279" w:rsidRDefault="00314279" w:rsidP="00314279">
      <w:pPr>
        <w:pStyle w:val="Sarakstarindkopa"/>
        <w:ind w:left="408"/>
        <w:jc w:val="both"/>
        <w:rPr>
          <w:sz w:val="26"/>
          <w:szCs w:val="24"/>
        </w:rPr>
      </w:pPr>
      <w:r>
        <w:rPr>
          <w:sz w:val="26"/>
          <w:szCs w:val="24"/>
        </w:rPr>
        <w:t>4.3. izglītojamo vecāki tiek informēti par kārtību.</w:t>
      </w:r>
    </w:p>
    <w:p w:rsidR="00314279" w:rsidRDefault="00314279" w:rsidP="00314279">
      <w:pPr>
        <w:pStyle w:val="Sarakstarindkopa"/>
        <w:ind w:left="408"/>
        <w:jc w:val="both"/>
        <w:rPr>
          <w:sz w:val="26"/>
          <w:szCs w:val="24"/>
        </w:rPr>
      </w:pPr>
      <w:r>
        <w:rPr>
          <w:sz w:val="26"/>
          <w:szCs w:val="24"/>
        </w:rPr>
        <w:t>4.4. Skolas darbinieki ir atbildīgi par kārtības ievērošanu.</w:t>
      </w:r>
    </w:p>
    <w:p w:rsidR="00314279" w:rsidRDefault="00314279" w:rsidP="00314279">
      <w:pPr>
        <w:pStyle w:val="Sarakstarindkopa"/>
        <w:ind w:left="408"/>
        <w:jc w:val="both"/>
        <w:rPr>
          <w:sz w:val="26"/>
          <w:szCs w:val="24"/>
        </w:rPr>
      </w:pPr>
    </w:p>
    <w:p w:rsidR="00C63A98" w:rsidRPr="008D2B0D" w:rsidRDefault="00C63A98" w:rsidP="008D2B0D">
      <w:pPr>
        <w:pStyle w:val="Sarakstarindkopa"/>
        <w:ind w:left="408"/>
        <w:rPr>
          <w:sz w:val="26"/>
          <w:szCs w:val="24"/>
        </w:rPr>
      </w:pP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</w:p>
    <w:p w:rsidR="00A91FEF" w:rsidRPr="00001189" w:rsidRDefault="00A91FEF" w:rsidP="00BD2672">
      <w:pPr>
        <w:pStyle w:val="Sarakstarindkopa"/>
        <w:ind w:left="0"/>
        <w:jc w:val="both"/>
        <w:rPr>
          <w:sz w:val="26"/>
          <w:szCs w:val="24"/>
        </w:rPr>
      </w:pPr>
    </w:p>
    <w:p w:rsidR="00CE4C13" w:rsidRDefault="00CE4C13" w:rsidP="008B637D">
      <w:pPr>
        <w:jc w:val="both"/>
        <w:rPr>
          <w:sz w:val="26"/>
          <w:szCs w:val="24"/>
        </w:rPr>
      </w:pPr>
    </w:p>
    <w:p w:rsidR="00CE4C13" w:rsidRDefault="00CE4C13" w:rsidP="008B637D">
      <w:pPr>
        <w:jc w:val="both"/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Pr="0022494B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Pr="00075C9C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  <w:bookmarkStart w:id="0" w:name="_GoBack"/>
      <w:bookmarkEnd w:id="0"/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CE4C1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B9" w:rsidRDefault="00DC73B9" w:rsidP="00CA74DD">
      <w:r>
        <w:separator/>
      </w:r>
    </w:p>
  </w:endnote>
  <w:endnote w:type="continuationSeparator" w:id="0">
    <w:p w:rsidR="00DC73B9" w:rsidRDefault="00DC73B9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B9" w:rsidRDefault="00DC73B9" w:rsidP="00CA74DD">
      <w:r>
        <w:separator/>
      </w:r>
    </w:p>
  </w:footnote>
  <w:footnote w:type="continuationSeparator" w:id="0">
    <w:p w:rsidR="00DC73B9" w:rsidRDefault="00DC73B9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E4A"/>
    <w:multiLevelType w:val="hybridMultilevel"/>
    <w:tmpl w:val="B1603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6D59"/>
    <w:multiLevelType w:val="hybridMultilevel"/>
    <w:tmpl w:val="481EF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5FD5"/>
    <w:multiLevelType w:val="hybridMultilevel"/>
    <w:tmpl w:val="AF40A540"/>
    <w:lvl w:ilvl="0" w:tplc="5662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67EF"/>
    <w:multiLevelType w:val="hybridMultilevel"/>
    <w:tmpl w:val="8AFEA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34B0"/>
    <w:multiLevelType w:val="multilevel"/>
    <w:tmpl w:val="1EEA82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1189"/>
    <w:rsid w:val="000029CB"/>
    <w:rsid w:val="00002DEA"/>
    <w:rsid w:val="000121A8"/>
    <w:rsid w:val="000147C2"/>
    <w:rsid w:val="00014BC7"/>
    <w:rsid w:val="00016763"/>
    <w:rsid w:val="0001678C"/>
    <w:rsid w:val="00023420"/>
    <w:rsid w:val="00033BE0"/>
    <w:rsid w:val="00034247"/>
    <w:rsid w:val="000350DC"/>
    <w:rsid w:val="00036000"/>
    <w:rsid w:val="00037393"/>
    <w:rsid w:val="00051F81"/>
    <w:rsid w:val="00054CFA"/>
    <w:rsid w:val="00056B65"/>
    <w:rsid w:val="00066569"/>
    <w:rsid w:val="00075C9C"/>
    <w:rsid w:val="000762AB"/>
    <w:rsid w:val="00085AE3"/>
    <w:rsid w:val="00095CC2"/>
    <w:rsid w:val="000B2213"/>
    <w:rsid w:val="000B51CB"/>
    <w:rsid w:val="000B5542"/>
    <w:rsid w:val="000C6346"/>
    <w:rsid w:val="000D677A"/>
    <w:rsid w:val="000E3F5F"/>
    <w:rsid w:val="000F0863"/>
    <w:rsid w:val="000F5F27"/>
    <w:rsid w:val="000F61FB"/>
    <w:rsid w:val="000F7EAD"/>
    <w:rsid w:val="00106E87"/>
    <w:rsid w:val="001159E8"/>
    <w:rsid w:val="001175B2"/>
    <w:rsid w:val="00120A4D"/>
    <w:rsid w:val="001218B7"/>
    <w:rsid w:val="00122674"/>
    <w:rsid w:val="001246FE"/>
    <w:rsid w:val="00125289"/>
    <w:rsid w:val="001356FE"/>
    <w:rsid w:val="001403AE"/>
    <w:rsid w:val="00140C55"/>
    <w:rsid w:val="00152267"/>
    <w:rsid w:val="001554C7"/>
    <w:rsid w:val="0015646C"/>
    <w:rsid w:val="0015695C"/>
    <w:rsid w:val="00157D9C"/>
    <w:rsid w:val="00172207"/>
    <w:rsid w:val="00173E6A"/>
    <w:rsid w:val="00177E28"/>
    <w:rsid w:val="00180434"/>
    <w:rsid w:val="0018071B"/>
    <w:rsid w:val="00185B44"/>
    <w:rsid w:val="001948C7"/>
    <w:rsid w:val="00195102"/>
    <w:rsid w:val="001959B6"/>
    <w:rsid w:val="00196144"/>
    <w:rsid w:val="001A034B"/>
    <w:rsid w:val="001A036A"/>
    <w:rsid w:val="001A2B61"/>
    <w:rsid w:val="001A42B8"/>
    <w:rsid w:val="001A497D"/>
    <w:rsid w:val="001A52BE"/>
    <w:rsid w:val="001A5311"/>
    <w:rsid w:val="001B42AD"/>
    <w:rsid w:val="001B459E"/>
    <w:rsid w:val="001B5E18"/>
    <w:rsid w:val="001B6A52"/>
    <w:rsid w:val="001B711B"/>
    <w:rsid w:val="001C06A1"/>
    <w:rsid w:val="001C2B75"/>
    <w:rsid w:val="001C4795"/>
    <w:rsid w:val="001C4FF9"/>
    <w:rsid w:val="001D443E"/>
    <w:rsid w:val="001E3E25"/>
    <w:rsid w:val="001F6B71"/>
    <w:rsid w:val="00204942"/>
    <w:rsid w:val="00205850"/>
    <w:rsid w:val="00205BDB"/>
    <w:rsid w:val="00210829"/>
    <w:rsid w:val="0022172F"/>
    <w:rsid w:val="0022370C"/>
    <w:rsid w:val="00223E04"/>
    <w:rsid w:val="0022494B"/>
    <w:rsid w:val="0022669A"/>
    <w:rsid w:val="00226A9A"/>
    <w:rsid w:val="002300FA"/>
    <w:rsid w:val="00232BC1"/>
    <w:rsid w:val="002439DF"/>
    <w:rsid w:val="00243C29"/>
    <w:rsid w:val="00247129"/>
    <w:rsid w:val="00247310"/>
    <w:rsid w:val="00247F5F"/>
    <w:rsid w:val="00255928"/>
    <w:rsid w:val="00261AB5"/>
    <w:rsid w:val="002656DF"/>
    <w:rsid w:val="00271E03"/>
    <w:rsid w:val="00273C38"/>
    <w:rsid w:val="00283329"/>
    <w:rsid w:val="00292C5F"/>
    <w:rsid w:val="00294471"/>
    <w:rsid w:val="002A0584"/>
    <w:rsid w:val="002A0FA4"/>
    <w:rsid w:val="002A2E7B"/>
    <w:rsid w:val="002A3C37"/>
    <w:rsid w:val="002B7264"/>
    <w:rsid w:val="002C122C"/>
    <w:rsid w:val="002C1E1F"/>
    <w:rsid w:val="002D3078"/>
    <w:rsid w:val="002E1FC8"/>
    <w:rsid w:val="002F34AA"/>
    <w:rsid w:val="002F5790"/>
    <w:rsid w:val="002F667E"/>
    <w:rsid w:val="0030214A"/>
    <w:rsid w:val="00304987"/>
    <w:rsid w:val="003116B2"/>
    <w:rsid w:val="00314279"/>
    <w:rsid w:val="003210B7"/>
    <w:rsid w:val="00326C78"/>
    <w:rsid w:val="00327A3B"/>
    <w:rsid w:val="00330255"/>
    <w:rsid w:val="003311A3"/>
    <w:rsid w:val="003316B9"/>
    <w:rsid w:val="00331E85"/>
    <w:rsid w:val="003400C0"/>
    <w:rsid w:val="00341147"/>
    <w:rsid w:val="00366A02"/>
    <w:rsid w:val="003717E5"/>
    <w:rsid w:val="00373AA7"/>
    <w:rsid w:val="003744D2"/>
    <w:rsid w:val="003760EB"/>
    <w:rsid w:val="00376FA4"/>
    <w:rsid w:val="0037703B"/>
    <w:rsid w:val="0038062B"/>
    <w:rsid w:val="00382DD4"/>
    <w:rsid w:val="00391571"/>
    <w:rsid w:val="0039169B"/>
    <w:rsid w:val="00397B04"/>
    <w:rsid w:val="003A671D"/>
    <w:rsid w:val="003B41C4"/>
    <w:rsid w:val="003C0544"/>
    <w:rsid w:val="003C1248"/>
    <w:rsid w:val="003E31CF"/>
    <w:rsid w:val="003E3F8A"/>
    <w:rsid w:val="003F1DAD"/>
    <w:rsid w:val="003F2138"/>
    <w:rsid w:val="004000F8"/>
    <w:rsid w:val="00401135"/>
    <w:rsid w:val="00404F8E"/>
    <w:rsid w:val="004054EB"/>
    <w:rsid w:val="0041081D"/>
    <w:rsid w:val="00411277"/>
    <w:rsid w:val="0041276F"/>
    <w:rsid w:val="00415BD7"/>
    <w:rsid w:val="004163B2"/>
    <w:rsid w:val="004174DF"/>
    <w:rsid w:val="00417515"/>
    <w:rsid w:val="00421CAD"/>
    <w:rsid w:val="00422C4C"/>
    <w:rsid w:val="004310FF"/>
    <w:rsid w:val="004525FC"/>
    <w:rsid w:val="00453280"/>
    <w:rsid w:val="00457461"/>
    <w:rsid w:val="004613C2"/>
    <w:rsid w:val="0046348F"/>
    <w:rsid w:val="00472BD2"/>
    <w:rsid w:val="00473857"/>
    <w:rsid w:val="0047488F"/>
    <w:rsid w:val="00486A1C"/>
    <w:rsid w:val="00486B2C"/>
    <w:rsid w:val="00491285"/>
    <w:rsid w:val="004971BA"/>
    <w:rsid w:val="004A047E"/>
    <w:rsid w:val="004A3F7A"/>
    <w:rsid w:val="004B34C4"/>
    <w:rsid w:val="004B3CF0"/>
    <w:rsid w:val="004B58AC"/>
    <w:rsid w:val="004B64D7"/>
    <w:rsid w:val="004C5F5D"/>
    <w:rsid w:val="004D2AA8"/>
    <w:rsid w:val="004D4CE7"/>
    <w:rsid w:val="004E4AEB"/>
    <w:rsid w:val="004E5B98"/>
    <w:rsid w:val="004F53F4"/>
    <w:rsid w:val="00507569"/>
    <w:rsid w:val="00510257"/>
    <w:rsid w:val="00511C05"/>
    <w:rsid w:val="0051351B"/>
    <w:rsid w:val="00524785"/>
    <w:rsid w:val="00540059"/>
    <w:rsid w:val="00543371"/>
    <w:rsid w:val="005452AA"/>
    <w:rsid w:val="005534DC"/>
    <w:rsid w:val="00553582"/>
    <w:rsid w:val="00560493"/>
    <w:rsid w:val="00564D45"/>
    <w:rsid w:val="0058474E"/>
    <w:rsid w:val="00584EC5"/>
    <w:rsid w:val="00585D5B"/>
    <w:rsid w:val="005908B9"/>
    <w:rsid w:val="00594375"/>
    <w:rsid w:val="005A18A4"/>
    <w:rsid w:val="005A5C93"/>
    <w:rsid w:val="005C1AE3"/>
    <w:rsid w:val="005C51C3"/>
    <w:rsid w:val="005E0DFC"/>
    <w:rsid w:val="005E0FAF"/>
    <w:rsid w:val="005E0FEF"/>
    <w:rsid w:val="005E1E2A"/>
    <w:rsid w:val="005E2B44"/>
    <w:rsid w:val="005E6468"/>
    <w:rsid w:val="005F65CB"/>
    <w:rsid w:val="00600C17"/>
    <w:rsid w:val="0061234F"/>
    <w:rsid w:val="00615EF1"/>
    <w:rsid w:val="0063183C"/>
    <w:rsid w:val="00631AFA"/>
    <w:rsid w:val="00635442"/>
    <w:rsid w:val="00635E74"/>
    <w:rsid w:val="00641974"/>
    <w:rsid w:val="00644B7D"/>
    <w:rsid w:val="006632C2"/>
    <w:rsid w:val="0066460F"/>
    <w:rsid w:val="006710B2"/>
    <w:rsid w:val="00675A61"/>
    <w:rsid w:val="00676AC7"/>
    <w:rsid w:val="00677E5C"/>
    <w:rsid w:val="00680F63"/>
    <w:rsid w:val="00692331"/>
    <w:rsid w:val="0069256C"/>
    <w:rsid w:val="006A39BC"/>
    <w:rsid w:val="006A5C08"/>
    <w:rsid w:val="006C1EFF"/>
    <w:rsid w:val="006C323B"/>
    <w:rsid w:val="006C57D4"/>
    <w:rsid w:val="006D04D4"/>
    <w:rsid w:val="006D2DD2"/>
    <w:rsid w:val="006D5F49"/>
    <w:rsid w:val="006E19AE"/>
    <w:rsid w:val="006E2891"/>
    <w:rsid w:val="006E7C9A"/>
    <w:rsid w:val="006F64E5"/>
    <w:rsid w:val="00705BA3"/>
    <w:rsid w:val="0070604D"/>
    <w:rsid w:val="0071016E"/>
    <w:rsid w:val="00712675"/>
    <w:rsid w:val="007143A6"/>
    <w:rsid w:val="00714F99"/>
    <w:rsid w:val="00742926"/>
    <w:rsid w:val="00743DD4"/>
    <w:rsid w:val="007514EB"/>
    <w:rsid w:val="00756606"/>
    <w:rsid w:val="00760FE1"/>
    <w:rsid w:val="0076355E"/>
    <w:rsid w:val="00764E5D"/>
    <w:rsid w:val="007734BD"/>
    <w:rsid w:val="00774AD7"/>
    <w:rsid w:val="0079747C"/>
    <w:rsid w:val="007A6B6F"/>
    <w:rsid w:val="007B1E3B"/>
    <w:rsid w:val="007C0CC2"/>
    <w:rsid w:val="007C0E70"/>
    <w:rsid w:val="007D0047"/>
    <w:rsid w:val="007E0170"/>
    <w:rsid w:val="007E46E0"/>
    <w:rsid w:val="007E6682"/>
    <w:rsid w:val="007E7368"/>
    <w:rsid w:val="007F1919"/>
    <w:rsid w:val="007F5B1F"/>
    <w:rsid w:val="00803581"/>
    <w:rsid w:val="008140CD"/>
    <w:rsid w:val="00815704"/>
    <w:rsid w:val="0081613E"/>
    <w:rsid w:val="00816C4E"/>
    <w:rsid w:val="00834769"/>
    <w:rsid w:val="00837FD1"/>
    <w:rsid w:val="00841E76"/>
    <w:rsid w:val="00846E9E"/>
    <w:rsid w:val="0085005B"/>
    <w:rsid w:val="00850D96"/>
    <w:rsid w:val="00851AE0"/>
    <w:rsid w:val="008604A7"/>
    <w:rsid w:val="00860F99"/>
    <w:rsid w:val="00871872"/>
    <w:rsid w:val="008728F6"/>
    <w:rsid w:val="0089120D"/>
    <w:rsid w:val="0089330B"/>
    <w:rsid w:val="00893AD5"/>
    <w:rsid w:val="00893C42"/>
    <w:rsid w:val="008B4E0A"/>
    <w:rsid w:val="008B56E4"/>
    <w:rsid w:val="008B637D"/>
    <w:rsid w:val="008C524C"/>
    <w:rsid w:val="008D2B0D"/>
    <w:rsid w:val="008D2F76"/>
    <w:rsid w:val="008D6407"/>
    <w:rsid w:val="008D7151"/>
    <w:rsid w:val="008E1D31"/>
    <w:rsid w:val="008F22CF"/>
    <w:rsid w:val="00903234"/>
    <w:rsid w:val="00910792"/>
    <w:rsid w:val="0091667E"/>
    <w:rsid w:val="00921A9F"/>
    <w:rsid w:val="0092218F"/>
    <w:rsid w:val="00931D8F"/>
    <w:rsid w:val="009405DC"/>
    <w:rsid w:val="009414CA"/>
    <w:rsid w:val="00944853"/>
    <w:rsid w:val="00945CB4"/>
    <w:rsid w:val="00950194"/>
    <w:rsid w:val="009504B0"/>
    <w:rsid w:val="00954BE7"/>
    <w:rsid w:val="00960F6B"/>
    <w:rsid w:val="0096677F"/>
    <w:rsid w:val="00973E24"/>
    <w:rsid w:val="00977C4A"/>
    <w:rsid w:val="009870F9"/>
    <w:rsid w:val="009A1791"/>
    <w:rsid w:val="009D0E49"/>
    <w:rsid w:val="009E3B07"/>
    <w:rsid w:val="009E73DF"/>
    <w:rsid w:val="009F54F0"/>
    <w:rsid w:val="009F6D0A"/>
    <w:rsid w:val="00A001F4"/>
    <w:rsid w:val="00A021F4"/>
    <w:rsid w:val="00A051EC"/>
    <w:rsid w:val="00A11988"/>
    <w:rsid w:val="00A15C66"/>
    <w:rsid w:val="00A2003B"/>
    <w:rsid w:val="00A22531"/>
    <w:rsid w:val="00A26A8A"/>
    <w:rsid w:val="00A31BAE"/>
    <w:rsid w:val="00A32102"/>
    <w:rsid w:val="00A36755"/>
    <w:rsid w:val="00A42123"/>
    <w:rsid w:val="00A51292"/>
    <w:rsid w:val="00A52827"/>
    <w:rsid w:val="00A5419C"/>
    <w:rsid w:val="00A66698"/>
    <w:rsid w:val="00A66915"/>
    <w:rsid w:val="00A670BF"/>
    <w:rsid w:val="00A70203"/>
    <w:rsid w:val="00A73CB2"/>
    <w:rsid w:val="00A73D59"/>
    <w:rsid w:val="00A77872"/>
    <w:rsid w:val="00A83565"/>
    <w:rsid w:val="00A8615A"/>
    <w:rsid w:val="00A915FF"/>
    <w:rsid w:val="00A91FEF"/>
    <w:rsid w:val="00A947E7"/>
    <w:rsid w:val="00AA0AB8"/>
    <w:rsid w:val="00AA169E"/>
    <w:rsid w:val="00AA7A44"/>
    <w:rsid w:val="00AB0B9A"/>
    <w:rsid w:val="00AB3916"/>
    <w:rsid w:val="00AB40BC"/>
    <w:rsid w:val="00AB52F5"/>
    <w:rsid w:val="00AB57B4"/>
    <w:rsid w:val="00AC7C04"/>
    <w:rsid w:val="00AD2FAB"/>
    <w:rsid w:val="00AE2BEC"/>
    <w:rsid w:val="00AE4ABC"/>
    <w:rsid w:val="00AE5BCE"/>
    <w:rsid w:val="00AF3B10"/>
    <w:rsid w:val="00AF6C4E"/>
    <w:rsid w:val="00AF71F3"/>
    <w:rsid w:val="00B00453"/>
    <w:rsid w:val="00B124EC"/>
    <w:rsid w:val="00B22D2D"/>
    <w:rsid w:val="00B2530F"/>
    <w:rsid w:val="00B25A74"/>
    <w:rsid w:val="00B377D6"/>
    <w:rsid w:val="00B40740"/>
    <w:rsid w:val="00B46ECB"/>
    <w:rsid w:val="00B52B64"/>
    <w:rsid w:val="00B55433"/>
    <w:rsid w:val="00B60C78"/>
    <w:rsid w:val="00B6180C"/>
    <w:rsid w:val="00B817F2"/>
    <w:rsid w:val="00B8457E"/>
    <w:rsid w:val="00B85969"/>
    <w:rsid w:val="00B878E7"/>
    <w:rsid w:val="00B8791E"/>
    <w:rsid w:val="00B91571"/>
    <w:rsid w:val="00B96F05"/>
    <w:rsid w:val="00BA0CEC"/>
    <w:rsid w:val="00BA348C"/>
    <w:rsid w:val="00BA353F"/>
    <w:rsid w:val="00BB6FFB"/>
    <w:rsid w:val="00BB7285"/>
    <w:rsid w:val="00BC087B"/>
    <w:rsid w:val="00BC35C5"/>
    <w:rsid w:val="00BC649A"/>
    <w:rsid w:val="00BC72BC"/>
    <w:rsid w:val="00BD2672"/>
    <w:rsid w:val="00BD4D39"/>
    <w:rsid w:val="00BE0909"/>
    <w:rsid w:val="00BE0DD1"/>
    <w:rsid w:val="00BE20CC"/>
    <w:rsid w:val="00BE4329"/>
    <w:rsid w:val="00BE67B1"/>
    <w:rsid w:val="00BF0112"/>
    <w:rsid w:val="00BF0E38"/>
    <w:rsid w:val="00BF0E43"/>
    <w:rsid w:val="00BF1348"/>
    <w:rsid w:val="00BF3423"/>
    <w:rsid w:val="00BF35BC"/>
    <w:rsid w:val="00C04E02"/>
    <w:rsid w:val="00C0608C"/>
    <w:rsid w:val="00C079FD"/>
    <w:rsid w:val="00C12F51"/>
    <w:rsid w:val="00C13B65"/>
    <w:rsid w:val="00C14A6E"/>
    <w:rsid w:val="00C22F26"/>
    <w:rsid w:val="00C23DCB"/>
    <w:rsid w:val="00C27B5A"/>
    <w:rsid w:val="00C31C52"/>
    <w:rsid w:val="00C343A6"/>
    <w:rsid w:val="00C360EC"/>
    <w:rsid w:val="00C41ACE"/>
    <w:rsid w:val="00C518A9"/>
    <w:rsid w:val="00C53F35"/>
    <w:rsid w:val="00C57286"/>
    <w:rsid w:val="00C63A98"/>
    <w:rsid w:val="00C65A07"/>
    <w:rsid w:val="00C75099"/>
    <w:rsid w:val="00C84069"/>
    <w:rsid w:val="00C906F8"/>
    <w:rsid w:val="00C914D5"/>
    <w:rsid w:val="00C93F46"/>
    <w:rsid w:val="00C955E7"/>
    <w:rsid w:val="00CA4E09"/>
    <w:rsid w:val="00CA74DD"/>
    <w:rsid w:val="00CB5A86"/>
    <w:rsid w:val="00CD020B"/>
    <w:rsid w:val="00CD4123"/>
    <w:rsid w:val="00CD5555"/>
    <w:rsid w:val="00CD7F80"/>
    <w:rsid w:val="00CE4C13"/>
    <w:rsid w:val="00CE72F6"/>
    <w:rsid w:val="00CF3B39"/>
    <w:rsid w:val="00CF4477"/>
    <w:rsid w:val="00D03914"/>
    <w:rsid w:val="00D11EC9"/>
    <w:rsid w:val="00D22961"/>
    <w:rsid w:val="00D23ADF"/>
    <w:rsid w:val="00D26A21"/>
    <w:rsid w:val="00D47BF6"/>
    <w:rsid w:val="00D54CCF"/>
    <w:rsid w:val="00D55DEA"/>
    <w:rsid w:val="00D60694"/>
    <w:rsid w:val="00D62383"/>
    <w:rsid w:val="00D624E7"/>
    <w:rsid w:val="00D7252C"/>
    <w:rsid w:val="00D74274"/>
    <w:rsid w:val="00D74DE5"/>
    <w:rsid w:val="00D82859"/>
    <w:rsid w:val="00D844FA"/>
    <w:rsid w:val="00D8629F"/>
    <w:rsid w:val="00D8778D"/>
    <w:rsid w:val="00D91C84"/>
    <w:rsid w:val="00DA258D"/>
    <w:rsid w:val="00DA29D2"/>
    <w:rsid w:val="00DA5373"/>
    <w:rsid w:val="00DB08E2"/>
    <w:rsid w:val="00DB35F7"/>
    <w:rsid w:val="00DC1ED8"/>
    <w:rsid w:val="00DC73B9"/>
    <w:rsid w:val="00DD0306"/>
    <w:rsid w:val="00DE43A5"/>
    <w:rsid w:val="00DE61A0"/>
    <w:rsid w:val="00DE7171"/>
    <w:rsid w:val="00DE72AD"/>
    <w:rsid w:val="00E05859"/>
    <w:rsid w:val="00E06DA0"/>
    <w:rsid w:val="00E11190"/>
    <w:rsid w:val="00E112CF"/>
    <w:rsid w:val="00E20181"/>
    <w:rsid w:val="00E217FB"/>
    <w:rsid w:val="00E254A7"/>
    <w:rsid w:val="00E26205"/>
    <w:rsid w:val="00E30F46"/>
    <w:rsid w:val="00E33121"/>
    <w:rsid w:val="00E3546B"/>
    <w:rsid w:val="00E4238A"/>
    <w:rsid w:val="00E43C9C"/>
    <w:rsid w:val="00E44E8C"/>
    <w:rsid w:val="00E45C2C"/>
    <w:rsid w:val="00E47C63"/>
    <w:rsid w:val="00E5158C"/>
    <w:rsid w:val="00E564BF"/>
    <w:rsid w:val="00E62614"/>
    <w:rsid w:val="00E656D4"/>
    <w:rsid w:val="00E76B87"/>
    <w:rsid w:val="00E82D7B"/>
    <w:rsid w:val="00E87203"/>
    <w:rsid w:val="00E87C4A"/>
    <w:rsid w:val="00E925FE"/>
    <w:rsid w:val="00E9609A"/>
    <w:rsid w:val="00E972A5"/>
    <w:rsid w:val="00E97A9F"/>
    <w:rsid w:val="00EA4352"/>
    <w:rsid w:val="00EA67D8"/>
    <w:rsid w:val="00ED0680"/>
    <w:rsid w:val="00ED4666"/>
    <w:rsid w:val="00EE107A"/>
    <w:rsid w:val="00EE17E3"/>
    <w:rsid w:val="00EE40C2"/>
    <w:rsid w:val="00F01572"/>
    <w:rsid w:val="00F056AD"/>
    <w:rsid w:val="00F07875"/>
    <w:rsid w:val="00F10DD1"/>
    <w:rsid w:val="00F128A2"/>
    <w:rsid w:val="00F130AE"/>
    <w:rsid w:val="00F15DCC"/>
    <w:rsid w:val="00F16464"/>
    <w:rsid w:val="00F22020"/>
    <w:rsid w:val="00F23E12"/>
    <w:rsid w:val="00F276C1"/>
    <w:rsid w:val="00F30420"/>
    <w:rsid w:val="00F35DE2"/>
    <w:rsid w:val="00F46DEB"/>
    <w:rsid w:val="00F55F43"/>
    <w:rsid w:val="00F56C59"/>
    <w:rsid w:val="00F57223"/>
    <w:rsid w:val="00F63A36"/>
    <w:rsid w:val="00F71D28"/>
    <w:rsid w:val="00F72629"/>
    <w:rsid w:val="00F7614E"/>
    <w:rsid w:val="00F82765"/>
    <w:rsid w:val="00F85F56"/>
    <w:rsid w:val="00F8747B"/>
    <w:rsid w:val="00F9331C"/>
    <w:rsid w:val="00F9401E"/>
    <w:rsid w:val="00FA4C65"/>
    <w:rsid w:val="00FB5445"/>
    <w:rsid w:val="00FC07E3"/>
    <w:rsid w:val="00FD2783"/>
    <w:rsid w:val="00FD61E7"/>
    <w:rsid w:val="00FD6C7F"/>
    <w:rsid w:val="00FE698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7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davasbjss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A28C-DE56-46A9-9964-96FC746D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18</cp:revision>
  <cp:lastPrinted>2021-03-24T14:36:00Z</cp:lastPrinted>
  <dcterms:created xsi:type="dcterms:W3CDTF">2021-03-22T12:14:00Z</dcterms:created>
  <dcterms:modified xsi:type="dcterms:W3CDTF">2021-03-24T14:42:00Z</dcterms:modified>
</cp:coreProperties>
</file>