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3613F" w14:textId="1ED82976" w:rsidR="006720B0" w:rsidRDefault="00B00669" w:rsidP="006720B0">
      <w:pPr>
        <w:contextualSpacing/>
        <w:jc w:val="center"/>
        <w:rPr>
          <w:b/>
          <w:sz w:val="24"/>
          <w:szCs w:val="24"/>
        </w:rPr>
      </w:pPr>
      <w:bookmarkStart w:id="0" w:name="_GoBack"/>
      <w:bookmarkEnd w:id="0"/>
      <w:r w:rsidRPr="006720B0">
        <w:rPr>
          <w:b/>
          <w:noProof/>
          <w:sz w:val="24"/>
          <w:szCs w:val="24"/>
          <w:lang w:eastAsia="lv-LV"/>
        </w:rPr>
        <w:drawing>
          <wp:anchor distT="0" distB="0" distL="114300" distR="114300" simplePos="0" relativeHeight="251660288" behindDoc="1" locked="0" layoutInCell="1" allowOverlap="1" wp14:anchorId="013AB598" wp14:editId="1BA36379">
            <wp:simplePos x="0" y="0"/>
            <wp:positionH relativeFrom="margin">
              <wp:posOffset>2615565</wp:posOffset>
            </wp:positionH>
            <wp:positionV relativeFrom="paragraph">
              <wp:posOffset>22225</wp:posOffset>
            </wp:positionV>
            <wp:extent cx="476885" cy="567055"/>
            <wp:effectExtent l="0" t="0" r="0" b="0"/>
            <wp:wrapTight wrapText="bothSides">
              <wp:wrapPolygon edited="0">
                <wp:start x="0" y="0"/>
                <wp:lineTo x="0" y="21044"/>
                <wp:lineTo x="20708" y="21044"/>
                <wp:lineTo x="20708" y="0"/>
                <wp:lineTo x="0" y="0"/>
              </wp:wrapPolygon>
            </wp:wrapTight>
            <wp:docPr id="33" name="Attēls 3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885" cy="567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868F26" w14:textId="3889F065" w:rsidR="006720B0" w:rsidRDefault="006720B0" w:rsidP="006720B0">
      <w:pPr>
        <w:contextualSpacing/>
        <w:jc w:val="center"/>
        <w:rPr>
          <w:b/>
          <w:sz w:val="24"/>
          <w:szCs w:val="24"/>
        </w:rPr>
      </w:pPr>
    </w:p>
    <w:p w14:paraId="392E4F71" w14:textId="77777777" w:rsidR="006720B0" w:rsidRDefault="006720B0" w:rsidP="006720B0">
      <w:pPr>
        <w:contextualSpacing/>
        <w:jc w:val="center"/>
        <w:rPr>
          <w:b/>
          <w:sz w:val="24"/>
          <w:szCs w:val="24"/>
        </w:rPr>
      </w:pPr>
    </w:p>
    <w:p w14:paraId="40AA6317" w14:textId="77777777" w:rsidR="006720B0" w:rsidRDefault="006720B0" w:rsidP="006720B0">
      <w:pPr>
        <w:contextualSpacing/>
        <w:jc w:val="center"/>
        <w:rPr>
          <w:b/>
          <w:sz w:val="24"/>
          <w:szCs w:val="24"/>
        </w:rPr>
      </w:pPr>
    </w:p>
    <w:p w14:paraId="63A8364E" w14:textId="77777777" w:rsidR="006720B0" w:rsidRPr="0099629E" w:rsidRDefault="006720B0" w:rsidP="006720B0">
      <w:pPr>
        <w:contextualSpacing/>
        <w:jc w:val="center"/>
        <w:rPr>
          <w:b/>
          <w:sz w:val="24"/>
          <w:szCs w:val="24"/>
        </w:rPr>
      </w:pPr>
      <w:r>
        <w:rPr>
          <w:b/>
          <w:sz w:val="24"/>
          <w:szCs w:val="24"/>
        </w:rPr>
        <w:t>LATVIJAS REP</w:t>
      </w:r>
      <w:r w:rsidRPr="007C3407">
        <w:rPr>
          <w:b/>
          <w:sz w:val="24"/>
          <w:szCs w:val="24"/>
        </w:rPr>
        <w:t>U</w:t>
      </w:r>
      <w:r>
        <w:rPr>
          <w:b/>
          <w:sz w:val="24"/>
          <w:szCs w:val="24"/>
        </w:rPr>
        <w:t>BLIKA</w:t>
      </w:r>
    </w:p>
    <w:p w14:paraId="47383D14" w14:textId="77777777" w:rsidR="006720B0" w:rsidRPr="00DF0892" w:rsidRDefault="006720B0" w:rsidP="006720B0">
      <w:pPr>
        <w:contextualSpacing/>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14:paraId="538C13F0" w14:textId="4AF292F2" w:rsidR="006720B0" w:rsidRPr="0053148E" w:rsidRDefault="006720B0" w:rsidP="006720B0">
      <w:pPr>
        <w:contextualSpacing/>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00593704">
        <w:rPr>
          <w:sz w:val="24"/>
          <w:szCs w:val="22"/>
        </w:rPr>
        <w:t xml:space="preserve"> r</w:t>
      </w:r>
      <w:r w:rsidRPr="0053148E">
        <w:rPr>
          <w:sz w:val="24"/>
          <w:szCs w:val="22"/>
        </w:rPr>
        <w:t xml:space="preserve">eģ. Nr.90000050886, </w:t>
      </w:r>
    </w:p>
    <w:p w14:paraId="3FE5B8B4" w14:textId="77777777" w:rsidR="006720B0" w:rsidRPr="0053148E" w:rsidRDefault="006720B0" w:rsidP="006720B0">
      <w:pPr>
        <w:contextualSpacing/>
        <w:jc w:val="center"/>
        <w:rPr>
          <w:sz w:val="24"/>
          <w:szCs w:val="22"/>
        </w:rPr>
      </w:pPr>
      <w:r w:rsidRPr="0053148E">
        <w:rPr>
          <w:sz w:val="24"/>
          <w:szCs w:val="22"/>
        </w:rPr>
        <w:t>Tālrunis 631 82028, fakss 631 82027, e-pasts: dome@kandava.lv</w:t>
      </w:r>
    </w:p>
    <w:p w14:paraId="6AEB950C" w14:textId="39380DFF" w:rsidR="006720B0" w:rsidRDefault="00862594" w:rsidP="006720B0">
      <w:pPr>
        <w:contextualSpacing/>
        <w:jc w:val="center"/>
        <w:rPr>
          <w:sz w:val="22"/>
          <w:szCs w:val="22"/>
        </w:rPr>
      </w:pPr>
      <w:r>
        <w:rPr>
          <w:noProof/>
          <w:lang w:eastAsia="lv-LV"/>
        </w:rPr>
        <mc:AlternateContent>
          <mc:Choice Requires="wps">
            <w:drawing>
              <wp:anchor distT="4294967294" distB="4294967294" distL="114300" distR="114300" simplePos="0" relativeHeight="251658240" behindDoc="0" locked="0" layoutInCell="1" allowOverlap="1" wp14:anchorId="12B2466E" wp14:editId="685C550F">
                <wp:simplePos x="0" y="0"/>
                <wp:positionH relativeFrom="column">
                  <wp:posOffset>-180975</wp:posOffset>
                </wp:positionH>
                <wp:positionV relativeFrom="paragraph">
                  <wp:posOffset>46354</wp:posOffset>
                </wp:positionV>
                <wp:extent cx="5638800" cy="0"/>
                <wp:effectExtent l="0" t="0" r="0" b="0"/>
                <wp:wrapNone/>
                <wp:docPr id="32" name="Taisns bultveida savienotājs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1DD7A5" id="_x0000_t32" coordsize="21600,21600" o:spt="32" o:oned="t" path="m,l21600,21600e" filled="f">
                <v:path arrowok="t" fillok="f" o:connecttype="none"/>
                <o:lock v:ext="edit" shapetype="t"/>
              </v:shapetype>
              <v:shape id="Taisns bultveida savienotājs 32" o:spid="_x0000_s1026" type="#_x0000_t32" style="position:absolute;margin-left:-14.25pt;margin-top:3.65pt;width:44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"/>
            </w:pict>
          </mc:Fallback>
        </mc:AlternateContent>
      </w:r>
    </w:p>
    <w:p w14:paraId="6AC1EE62" w14:textId="77777777" w:rsidR="006720B0" w:rsidRDefault="006720B0" w:rsidP="006720B0">
      <w:pPr>
        <w:contextualSpacing/>
        <w:jc w:val="center"/>
        <w:rPr>
          <w:sz w:val="24"/>
          <w:szCs w:val="24"/>
        </w:rPr>
      </w:pPr>
      <w:r>
        <w:rPr>
          <w:sz w:val="24"/>
          <w:szCs w:val="24"/>
        </w:rPr>
        <w:t>Kandavā</w:t>
      </w:r>
    </w:p>
    <w:p w14:paraId="2CE31DB7" w14:textId="77777777" w:rsidR="006720B0" w:rsidRDefault="006720B0" w:rsidP="006720B0">
      <w:pPr>
        <w:contextualSpacing/>
        <w:jc w:val="center"/>
        <w:rPr>
          <w:sz w:val="24"/>
          <w:szCs w:val="24"/>
        </w:rPr>
      </w:pPr>
    </w:p>
    <w:p w14:paraId="1FF7AF7A" w14:textId="77777777" w:rsidR="006720B0" w:rsidRPr="006D1F38" w:rsidRDefault="006720B0" w:rsidP="006720B0">
      <w:pPr>
        <w:overflowPunct w:val="0"/>
        <w:autoSpaceDE w:val="0"/>
        <w:adjustRightInd w:val="0"/>
        <w:jc w:val="right"/>
        <w:rPr>
          <w:b/>
          <w:kern w:val="28"/>
          <w:sz w:val="24"/>
          <w:szCs w:val="24"/>
        </w:rPr>
      </w:pPr>
      <w:r w:rsidRPr="006D1F38">
        <w:rPr>
          <w:b/>
          <w:kern w:val="28"/>
          <w:sz w:val="24"/>
          <w:szCs w:val="24"/>
        </w:rPr>
        <w:t>APSTIPRINĀTS</w:t>
      </w:r>
    </w:p>
    <w:p w14:paraId="7C13A56C" w14:textId="77777777" w:rsidR="006720B0" w:rsidRPr="006D1F38" w:rsidRDefault="006720B0" w:rsidP="006720B0">
      <w:pPr>
        <w:overflowPunct w:val="0"/>
        <w:autoSpaceDE w:val="0"/>
        <w:adjustRightInd w:val="0"/>
        <w:jc w:val="right"/>
        <w:rPr>
          <w:kern w:val="28"/>
          <w:sz w:val="24"/>
          <w:szCs w:val="24"/>
        </w:rPr>
      </w:pPr>
      <w:r w:rsidRPr="006D1F38">
        <w:rPr>
          <w:kern w:val="28"/>
          <w:sz w:val="24"/>
          <w:szCs w:val="24"/>
        </w:rPr>
        <w:t>Kandavas novada domes sēdē</w:t>
      </w:r>
    </w:p>
    <w:p w14:paraId="18BE12BA" w14:textId="321407B9" w:rsidR="006720B0" w:rsidRPr="006D1F38" w:rsidRDefault="00B00669" w:rsidP="006720B0">
      <w:pPr>
        <w:overflowPunct w:val="0"/>
        <w:autoSpaceDE w:val="0"/>
        <w:adjustRightInd w:val="0"/>
        <w:jc w:val="right"/>
        <w:rPr>
          <w:kern w:val="28"/>
          <w:sz w:val="24"/>
          <w:szCs w:val="24"/>
        </w:rPr>
      </w:pPr>
      <w:r>
        <w:rPr>
          <w:kern w:val="28"/>
          <w:sz w:val="24"/>
          <w:szCs w:val="24"/>
        </w:rPr>
        <w:t>2021. gada 28.janvārī</w:t>
      </w:r>
    </w:p>
    <w:p w14:paraId="4EE13206" w14:textId="524BE67D" w:rsidR="006720B0" w:rsidRPr="006D1F38" w:rsidRDefault="00754AE8" w:rsidP="006720B0">
      <w:pPr>
        <w:overflowPunct w:val="0"/>
        <w:autoSpaceDE w:val="0"/>
        <w:adjustRightInd w:val="0"/>
        <w:jc w:val="right"/>
        <w:rPr>
          <w:kern w:val="28"/>
          <w:sz w:val="24"/>
          <w:szCs w:val="24"/>
        </w:rPr>
      </w:pPr>
      <w:r>
        <w:rPr>
          <w:kern w:val="28"/>
          <w:sz w:val="24"/>
          <w:szCs w:val="24"/>
        </w:rPr>
        <w:t>(protokols Nr.</w:t>
      </w:r>
      <w:r w:rsidR="00B00669">
        <w:rPr>
          <w:kern w:val="28"/>
          <w:sz w:val="24"/>
          <w:szCs w:val="24"/>
        </w:rPr>
        <w:t>1</w:t>
      </w:r>
      <w:r>
        <w:rPr>
          <w:kern w:val="28"/>
          <w:sz w:val="24"/>
          <w:szCs w:val="24"/>
        </w:rPr>
        <w:t xml:space="preserve">    </w:t>
      </w:r>
      <w:r w:rsidR="00B00669">
        <w:rPr>
          <w:kern w:val="28"/>
          <w:sz w:val="24"/>
          <w:szCs w:val="24"/>
        </w:rPr>
        <w:t>37</w:t>
      </w:r>
      <w:r>
        <w:rPr>
          <w:kern w:val="28"/>
          <w:sz w:val="24"/>
          <w:szCs w:val="24"/>
        </w:rPr>
        <w:t>.</w:t>
      </w:r>
      <w:r w:rsidR="006720B0" w:rsidRPr="006D1F38">
        <w:rPr>
          <w:kern w:val="28"/>
          <w:sz w:val="24"/>
          <w:szCs w:val="24"/>
        </w:rPr>
        <w:t>§)</w:t>
      </w:r>
    </w:p>
    <w:p w14:paraId="304902D2" w14:textId="77777777" w:rsidR="006720B0" w:rsidRPr="00F62B36" w:rsidRDefault="006720B0" w:rsidP="006720B0">
      <w:pPr>
        <w:contextualSpacing/>
        <w:rPr>
          <w:sz w:val="24"/>
          <w:szCs w:val="24"/>
        </w:rPr>
      </w:pPr>
    </w:p>
    <w:p w14:paraId="7BFE08AE" w14:textId="3F30385D" w:rsidR="006720B0" w:rsidRDefault="006720B0" w:rsidP="006720B0">
      <w:pPr>
        <w:pStyle w:val="Standard"/>
        <w:contextualSpacing/>
        <w:jc w:val="center"/>
        <w:rPr>
          <w:b/>
          <w:shd w:val="clear" w:color="auto" w:fill="FFFFFF"/>
          <w:lang w:val="lv-LV"/>
        </w:rPr>
      </w:pPr>
      <w:r w:rsidRPr="006720B0">
        <w:rPr>
          <w:b/>
          <w:caps/>
          <w:shd w:val="clear" w:color="auto" w:fill="FFFFFF"/>
          <w:lang w:val="lv-LV"/>
        </w:rPr>
        <w:t>K</w:t>
      </w:r>
      <w:r w:rsidRPr="006720B0">
        <w:rPr>
          <w:b/>
          <w:shd w:val="clear" w:color="auto" w:fill="FFFFFF"/>
          <w:lang w:val="lv-LV"/>
        </w:rPr>
        <w:t xml:space="preserve">andavas novada </w:t>
      </w:r>
      <w:r w:rsidR="00754AE8">
        <w:rPr>
          <w:b/>
          <w:shd w:val="clear" w:color="auto" w:fill="FFFFFF"/>
          <w:lang w:val="lv-LV"/>
        </w:rPr>
        <w:t>domes saistošie noteikumi Nr.2</w:t>
      </w:r>
    </w:p>
    <w:p w14:paraId="1296E24A" w14:textId="22432AB9" w:rsidR="00754AE8" w:rsidRPr="00754AE8" w:rsidRDefault="00754AE8" w:rsidP="00754AE8">
      <w:pPr>
        <w:jc w:val="center"/>
        <w:rPr>
          <w:b/>
          <w:sz w:val="24"/>
        </w:rPr>
      </w:pPr>
      <w:r>
        <w:rPr>
          <w:b/>
          <w:sz w:val="24"/>
        </w:rPr>
        <w:t xml:space="preserve">“Par </w:t>
      </w:r>
      <w:r w:rsidRPr="00754AE8">
        <w:rPr>
          <w:b/>
          <w:sz w:val="24"/>
        </w:rPr>
        <w:t>Kandavas novada domes 2011.gada 28.aprīļa saistošo noteikumu Nr. 3 “Par īpašumiem, kurus neņem vērā, nosakot ģimenes ( personas) atbilstību trūcīgas vai maznodrošinātas ģimenes ( personas) statusam” atzīšanu par spēku zaudējušiem”</w:t>
      </w:r>
    </w:p>
    <w:p w14:paraId="203868D1" w14:textId="77777777" w:rsidR="006720B0" w:rsidRPr="008026A9" w:rsidRDefault="006720B0" w:rsidP="006720B0">
      <w:pPr>
        <w:pStyle w:val="Standard"/>
        <w:contextualSpacing/>
        <w:jc w:val="right"/>
        <w:rPr>
          <w:shd w:val="clear" w:color="auto" w:fill="FFFFFF"/>
          <w:lang w:val="lv-LV"/>
        </w:rPr>
      </w:pPr>
    </w:p>
    <w:p w14:paraId="2F19D6EB" w14:textId="77777777" w:rsidR="006720B0" w:rsidRPr="006720B0" w:rsidRDefault="006720B0" w:rsidP="006720B0">
      <w:pPr>
        <w:pStyle w:val="Paraststmeklis"/>
        <w:jc w:val="right"/>
        <w:rPr>
          <w:i/>
          <w:sz w:val="22"/>
          <w:szCs w:val="22"/>
        </w:rPr>
      </w:pPr>
      <w:r w:rsidRPr="006720B0">
        <w:rPr>
          <w:i/>
          <w:sz w:val="22"/>
          <w:szCs w:val="22"/>
        </w:rPr>
        <w:t>Izdoti saskaņā ar likuma „Par pašvaldībām”</w:t>
      </w:r>
      <w:r w:rsidRPr="006720B0">
        <w:rPr>
          <w:i/>
          <w:sz w:val="22"/>
          <w:szCs w:val="22"/>
        </w:rPr>
        <w:br/>
        <w:t>41.panta pirmās daļas 1.punktu</w:t>
      </w:r>
    </w:p>
    <w:p w14:paraId="0D56C9AB" w14:textId="77777777" w:rsidR="00161F7D" w:rsidRDefault="00161F7D" w:rsidP="00161F7D">
      <w:pPr>
        <w:pStyle w:val="Paraststmeklis"/>
        <w:spacing w:before="0" w:beforeAutospacing="0" w:after="0" w:afterAutospacing="0"/>
        <w:ind w:firstLine="720"/>
        <w:jc w:val="both"/>
      </w:pPr>
    </w:p>
    <w:p w14:paraId="146806A7" w14:textId="66190B4F" w:rsidR="00754AE8" w:rsidRPr="00754AE8" w:rsidRDefault="00E62B4F" w:rsidP="00754AE8">
      <w:pPr>
        <w:jc w:val="both"/>
        <w:rPr>
          <w:sz w:val="24"/>
        </w:rPr>
      </w:pPr>
      <w:r w:rsidRPr="00754AE8">
        <w:rPr>
          <w:sz w:val="24"/>
        </w:rPr>
        <w:t xml:space="preserve">Atzīt par spēku zaudējušiem </w:t>
      </w:r>
      <w:r w:rsidR="00754AE8" w:rsidRPr="00754AE8">
        <w:rPr>
          <w:sz w:val="24"/>
        </w:rPr>
        <w:t>Kandavas no</w:t>
      </w:r>
      <w:r w:rsidR="00754AE8">
        <w:rPr>
          <w:sz w:val="24"/>
        </w:rPr>
        <w:t>vada domes 2011. gada 28.aprīļa</w:t>
      </w:r>
      <w:r w:rsidRPr="00754AE8">
        <w:rPr>
          <w:sz w:val="24"/>
        </w:rPr>
        <w:t xml:space="preserve"> saistošos noteikumus</w:t>
      </w:r>
      <w:r w:rsidR="00754AE8">
        <w:rPr>
          <w:sz w:val="24"/>
        </w:rPr>
        <w:t xml:space="preserve"> Nr.3 </w:t>
      </w:r>
      <w:r w:rsidR="00754AE8" w:rsidRPr="00754AE8">
        <w:rPr>
          <w:sz w:val="24"/>
        </w:rPr>
        <w:t xml:space="preserve"> “Par īpašumiem, kurus neņem vērā, nosakot ģimenes ( personas) atbilstību trūcīgas vai maznodrošinātas ģimenes ( personas) statusam”</w:t>
      </w:r>
      <w:r w:rsidR="007D580E">
        <w:rPr>
          <w:sz w:val="24"/>
        </w:rPr>
        <w:t>.</w:t>
      </w:r>
    </w:p>
    <w:p w14:paraId="2A08BC0E" w14:textId="66CAFD65" w:rsidR="00E62B4F" w:rsidRPr="00754AE8" w:rsidRDefault="00E62B4F" w:rsidP="00E62B4F">
      <w:pPr>
        <w:pStyle w:val="Paraststmeklis"/>
        <w:spacing w:before="0" w:beforeAutospacing="0" w:after="0" w:afterAutospacing="0"/>
        <w:ind w:firstLine="720"/>
        <w:jc w:val="both"/>
        <w:rPr>
          <w:sz w:val="28"/>
        </w:rPr>
      </w:pPr>
    </w:p>
    <w:p w14:paraId="483448A6" w14:textId="77777777" w:rsidR="006720B0" w:rsidRDefault="006720B0" w:rsidP="006720B0"/>
    <w:p w14:paraId="18D3F27B" w14:textId="1FE85947" w:rsidR="006720B0" w:rsidRDefault="0082595E" w:rsidP="0082595E">
      <w:pPr>
        <w:pStyle w:val="Paraststmeklis"/>
        <w:jc w:val="both"/>
      </w:pPr>
      <w:r>
        <w:t>Kandavas n</w:t>
      </w:r>
      <w:r w:rsidR="005962B1">
        <w:t>ovada domes priekšsē</w:t>
      </w:r>
      <w:r w:rsidR="006F12EA">
        <w:t xml:space="preserve">dētāja    (personiskais paraksts) </w:t>
      </w:r>
      <w:r w:rsidR="00754AE8">
        <w:t xml:space="preserve">  </w:t>
      </w:r>
      <w:r w:rsidR="001E665E">
        <w:t>I.</w:t>
      </w:r>
      <w:r>
        <w:t xml:space="preserve"> Priede</w:t>
      </w:r>
    </w:p>
    <w:p w14:paraId="6E050784" w14:textId="77777777" w:rsidR="00754AE8" w:rsidRDefault="00754AE8" w:rsidP="0082595E">
      <w:pPr>
        <w:pStyle w:val="Paraststmeklis"/>
        <w:jc w:val="both"/>
      </w:pPr>
    </w:p>
    <w:p w14:paraId="44D62460" w14:textId="77777777" w:rsidR="00B00669" w:rsidRDefault="00B00669" w:rsidP="0082595E">
      <w:pPr>
        <w:pStyle w:val="Paraststmeklis"/>
        <w:jc w:val="both"/>
      </w:pPr>
    </w:p>
    <w:p w14:paraId="663E3DFB" w14:textId="77777777" w:rsidR="00B00669" w:rsidRDefault="00B00669" w:rsidP="0082595E">
      <w:pPr>
        <w:pStyle w:val="Paraststmeklis"/>
        <w:jc w:val="both"/>
      </w:pPr>
    </w:p>
    <w:p w14:paraId="7CDCAE7B" w14:textId="77777777" w:rsidR="00B00669" w:rsidRDefault="00B00669" w:rsidP="0082595E">
      <w:pPr>
        <w:pStyle w:val="Paraststmeklis"/>
        <w:jc w:val="both"/>
      </w:pPr>
    </w:p>
    <w:p w14:paraId="391E9EE4" w14:textId="77777777" w:rsidR="00B00669" w:rsidRDefault="00B00669" w:rsidP="0082595E">
      <w:pPr>
        <w:pStyle w:val="Paraststmeklis"/>
        <w:jc w:val="both"/>
      </w:pPr>
    </w:p>
    <w:p w14:paraId="66C2748E" w14:textId="77777777" w:rsidR="00B00669" w:rsidRDefault="00B00669" w:rsidP="0082595E">
      <w:pPr>
        <w:pStyle w:val="Paraststmeklis"/>
        <w:jc w:val="both"/>
      </w:pPr>
    </w:p>
    <w:p w14:paraId="4CFE62B9" w14:textId="77777777" w:rsidR="00B00669" w:rsidRDefault="00B00669" w:rsidP="0082595E">
      <w:pPr>
        <w:pStyle w:val="Paraststmeklis"/>
        <w:jc w:val="both"/>
      </w:pPr>
    </w:p>
    <w:p w14:paraId="72A99F47" w14:textId="77777777" w:rsidR="00B00669" w:rsidRDefault="00B00669" w:rsidP="0082595E">
      <w:pPr>
        <w:pStyle w:val="Paraststmeklis"/>
        <w:jc w:val="both"/>
      </w:pPr>
    </w:p>
    <w:p w14:paraId="705060EC" w14:textId="77777777" w:rsidR="00B00669" w:rsidRDefault="00B00669" w:rsidP="0082595E">
      <w:pPr>
        <w:pStyle w:val="Paraststmeklis"/>
        <w:jc w:val="both"/>
      </w:pPr>
    </w:p>
    <w:p w14:paraId="6F18444E" w14:textId="77777777" w:rsidR="00B00669" w:rsidRDefault="00B00669" w:rsidP="0082595E">
      <w:pPr>
        <w:pStyle w:val="Paraststmeklis"/>
        <w:jc w:val="both"/>
      </w:pPr>
    </w:p>
    <w:p w14:paraId="2B2CC9D4" w14:textId="77777777" w:rsidR="00754AE8" w:rsidRPr="00B00669" w:rsidRDefault="00754AE8" w:rsidP="00754AE8">
      <w:pPr>
        <w:jc w:val="center"/>
        <w:rPr>
          <w:b/>
          <w:bCs/>
          <w:sz w:val="22"/>
          <w:szCs w:val="24"/>
        </w:rPr>
      </w:pPr>
      <w:r w:rsidRPr="00B00669">
        <w:rPr>
          <w:b/>
          <w:bCs/>
          <w:sz w:val="22"/>
          <w:szCs w:val="24"/>
        </w:rPr>
        <w:lastRenderedPageBreak/>
        <w:t>PASKAIDROJUMA RAKSTS</w:t>
      </w:r>
    </w:p>
    <w:p w14:paraId="4C9F3ACD" w14:textId="4C6A2787" w:rsidR="00754AE8" w:rsidRPr="00B00669" w:rsidRDefault="00754AE8" w:rsidP="00754AE8">
      <w:pPr>
        <w:pStyle w:val="Standard"/>
        <w:contextualSpacing/>
        <w:jc w:val="center"/>
        <w:rPr>
          <w:b/>
          <w:sz w:val="22"/>
          <w:shd w:val="clear" w:color="auto" w:fill="FFFFFF"/>
          <w:lang w:val="lv-LV"/>
        </w:rPr>
      </w:pPr>
      <w:r w:rsidRPr="00B00669">
        <w:rPr>
          <w:b/>
          <w:caps/>
          <w:sz w:val="22"/>
          <w:shd w:val="clear" w:color="auto" w:fill="FFFFFF"/>
          <w:lang w:val="lv-LV"/>
        </w:rPr>
        <w:t>K</w:t>
      </w:r>
      <w:r w:rsidRPr="00B00669">
        <w:rPr>
          <w:b/>
          <w:sz w:val="22"/>
          <w:shd w:val="clear" w:color="auto" w:fill="FFFFFF"/>
          <w:lang w:val="lv-LV"/>
        </w:rPr>
        <w:t>andavas novada domes saistošo noteikumu Nr.2</w:t>
      </w:r>
    </w:p>
    <w:p w14:paraId="139FA18B" w14:textId="77777777" w:rsidR="00754AE8" w:rsidRPr="00B00669" w:rsidRDefault="00754AE8" w:rsidP="00754AE8">
      <w:pPr>
        <w:jc w:val="center"/>
        <w:rPr>
          <w:b/>
          <w:sz w:val="22"/>
        </w:rPr>
      </w:pPr>
      <w:r w:rsidRPr="00B00669">
        <w:rPr>
          <w:b/>
          <w:sz w:val="22"/>
        </w:rPr>
        <w:t>“Par Kandavas novada domes 2011.gada 28.aprīļa saistošo noteikumu Nr. 3 “Par īpašumiem, kurus neņem vērā, nosakot ģimenes ( personas) atbilstību trūcīgas vai maznodrošinātas ģimenes ( personas) statusam” atzīšanu par spēku zaudējušiem”</w:t>
      </w:r>
    </w:p>
    <w:p w14:paraId="47A46072" w14:textId="1101607F" w:rsidR="00754AE8" w:rsidRPr="00B00669" w:rsidRDefault="00754AE8" w:rsidP="00754AE8">
      <w:pPr>
        <w:jc w:val="center"/>
        <w:rPr>
          <w:b/>
          <w:sz w:val="22"/>
        </w:rPr>
      </w:pPr>
      <w:r w:rsidRPr="00B00669">
        <w:rPr>
          <w:b/>
          <w:sz w:val="22"/>
        </w:rPr>
        <w:t>PROJEKTAM</w:t>
      </w:r>
    </w:p>
    <w:tbl>
      <w:tblPr>
        <w:tblW w:w="9640"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75"/>
        <w:gridCol w:w="5465"/>
      </w:tblGrid>
      <w:tr w:rsidR="00754AE8" w:rsidRPr="00161F7D" w14:paraId="2A0D8A13" w14:textId="77777777" w:rsidTr="00AB7AA3">
        <w:trPr>
          <w:tblHeader/>
        </w:trPr>
        <w:tc>
          <w:tcPr>
            <w:tcW w:w="4175" w:type="dxa"/>
            <w:tcBorders>
              <w:top w:val="single" w:sz="8" w:space="0" w:color="000000"/>
              <w:left w:val="single" w:sz="8" w:space="0" w:color="000000"/>
              <w:bottom w:val="single" w:sz="8" w:space="0" w:color="000000"/>
              <w:right w:val="single" w:sz="8" w:space="0" w:color="000000"/>
            </w:tcBorders>
            <w:vAlign w:val="center"/>
            <w:hideMark/>
          </w:tcPr>
          <w:p w14:paraId="1535AFC2" w14:textId="77777777" w:rsidR="00754AE8" w:rsidRDefault="00754AE8" w:rsidP="00AB7AA3">
            <w:pPr>
              <w:spacing w:before="120" w:after="120" w:line="254" w:lineRule="auto"/>
              <w:jc w:val="center"/>
              <w:rPr>
                <w:b/>
                <w:color w:val="000000"/>
                <w:sz w:val="24"/>
                <w:szCs w:val="24"/>
              </w:rPr>
            </w:pPr>
          </w:p>
          <w:p w14:paraId="50D0A02B" w14:textId="77777777" w:rsidR="00754AE8" w:rsidRPr="00161F7D" w:rsidRDefault="00754AE8" w:rsidP="00AB7AA3">
            <w:pPr>
              <w:spacing w:before="120" w:after="120" w:line="254" w:lineRule="auto"/>
              <w:jc w:val="center"/>
              <w:rPr>
                <w:b/>
                <w:color w:val="000000"/>
                <w:sz w:val="24"/>
                <w:szCs w:val="24"/>
              </w:rPr>
            </w:pPr>
            <w:r w:rsidRPr="00161F7D">
              <w:rPr>
                <w:b/>
                <w:color w:val="000000"/>
                <w:sz w:val="24"/>
                <w:szCs w:val="24"/>
              </w:rPr>
              <w:t>Paskaidrojuma raksta sadaļas</w:t>
            </w:r>
          </w:p>
        </w:tc>
        <w:tc>
          <w:tcPr>
            <w:tcW w:w="5465" w:type="dxa"/>
            <w:tcBorders>
              <w:top w:val="single" w:sz="8" w:space="0" w:color="000000"/>
              <w:left w:val="single" w:sz="8" w:space="0" w:color="000000"/>
              <w:bottom w:val="single" w:sz="8" w:space="0" w:color="000000"/>
              <w:right w:val="single" w:sz="8" w:space="0" w:color="000000"/>
            </w:tcBorders>
            <w:vAlign w:val="center"/>
            <w:hideMark/>
          </w:tcPr>
          <w:p w14:paraId="6E9D77E5" w14:textId="77777777" w:rsidR="00754AE8" w:rsidRPr="00161F7D" w:rsidRDefault="00754AE8" w:rsidP="00AB7AA3">
            <w:pPr>
              <w:spacing w:line="254" w:lineRule="auto"/>
              <w:jc w:val="center"/>
              <w:rPr>
                <w:b/>
                <w:bCs/>
                <w:color w:val="000000"/>
                <w:sz w:val="24"/>
                <w:szCs w:val="24"/>
              </w:rPr>
            </w:pPr>
            <w:r w:rsidRPr="00161F7D">
              <w:rPr>
                <w:b/>
                <w:bCs/>
                <w:color w:val="000000"/>
                <w:sz w:val="24"/>
                <w:szCs w:val="24"/>
              </w:rPr>
              <w:t>Norādāmā informācija</w:t>
            </w:r>
          </w:p>
        </w:tc>
      </w:tr>
      <w:tr w:rsidR="004152B2" w:rsidRPr="00161F7D" w14:paraId="4B212B49" w14:textId="77777777" w:rsidTr="00754AE8">
        <w:tc>
          <w:tcPr>
            <w:tcW w:w="4175" w:type="dxa"/>
            <w:tcBorders>
              <w:top w:val="single" w:sz="8" w:space="0" w:color="000000"/>
              <w:left w:val="single" w:sz="8" w:space="0" w:color="000000"/>
              <w:bottom w:val="single" w:sz="8" w:space="0" w:color="000000"/>
              <w:right w:val="single" w:sz="8" w:space="0" w:color="000000"/>
            </w:tcBorders>
            <w:hideMark/>
          </w:tcPr>
          <w:p w14:paraId="6476B45F" w14:textId="77777777" w:rsidR="004152B2" w:rsidRPr="00161F7D" w:rsidRDefault="004152B2" w:rsidP="004152B2">
            <w:pPr>
              <w:rPr>
                <w:bCs/>
                <w:color w:val="000000"/>
                <w:sz w:val="24"/>
                <w:szCs w:val="24"/>
              </w:rPr>
            </w:pPr>
            <w:r w:rsidRPr="00161F7D">
              <w:rPr>
                <w:bCs/>
                <w:color w:val="000000"/>
                <w:sz w:val="24"/>
                <w:szCs w:val="24"/>
              </w:rPr>
              <w:t>1. Īss projekta satura izklāsts</w:t>
            </w:r>
          </w:p>
        </w:tc>
        <w:tc>
          <w:tcPr>
            <w:tcW w:w="5465" w:type="dxa"/>
            <w:tcBorders>
              <w:top w:val="single" w:sz="8" w:space="0" w:color="000000"/>
              <w:left w:val="single" w:sz="8" w:space="0" w:color="000000"/>
              <w:bottom w:val="single" w:sz="8" w:space="0" w:color="000000"/>
              <w:right w:val="single" w:sz="8" w:space="0" w:color="000000"/>
            </w:tcBorders>
          </w:tcPr>
          <w:p w14:paraId="38F28691" w14:textId="72A2119D" w:rsidR="004152B2" w:rsidRPr="00C26A3C" w:rsidRDefault="004152B2" w:rsidP="004152B2">
            <w:pPr>
              <w:ind w:hanging="30"/>
              <w:jc w:val="both"/>
              <w:rPr>
                <w:color w:val="000000"/>
                <w:sz w:val="22"/>
                <w:szCs w:val="24"/>
              </w:rPr>
            </w:pPr>
            <w:r w:rsidRPr="00C26A3C">
              <w:rPr>
                <w:color w:val="000000"/>
                <w:sz w:val="22"/>
                <w:szCs w:val="24"/>
              </w:rPr>
              <w:t>Sociālo pakalpojumu un sociālās palīdzības likumā</w:t>
            </w:r>
            <w:r>
              <w:rPr>
                <w:color w:val="000000"/>
                <w:sz w:val="22"/>
                <w:szCs w:val="24"/>
              </w:rPr>
              <w:t xml:space="preserve"> </w:t>
            </w:r>
            <w:r w:rsidRPr="00C26A3C">
              <w:rPr>
                <w:color w:val="000000"/>
                <w:sz w:val="22"/>
                <w:szCs w:val="24"/>
              </w:rPr>
              <w:t xml:space="preserve"> 2021.gada 1.janvār</w:t>
            </w:r>
            <w:r>
              <w:rPr>
                <w:color w:val="000000"/>
                <w:sz w:val="22"/>
                <w:szCs w:val="24"/>
              </w:rPr>
              <w:t>ī stājās spēkā grozījumi attiecībā uz trūcīgām un maznodrošinātām mājsaimniecībām, līdz ar to</w:t>
            </w:r>
            <w:r w:rsidRPr="00C26A3C">
              <w:rPr>
                <w:color w:val="000000"/>
                <w:sz w:val="22"/>
                <w:szCs w:val="24"/>
              </w:rPr>
              <w:t xml:space="preserve"> pašvaldība saistošajos noteikumos va</w:t>
            </w:r>
            <w:r>
              <w:rPr>
                <w:color w:val="000000"/>
                <w:sz w:val="22"/>
                <w:szCs w:val="24"/>
              </w:rPr>
              <w:t>irs nevar</w:t>
            </w:r>
            <w:r w:rsidRPr="00C26A3C">
              <w:rPr>
                <w:color w:val="000000"/>
                <w:sz w:val="22"/>
                <w:szCs w:val="24"/>
              </w:rPr>
              <w:t xml:space="preserve"> noteikt labvēlīgākus nosacījumus </w:t>
            </w:r>
            <w:r>
              <w:rPr>
                <w:color w:val="000000"/>
                <w:sz w:val="22"/>
                <w:szCs w:val="24"/>
              </w:rPr>
              <w:t>mājsaimniecības</w:t>
            </w:r>
            <w:r w:rsidRPr="00C26A3C">
              <w:rPr>
                <w:color w:val="000000"/>
                <w:sz w:val="22"/>
                <w:szCs w:val="24"/>
              </w:rPr>
              <w:t xml:space="preserve"> atzīšanai par trūcīgu, </w:t>
            </w:r>
            <w:r>
              <w:rPr>
                <w:color w:val="000000"/>
                <w:sz w:val="22"/>
                <w:szCs w:val="24"/>
              </w:rPr>
              <w:t>kā arī</w:t>
            </w:r>
            <w:r w:rsidRPr="00C26A3C">
              <w:rPr>
                <w:color w:val="000000"/>
                <w:sz w:val="22"/>
                <w:szCs w:val="24"/>
              </w:rPr>
              <w:t xml:space="preserve"> minētā likuma 36.panta pirmās daļas 2.punktā ir uzskaitīts, kādus īpašumus neuzskata par mājsaimniecības īpašumu. </w:t>
            </w:r>
          </w:p>
        </w:tc>
      </w:tr>
      <w:tr w:rsidR="004152B2" w:rsidRPr="00161F7D" w14:paraId="3B911741" w14:textId="77777777" w:rsidTr="00754AE8">
        <w:tc>
          <w:tcPr>
            <w:tcW w:w="4175" w:type="dxa"/>
            <w:tcBorders>
              <w:top w:val="single" w:sz="8" w:space="0" w:color="000000"/>
              <w:left w:val="single" w:sz="8" w:space="0" w:color="000000"/>
              <w:bottom w:val="single" w:sz="8" w:space="0" w:color="000000"/>
              <w:right w:val="single" w:sz="8" w:space="0" w:color="000000"/>
            </w:tcBorders>
            <w:hideMark/>
          </w:tcPr>
          <w:p w14:paraId="52867BB7" w14:textId="77777777" w:rsidR="004152B2" w:rsidRPr="00161F7D" w:rsidRDefault="004152B2" w:rsidP="004152B2">
            <w:pPr>
              <w:rPr>
                <w:bCs/>
                <w:color w:val="000000"/>
                <w:sz w:val="24"/>
                <w:szCs w:val="24"/>
              </w:rPr>
            </w:pPr>
            <w:r w:rsidRPr="00161F7D">
              <w:rPr>
                <w:bCs/>
                <w:color w:val="000000"/>
                <w:sz w:val="24"/>
                <w:szCs w:val="24"/>
              </w:rPr>
              <w:t>2. Projekta nepieciešamības pamatojums</w:t>
            </w:r>
          </w:p>
        </w:tc>
        <w:tc>
          <w:tcPr>
            <w:tcW w:w="5465" w:type="dxa"/>
            <w:tcBorders>
              <w:top w:val="single" w:sz="8" w:space="0" w:color="000000"/>
              <w:left w:val="single" w:sz="8" w:space="0" w:color="000000"/>
              <w:bottom w:val="single" w:sz="8" w:space="0" w:color="000000"/>
              <w:right w:val="single" w:sz="8" w:space="0" w:color="000000"/>
            </w:tcBorders>
          </w:tcPr>
          <w:p w14:paraId="65E27436" w14:textId="6AA182A4" w:rsidR="004152B2" w:rsidRPr="00C26A3C" w:rsidRDefault="004152B2" w:rsidP="004152B2">
            <w:pPr>
              <w:pStyle w:val="Standard"/>
              <w:contextualSpacing/>
              <w:jc w:val="both"/>
              <w:rPr>
                <w:sz w:val="22"/>
                <w:shd w:val="clear" w:color="auto" w:fill="FFFFFF"/>
                <w:lang w:val="lv-LV"/>
              </w:rPr>
            </w:pPr>
            <w:r w:rsidRPr="00C26A3C">
              <w:rPr>
                <w:color w:val="000000"/>
                <w:sz w:val="22"/>
              </w:rPr>
              <w:t>Sociālo pakalpoju</w:t>
            </w:r>
            <w:r>
              <w:rPr>
                <w:color w:val="000000"/>
                <w:sz w:val="22"/>
              </w:rPr>
              <w:t>mu un sociālās palīdzības likuma 36.panta pirmās daļas (2) punktā noteikts, ka:</w:t>
            </w:r>
            <w:r w:rsidRPr="00C26A3C">
              <w:rPr>
                <w:sz w:val="22"/>
                <w:szCs w:val="20"/>
                <w:shd w:val="clear" w:color="auto" w:fill="FFFFFF"/>
                <w:lang w:val="lv-LV"/>
              </w:rPr>
              <w:t xml:space="preserve"> par īpašumu un naudas līdzekļu uzkrājumu neuzskata mājsaimniecības nekustamo īpašumu vai tā daļu, kur savu dzīvesvietu deklarējis un dzīvo iesniedzējs un pārējās personas, kurām ir kopīga saimniecība ar iesniedzēju, un nepieciešamo mājokļa kustamo mantu, darbam un izglītības iegūšanai nepieciešamo aprīkojumu, sociālajai funkcionēšanai nepieciešamos transportlīdzekļus, bet ne vairāk kā vienu vienību mājsaimniecībā un, ja mājsaimniecībā ir bērni, ne vairāk kā divas vienības mājsaimniecībā, zemes īpašumus līdz pieciem hektāriem mājsaimniecībai, kā arī šim nekustamajam īpašumam funkcionāli piederīgas saimniecības ēkas, kapitāla daļas vai īpašumus, kam uzlikts tiesu izpildītāja vai citas kompetentas institūcijas liegums ar to rīkoties vai kas atrodas atbrīvošanas no parādsaistībām, maksātnespējas vai likvidācijas procesā, vai no kā 12 mēnešu periodā nav gūti ienākumi saimnieciskās darbības apturēšanas dēļ, bērna nekustamo īpašumu un naudas līdzekļu uzkrājumu, kā arī naudas līdzekļu uzkrājumu mājsaimniecībai trūcīgas mājsaimniecības vienas personas ienākumu sliekšņa apmērā.</w:t>
            </w:r>
            <w:r>
              <w:rPr>
                <w:sz w:val="22"/>
                <w:szCs w:val="20"/>
                <w:shd w:val="clear" w:color="auto" w:fill="FFFFFF"/>
                <w:lang w:val="lv-LV"/>
              </w:rPr>
              <w:t xml:space="preserve"> Līdz ar likumā noteikto normu, lietderīgi atzīt Saistošos noteikumus Nr. 3 </w:t>
            </w:r>
            <w:r w:rsidRPr="00C26A3C">
              <w:rPr>
                <w:sz w:val="22"/>
                <w:lang w:val="lv-LV"/>
              </w:rPr>
              <w:t>“Par īpašumiem, kurus neņem vērā, nosakot ģimenes ( personas) atbilstību trūcīgas vai maznodrošinātas ģimenes ( personas) statusam”</w:t>
            </w:r>
            <w:r w:rsidRPr="00C26A3C">
              <w:rPr>
                <w:b/>
                <w:sz w:val="22"/>
                <w:lang w:val="lv-LV"/>
              </w:rPr>
              <w:t xml:space="preserve"> </w:t>
            </w:r>
            <w:r>
              <w:rPr>
                <w:sz w:val="22"/>
                <w:szCs w:val="20"/>
                <w:shd w:val="clear" w:color="auto" w:fill="FFFFFF"/>
                <w:lang w:val="lv-LV"/>
              </w:rPr>
              <w:t>par spēku zaudējušiem.</w:t>
            </w:r>
          </w:p>
        </w:tc>
      </w:tr>
      <w:tr w:rsidR="004152B2" w:rsidRPr="00161F7D" w14:paraId="535C93C0" w14:textId="77777777" w:rsidTr="00AB7AA3">
        <w:tc>
          <w:tcPr>
            <w:tcW w:w="4175" w:type="dxa"/>
            <w:tcBorders>
              <w:top w:val="single" w:sz="8" w:space="0" w:color="000000"/>
              <w:left w:val="single" w:sz="8" w:space="0" w:color="000000"/>
              <w:bottom w:val="single" w:sz="8" w:space="0" w:color="000000"/>
              <w:right w:val="single" w:sz="8" w:space="0" w:color="000000"/>
            </w:tcBorders>
            <w:hideMark/>
          </w:tcPr>
          <w:p w14:paraId="4835F812" w14:textId="77777777" w:rsidR="004152B2" w:rsidRPr="00161F7D" w:rsidRDefault="004152B2" w:rsidP="004152B2">
            <w:pPr>
              <w:rPr>
                <w:bCs/>
                <w:color w:val="000000"/>
                <w:sz w:val="24"/>
                <w:szCs w:val="24"/>
              </w:rPr>
            </w:pPr>
            <w:r w:rsidRPr="00161F7D">
              <w:rPr>
                <w:bCs/>
                <w:color w:val="000000"/>
                <w:sz w:val="24"/>
                <w:szCs w:val="24"/>
              </w:rPr>
              <w:t>3. Informācija par plānoto projekta ietekmi uz pašvaldības budžetu</w:t>
            </w:r>
          </w:p>
        </w:tc>
        <w:tc>
          <w:tcPr>
            <w:tcW w:w="5465" w:type="dxa"/>
            <w:tcBorders>
              <w:top w:val="single" w:sz="8" w:space="0" w:color="000000"/>
              <w:left w:val="single" w:sz="8" w:space="0" w:color="000000"/>
              <w:bottom w:val="single" w:sz="8" w:space="0" w:color="000000"/>
              <w:right w:val="single" w:sz="8" w:space="0" w:color="000000"/>
            </w:tcBorders>
            <w:hideMark/>
          </w:tcPr>
          <w:p w14:paraId="597AB41D" w14:textId="77777777" w:rsidR="004152B2" w:rsidRPr="00161F7D" w:rsidRDefault="004152B2" w:rsidP="004152B2">
            <w:pPr>
              <w:jc w:val="both"/>
              <w:rPr>
                <w:color w:val="000000"/>
                <w:sz w:val="24"/>
                <w:szCs w:val="24"/>
              </w:rPr>
            </w:pPr>
            <w:r w:rsidRPr="00161F7D">
              <w:rPr>
                <w:color w:val="000000"/>
                <w:sz w:val="24"/>
                <w:szCs w:val="24"/>
              </w:rPr>
              <w:t>Nav ietekmes</w:t>
            </w:r>
          </w:p>
        </w:tc>
      </w:tr>
      <w:tr w:rsidR="004152B2" w:rsidRPr="00161F7D" w14:paraId="4A283461" w14:textId="77777777" w:rsidTr="00AB7AA3">
        <w:tc>
          <w:tcPr>
            <w:tcW w:w="4175" w:type="dxa"/>
            <w:tcBorders>
              <w:top w:val="single" w:sz="8" w:space="0" w:color="000000"/>
              <w:left w:val="single" w:sz="8" w:space="0" w:color="000000"/>
              <w:bottom w:val="single" w:sz="8" w:space="0" w:color="000000"/>
              <w:right w:val="single" w:sz="8" w:space="0" w:color="000000"/>
            </w:tcBorders>
            <w:hideMark/>
          </w:tcPr>
          <w:p w14:paraId="219D1713" w14:textId="77777777" w:rsidR="004152B2" w:rsidRPr="00161F7D" w:rsidRDefault="004152B2" w:rsidP="004152B2">
            <w:pPr>
              <w:overflowPunct w:val="0"/>
              <w:autoSpaceDE w:val="0"/>
              <w:autoSpaceDN w:val="0"/>
              <w:adjustRightInd w:val="0"/>
              <w:rPr>
                <w:bCs/>
                <w:color w:val="000000"/>
                <w:sz w:val="24"/>
                <w:szCs w:val="24"/>
              </w:rPr>
            </w:pPr>
            <w:r w:rsidRPr="00161F7D">
              <w:rPr>
                <w:bCs/>
                <w:color w:val="000000"/>
                <w:sz w:val="24"/>
                <w:szCs w:val="24"/>
              </w:rPr>
              <w:t>4. Informācija par plānoto projekta ietekmi uz uzņēmējdarbības vidi pašvaldības teritorijā</w:t>
            </w:r>
          </w:p>
        </w:tc>
        <w:tc>
          <w:tcPr>
            <w:tcW w:w="5465" w:type="dxa"/>
            <w:tcBorders>
              <w:top w:val="single" w:sz="8" w:space="0" w:color="000000"/>
              <w:left w:val="single" w:sz="8" w:space="0" w:color="000000"/>
              <w:bottom w:val="single" w:sz="8" w:space="0" w:color="000000"/>
              <w:right w:val="single" w:sz="8" w:space="0" w:color="000000"/>
            </w:tcBorders>
            <w:hideMark/>
          </w:tcPr>
          <w:p w14:paraId="228B0414" w14:textId="6814822C" w:rsidR="004152B2" w:rsidRPr="00161F7D" w:rsidRDefault="004152B2" w:rsidP="004152B2">
            <w:pPr>
              <w:jc w:val="both"/>
              <w:rPr>
                <w:color w:val="000000"/>
                <w:sz w:val="24"/>
                <w:szCs w:val="24"/>
              </w:rPr>
            </w:pPr>
            <w:r>
              <w:rPr>
                <w:color w:val="000000"/>
                <w:sz w:val="24"/>
                <w:szCs w:val="24"/>
              </w:rPr>
              <w:t>Nav attiecināms</w:t>
            </w:r>
          </w:p>
        </w:tc>
      </w:tr>
      <w:tr w:rsidR="004152B2" w:rsidRPr="00161F7D" w14:paraId="56157237" w14:textId="77777777" w:rsidTr="00AB7AA3">
        <w:tc>
          <w:tcPr>
            <w:tcW w:w="4175" w:type="dxa"/>
            <w:tcBorders>
              <w:top w:val="single" w:sz="8" w:space="0" w:color="000000"/>
              <w:left w:val="single" w:sz="8" w:space="0" w:color="000000"/>
              <w:bottom w:val="single" w:sz="8" w:space="0" w:color="000000"/>
              <w:right w:val="single" w:sz="8" w:space="0" w:color="000000"/>
            </w:tcBorders>
            <w:hideMark/>
          </w:tcPr>
          <w:p w14:paraId="036E4129" w14:textId="77777777" w:rsidR="004152B2" w:rsidRPr="00161F7D" w:rsidRDefault="004152B2" w:rsidP="004152B2">
            <w:pPr>
              <w:overflowPunct w:val="0"/>
              <w:autoSpaceDE w:val="0"/>
              <w:autoSpaceDN w:val="0"/>
              <w:adjustRightInd w:val="0"/>
              <w:rPr>
                <w:bCs/>
                <w:color w:val="000000"/>
                <w:sz w:val="24"/>
                <w:szCs w:val="24"/>
              </w:rPr>
            </w:pPr>
            <w:r w:rsidRPr="00161F7D">
              <w:rPr>
                <w:bCs/>
                <w:color w:val="000000"/>
                <w:sz w:val="24"/>
                <w:szCs w:val="24"/>
              </w:rPr>
              <w:t>5. Informācija par administratīvajām procedūrām</w:t>
            </w:r>
          </w:p>
        </w:tc>
        <w:tc>
          <w:tcPr>
            <w:tcW w:w="5465" w:type="dxa"/>
            <w:tcBorders>
              <w:top w:val="single" w:sz="8" w:space="0" w:color="000000"/>
              <w:left w:val="single" w:sz="8" w:space="0" w:color="000000"/>
              <w:bottom w:val="single" w:sz="8" w:space="0" w:color="000000"/>
              <w:right w:val="single" w:sz="8" w:space="0" w:color="000000"/>
            </w:tcBorders>
            <w:hideMark/>
          </w:tcPr>
          <w:p w14:paraId="37C68628" w14:textId="3194871B" w:rsidR="004152B2" w:rsidRPr="00161F7D" w:rsidRDefault="004152B2" w:rsidP="004152B2">
            <w:pPr>
              <w:jc w:val="both"/>
              <w:rPr>
                <w:color w:val="000000"/>
                <w:sz w:val="24"/>
                <w:szCs w:val="24"/>
              </w:rPr>
            </w:pPr>
            <w:r>
              <w:rPr>
                <w:color w:val="000000"/>
                <w:sz w:val="24"/>
                <w:szCs w:val="24"/>
              </w:rPr>
              <w:t>Nemaina līdzšinējo kārtību</w:t>
            </w:r>
          </w:p>
        </w:tc>
      </w:tr>
      <w:tr w:rsidR="004152B2" w:rsidRPr="00161F7D" w14:paraId="12AFCCEA" w14:textId="77777777" w:rsidTr="00AB7AA3">
        <w:tc>
          <w:tcPr>
            <w:tcW w:w="4175" w:type="dxa"/>
            <w:tcBorders>
              <w:top w:val="single" w:sz="8" w:space="0" w:color="000000"/>
              <w:left w:val="single" w:sz="8" w:space="0" w:color="000000"/>
              <w:bottom w:val="single" w:sz="8" w:space="0" w:color="000000"/>
              <w:right w:val="single" w:sz="8" w:space="0" w:color="000000"/>
            </w:tcBorders>
            <w:hideMark/>
          </w:tcPr>
          <w:p w14:paraId="0FCB7EFA" w14:textId="778B4BF4" w:rsidR="004152B2" w:rsidRPr="00161F7D" w:rsidRDefault="004152B2" w:rsidP="004152B2">
            <w:pPr>
              <w:overflowPunct w:val="0"/>
              <w:autoSpaceDE w:val="0"/>
              <w:autoSpaceDN w:val="0"/>
              <w:adjustRightInd w:val="0"/>
              <w:rPr>
                <w:bCs/>
                <w:color w:val="000000"/>
                <w:sz w:val="24"/>
                <w:szCs w:val="24"/>
              </w:rPr>
            </w:pPr>
            <w:r w:rsidRPr="00161F7D">
              <w:rPr>
                <w:bCs/>
                <w:color w:val="000000"/>
                <w:sz w:val="24"/>
                <w:szCs w:val="24"/>
              </w:rPr>
              <w:t xml:space="preserve">6. Informācija par konsultācijām ar </w:t>
            </w:r>
            <w:r w:rsidR="00E03226">
              <w:rPr>
                <w:bCs/>
                <w:color w:val="000000"/>
                <w:sz w:val="24"/>
                <w:szCs w:val="24"/>
              </w:rPr>
              <w:t xml:space="preserve"> privātpersonām </w:t>
            </w:r>
          </w:p>
        </w:tc>
        <w:tc>
          <w:tcPr>
            <w:tcW w:w="5465" w:type="dxa"/>
            <w:tcBorders>
              <w:top w:val="single" w:sz="8" w:space="0" w:color="000000"/>
              <w:left w:val="single" w:sz="8" w:space="0" w:color="000000"/>
              <w:bottom w:val="single" w:sz="8" w:space="0" w:color="000000"/>
              <w:right w:val="single" w:sz="8" w:space="0" w:color="000000"/>
            </w:tcBorders>
            <w:hideMark/>
          </w:tcPr>
          <w:p w14:paraId="4EC3E34A" w14:textId="77777777" w:rsidR="004152B2" w:rsidRDefault="004152B2" w:rsidP="004152B2">
            <w:pPr>
              <w:overflowPunct w:val="0"/>
              <w:autoSpaceDE w:val="0"/>
              <w:autoSpaceDN w:val="0"/>
              <w:adjustRightInd w:val="0"/>
              <w:jc w:val="both"/>
              <w:rPr>
                <w:color w:val="000000"/>
                <w:sz w:val="24"/>
                <w:szCs w:val="24"/>
              </w:rPr>
            </w:pPr>
            <w:r>
              <w:rPr>
                <w:color w:val="000000"/>
                <w:sz w:val="24"/>
                <w:szCs w:val="24"/>
              </w:rPr>
              <w:t>Nav bijušas nepieciešamas</w:t>
            </w:r>
          </w:p>
          <w:p w14:paraId="0CD2EBE1" w14:textId="3E28BDA7" w:rsidR="00B00669" w:rsidRPr="00161F7D" w:rsidRDefault="00B00669" w:rsidP="004152B2">
            <w:pPr>
              <w:overflowPunct w:val="0"/>
              <w:autoSpaceDE w:val="0"/>
              <w:autoSpaceDN w:val="0"/>
              <w:adjustRightInd w:val="0"/>
              <w:jc w:val="both"/>
              <w:rPr>
                <w:color w:val="000000"/>
                <w:sz w:val="24"/>
                <w:szCs w:val="24"/>
              </w:rPr>
            </w:pPr>
          </w:p>
        </w:tc>
      </w:tr>
    </w:tbl>
    <w:p w14:paraId="3E14D11F" w14:textId="77777777" w:rsidR="00754AE8" w:rsidRPr="00161F7D" w:rsidRDefault="00754AE8" w:rsidP="00754AE8">
      <w:pPr>
        <w:pStyle w:val="Standard"/>
        <w:ind w:left="4536"/>
        <w:contextualSpacing/>
        <w:jc w:val="right"/>
        <w:rPr>
          <w:lang w:val="lv-LV"/>
        </w:rPr>
      </w:pPr>
    </w:p>
    <w:p w14:paraId="160A1AEC" w14:textId="2D2E1BEC" w:rsidR="0082595E" w:rsidRDefault="00754AE8" w:rsidP="00B00669">
      <w:pPr>
        <w:pStyle w:val="Standard"/>
        <w:contextualSpacing/>
        <w:rPr>
          <w:lang w:val="lv-LV"/>
        </w:rPr>
      </w:pPr>
      <w:r>
        <w:t xml:space="preserve">Kandavas novada domes </w:t>
      </w:r>
      <w:r w:rsidRPr="00161F7D">
        <w:t>priekšsēdētāja</w:t>
      </w:r>
      <w:r w:rsidR="006F12EA">
        <w:t xml:space="preserve">  (personiskais paraksts) </w:t>
      </w:r>
      <w:r>
        <w:t xml:space="preserve">  </w:t>
      </w:r>
      <w:r w:rsidR="00B00669">
        <w:t xml:space="preserve">Inga </w:t>
      </w:r>
      <w:r w:rsidRPr="00161F7D">
        <w:t>Priede</w:t>
      </w:r>
    </w:p>
    <w:sectPr w:rsidR="0082595E" w:rsidSect="00B00669">
      <w:pgSz w:w="11906" w:h="16838"/>
      <w:pgMar w:top="1134"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FC4"/>
    <w:multiLevelType w:val="hybridMultilevel"/>
    <w:tmpl w:val="8C0651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5BB6623"/>
    <w:multiLevelType w:val="hybridMultilevel"/>
    <w:tmpl w:val="C58AC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B57587B"/>
    <w:multiLevelType w:val="hybridMultilevel"/>
    <w:tmpl w:val="73EC9F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BF471BC"/>
    <w:multiLevelType w:val="multilevel"/>
    <w:tmpl w:val="F836B81C"/>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37"/>
    <w:rsid w:val="0003273C"/>
    <w:rsid w:val="00036BD3"/>
    <w:rsid w:val="000B0A9C"/>
    <w:rsid w:val="00130AF3"/>
    <w:rsid w:val="00161F7D"/>
    <w:rsid w:val="00197228"/>
    <w:rsid w:val="001E665E"/>
    <w:rsid w:val="00297BCB"/>
    <w:rsid w:val="002E1ECB"/>
    <w:rsid w:val="00322C86"/>
    <w:rsid w:val="003B56CE"/>
    <w:rsid w:val="004152B2"/>
    <w:rsid w:val="00443F83"/>
    <w:rsid w:val="005656BE"/>
    <w:rsid w:val="00593704"/>
    <w:rsid w:val="005962B1"/>
    <w:rsid w:val="006720B0"/>
    <w:rsid w:val="00674293"/>
    <w:rsid w:val="006A2986"/>
    <w:rsid w:val="006F12EA"/>
    <w:rsid w:val="00727D1F"/>
    <w:rsid w:val="00754AE8"/>
    <w:rsid w:val="007D580E"/>
    <w:rsid w:val="007F27DF"/>
    <w:rsid w:val="0082595E"/>
    <w:rsid w:val="0086122C"/>
    <w:rsid w:val="00862594"/>
    <w:rsid w:val="008C2325"/>
    <w:rsid w:val="00900C4F"/>
    <w:rsid w:val="00934106"/>
    <w:rsid w:val="00990706"/>
    <w:rsid w:val="00A04F58"/>
    <w:rsid w:val="00B00669"/>
    <w:rsid w:val="00BD1087"/>
    <w:rsid w:val="00C266B5"/>
    <w:rsid w:val="00C26A3C"/>
    <w:rsid w:val="00C80233"/>
    <w:rsid w:val="00D405E6"/>
    <w:rsid w:val="00D6029F"/>
    <w:rsid w:val="00DA1C8A"/>
    <w:rsid w:val="00E03226"/>
    <w:rsid w:val="00E62B4F"/>
    <w:rsid w:val="00E66CA8"/>
    <w:rsid w:val="00F40CE9"/>
    <w:rsid w:val="00F9592C"/>
    <w:rsid w:val="00FD08A5"/>
    <w:rsid w:val="00FE0DFF"/>
    <w:rsid w:val="00FF14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7AF4"/>
  <w15:docId w15:val="{CA24A6AD-E235-4CD0-884B-50AFE460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F1437"/>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FF1437"/>
    <w:rPr>
      <w:color w:val="0000FF"/>
      <w:u w:val="single"/>
    </w:rPr>
  </w:style>
  <w:style w:type="paragraph" w:styleId="Pamatteksts">
    <w:name w:val="Body Text"/>
    <w:basedOn w:val="Parasts"/>
    <w:link w:val="PamattekstsRakstz"/>
    <w:unhideWhenUsed/>
    <w:rsid w:val="00FF1437"/>
    <w:pPr>
      <w:spacing w:after="120"/>
    </w:pPr>
  </w:style>
  <w:style w:type="character" w:customStyle="1" w:styleId="PamattekstsRakstz">
    <w:name w:val="Pamatteksts Rakstz."/>
    <w:basedOn w:val="Noklusjumarindkopasfonts"/>
    <w:link w:val="Pamatteksts"/>
    <w:rsid w:val="00FF1437"/>
    <w:rPr>
      <w:rFonts w:ascii="Times New Roman" w:eastAsia="Times New Roman" w:hAnsi="Times New Roman" w:cs="Times New Roman"/>
      <w:sz w:val="20"/>
      <w:szCs w:val="20"/>
    </w:rPr>
  </w:style>
  <w:style w:type="paragraph" w:customStyle="1" w:styleId="Standard">
    <w:name w:val="Standard"/>
    <w:rsid w:val="003B56CE"/>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Paraststmeklis">
    <w:name w:val="Normal (Web)"/>
    <w:basedOn w:val="Parasts"/>
    <w:uiPriority w:val="99"/>
    <w:unhideWhenUsed/>
    <w:rsid w:val="006720B0"/>
    <w:pPr>
      <w:spacing w:before="100" w:beforeAutospacing="1" w:after="100" w:afterAutospacing="1"/>
    </w:pPr>
    <w:rPr>
      <w:sz w:val="24"/>
      <w:szCs w:val="24"/>
      <w:lang w:eastAsia="lv-LV"/>
    </w:rPr>
  </w:style>
  <w:style w:type="paragraph" w:customStyle="1" w:styleId="Rakstz">
    <w:name w:val="Rakstz."/>
    <w:basedOn w:val="Parasts"/>
    <w:rsid w:val="00D405E6"/>
    <w:pPr>
      <w:spacing w:before="120" w:after="160" w:line="240" w:lineRule="exact"/>
      <w:ind w:firstLine="720"/>
      <w:jc w:val="both"/>
    </w:pPr>
    <w:rPr>
      <w:rFonts w:ascii="Verdana" w:hAnsi="Verdana"/>
      <w:lang w:eastAsia="lv-LV"/>
    </w:rPr>
  </w:style>
  <w:style w:type="paragraph" w:customStyle="1" w:styleId="Sarakstarindkopa1">
    <w:name w:val="Saraksta rindkopa1"/>
    <w:basedOn w:val="Parasts"/>
    <w:rsid w:val="00674293"/>
    <w:pPr>
      <w:suppressAutoHyphens/>
      <w:autoSpaceDN w:val="0"/>
      <w:ind w:left="720"/>
      <w:textAlignment w:val="baseline"/>
    </w:pPr>
    <w:rPr>
      <w:rFonts w:eastAsia="Calibri"/>
      <w:kern w:val="3"/>
      <w:sz w:val="24"/>
      <w:szCs w:val="24"/>
      <w:lang w:eastAsia="lv-LV"/>
    </w:rPr>
  </w:style>
  <w:style w:type="numbering" w:customStyle="1" w:styleId="WWNum2">
    <w:name w:val="WWNum2"/>
    <w:basedOn w:val="Bezsaraksta"/>
    <w:rsid w:val="00674293"/>
    <w:pPr>
      <w:numPr>
        <w:numId w:val="4"/>
      </w:numPr>
    </w:pPr>
  </w:style>
  <w:style w:type="paragraph" w:styleId="Balonteksts">
    <w:name w:val="Balloon Text"/>
    <w:basedOn w:val="Parasts"/>
    <w:link w:val="BalontekstsRakstz"/>
    <w:uiPriority w:val="99"/>
    <w:semiHidden/>
    <w:unhideWhenUsed/>
    <w:rsid w:val="0059370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93704"/>
    <w:rPr>
      <w:rFonts w:ascii="Segoe UI" w:eastAsia="Times New Roman" w:hAnsi="Segoe UI" w:cs="Segoe UI"/>
      <w:sz w:val="18"/>
      <w:szCs w:val="18"/>
    </w:rPr>
  </w:style>
  <w:style w:type="paragraph" w:customStyle="1" w:styleId="RakstzCharChar">
    <w:name w:val="Rakstz. Char Char"/>
    <w:basedOn w:val="Parasts"/>
    <w:rsid w:val="00754AE8"/>
    <w:pPr>
      <w:spacing w:before="120" w:after="160" w:line="240" w:lineRule="exact"/>
      <w:ind w:firstLine="720"/>
      <w:jc w:val="both"/>
    </w:pPr>
    <w:rPr>
      <w:rFonts w:ascii="Verdana" w:hAnsi="Verdan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39539">
      <w:bodyDiv w:val="1"/>
      <w:marLeft w:val="0"/>
      <w:marRight w:val="0"/>
      <w:marTop w:val="0"/>
      <w:marBottom w:val="0"/>
      <w:divBdr>
        <w:top w:val="none" w:sz="0" w:space="0" w:color="auto"/>
        <w:left w:val="none" w:sz="0" w:space="0" w:color="auto"/>
        <w:bottom w:val="none" w:sz="0" w:space="0" w:color="auto"/>
        <w:right w:val="none" w:sz="0" w:space="0" w:color="auto"/>
      </w:divBdr>
    </w:div>
    <w:div w:id="451553434">
      <w:bodyDiv w:val="1"/>
      <w:marLeft w:val="0"/>
      <w:marRight w:val="0"/>
      <w:marTop w:val="0"/>
      <w:marBottom w:val="0"/>
      <w:divBdr>
        <w:top w:val="none" w:sz="0" w:space="0" w:color="auto"/>
        <w:left w:val="none" w:sz="0" w:space="0" w:color="auto"/>
        <w:bottom w:val="none" w:sz="0" w:space="0" w:color="auto"/>
        <w:right w:val="none" w:sz="0" w:space="0" w:color="auto"/>
      </w:divBdr>
    </w:div>
    <w:div w:id="196873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2314</Words>
  <Characters>1319</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Lietotajs</cp:lastModifiedBy>
  <cp:revision>2</cp:revision>
  <cp:lastPrinted>2021-02-01T09:25:00Z</cp:lastPrinted>
  <dcterms:created xsi:type="dcterms:W3CDTF">2021-03-05T11:46:00Z</dcterms:created>
  <dcterms:modified xsi:type="dcterms:W3CDTF">2021-03-05T11:46:00Z</dcterms:modified>
</cp:coreProperties>
</file>