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5E" w:rsidRDefault="0053485E" w:rsidP="0053485E">
      <w:bookmarkStart w:id="0" w:name="_GoBack"/>
      <w:bookmarkEnd w:id="0"/>
    </w:p>
    <w:p w:rsidR="0053485E" w:rsidRDefault="0053485E" w:rsidP="0053485E">
      <w:pPr>
        <w:jc w:val="center"/>
        <w:rPr>
          <w:b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0E733DFD" wp14:editId="761DC39C">
            <wp:simplePos x="0" y="0"/>
            <wp:positionH relativeFrom="margin">
              <wp:posOffset>2720340</wp:posOffset>
            </wp:positionH>
            <wp:positionV relativeFrom="paragraph">
              <wp:posOffset>82550</wp:posOffset>
            </wp:positionV>
            <wp:extent cx="450850" cy="535940"/>
            <wp:effectExtent l="0" t="0" r="6350" b="0"/>
            <wp:wrapTight wrapText="bothSides">
              <wp:wrapPolygon edited="0">
                <wp:start x="0" y="0"/>
                <wp:lineTo x="0" y="20730"/>
                <wp:lineTo x="20992" y="20730"/>
                <wp:lineTo x="20992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85E" w:rsidRDefault="0053485E" w:rsidP="0053485E">
      <w:pPr>
        <w:jc w:val="center"/>
        <w:rPr>
          <w:b/>
        </w:rPr>
      </w:pPr>
    </w:p>
    <w:p w:rsidR="0053485E" w:rsidRDefault="0053485E" w:rsidP="0053485E">
      <w:pPr>
        <w:jc w:val="center"/>
        <w:rPr>
          <w:b/>
        </w:rPr>
      </w:pPr>
    </w:p>
    <w:p w:rsidR="0053485E" w:rsidRDefault="0053485E" w:rsidP="0053485E">
      <w:pPr>
        <w:jc w:val="center"/>
        <w:rPr>
          <w:b/>
        </w:rPr>
      </w:pPr>
    </w:p>
    <w:p w:rsidR="0053485E" w:rsidRPr="0099629E" w:rsidRDefault="0053485E" w:rsidP="0053485E">
      <w:pPr>
        <w:jc w:val="center"/>
        <w:rPr>
          <w:b/>
        </w:rPr>
      </w:pPr>
      <w:r>
        <w:rPr>
          <w:b/>
        </w:rPr>
        <w:t>LATVIJAS REP</w:t>
      </w:r>
      <w:r w:rsidRPr="007C3407">
        <w:rPr>
          <w:b/>
        </w:rPr>
        <w:t>U</w:t>
      </w:r>
      <w:r>
        <w:rPr>
          <w:b/>
        </w:rPr>
        <w:t>BLIKA</w:t>
      </w:r>
    </w:p>
    <w:p w:rsidR="0053485E" w:rsidRPr="00DF0892" w:rsidRDefault="0053485E" w:rsidP="0053485E">
      <w:pPr>
        <w:jc w:val="center"/>
        <w:rPr>
          <w:b/>
        </w:rPr>
      </w:pPr>
      <w:r w:rsidRPr="00DF0892">
        <w:rPr>
          <w:b/>
        </w:rPr>
        <w:t>KANDAVAS NOVADA</w:t>
      </w:r>
      <w:r>
        <w:rPr>
          <w:b/>
        </w:rPr>
        <w:t xml:space="preserve"> </w:t>
      </w:r>
      <w:r w:rsidRPr="00DF0892">
        <w:rPr>
          <w:b/>
        </w:rPr>
        <w:t>DOME</w:t>
      </w:r>
    </w:p>
    <w:p w:rsidR="0053485E" w:rsidRPr="0053148E" w:rsidRDefault="0053485E" w:rsidP="0053485E">
      <w:pPr>
        <w:jc w:val="center"/>
        <w:rPr>
          <w:szCs w:val="22"/>
        </w:rPr>
      </w:pPr>
      <w:r w:rsidRPr="0053148E">
        <w:rPr>
          <w:szCs w:val="22"/>
        </w:rPr>
        <w:t xml:space="preserve">Dārza iela 6, Kandava, Kandavas novads, LV </w:t>
      </w:r>
      <w:r>
        <w:rPr>
          <w:szCs w:val="22"/>
        </w:rPr>
        <w:t>–</w:t>
      </w:r>
      <w:r w:rsidRPr="0053148E">
        <w:rPr>
          <w:szCs w:val="22"/>
        </w:rPr>
        <w:t xml:space="preserve"> 3120</w:t>
      </w:r>
      <w:r>
        <w:rPr>
          <w:szCs w:val="22"/>
        </w:rPr>
        <w:t>,</w:t>
      </w:r>
      <w:r w:rsidRPr="0053148E">
        <w:rPr>
          <w:szCs w:val="22"/>
        </w:rPr>
        <w:t xml:space="preserve"> </w:t>
      </w:r>
      <w:proofErr w:type="spellStart"/>
      <w:r w:rsidRPr="0053148E">
        <w:rPr>
          <w:szCs w:val="22"/>
        </w:rPr>
        <w:t>Reģ</w:t>
      </w:r>
      <w:proofErr w:type="spellEnd"/>
      <w:r w:rsidRPr="0053148E">
        <w:rPr>
          <w:szCs w:val="22"/>
        </w:rPr>
        <w:t xml:space="preserve">. Nr.90000050886, </w:t>
      </w:r>
    </w:p>
    <w:p w:rsidR="0053485E" w:rsidRPr="0053148E" w:rsidRDefault="0053485E" w:rsidP="0053485E">
      <w:pPr>
        <w:jc w:val="center"/>
        <w:rPr>
          <w:szCs w:val="22"/>
        </w:rPr>
      </w:pPr>
      <w:r w:rsidRPr="0053148E">
        <w:rPr>
          <w:szCs w:val="22"/>
        </w:rPr>
        <w:t>Tālrunis 631 82028, fakss 631 82027, e-pasts: dome@kandava.lv</w:t>
      </w:r>
    </w:p>
    <w:p w:rsidR="0053485E" w:rsidRDefault="0053485E" w:rsidP="0053485E">
      <w:pPr>
        <w:jc w:val="center"/>
        <w:rPr>
          <w:sz w:val="22"/>
          <w:szCs w:val="22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E63A6B" wp14:editId="115C19BA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19050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D4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53485E" w:rsidRPr="00E21E5A" w:rsidRDefault="0053485E" w:rsidP="0053485E">
      <w:pPr>
        <w:jc w:val="center"/>
        <w:rPr>
          <w:sz w:val="22"/>
        </w:rPr>
      </w:pPr>
      <w:r w:rsidRPr="00E21E5A">
        <w:rPr>
          <w:sz w:val="22"/>
        </w:rPr>
        <w:t>Kandavā</w:t>
      </w:r>
    </w:p>
    <w:p w:rsidR="0053485E" w:rsidRDefault="0053485E" w:rsidP="0053485E"/>
    <w:p w:rsidR="0053485E" w:rsidRDefault="0053485E" w:rsidP="0053485E">
      <w:pPr>
        <w:jc w:val="right"/>
        <w:rPr>
          <w:b/>
        </w:rPr>
      </w:pPr>
      <w:r>
        <w:rPr>
          <w:b/>
        </w:rPr>
        <w:t>APSTIPRINĀTS</w:t>
      </w:r>
    </w:p>
    <w:p w:rsidR="0053485E" w:rsidRDefault="0053485E" w:rsidP="0053485E">
      <w:pPr>
        <w:jc w:val="right"/>
      </w:pPr>
      <w:r>
        <w:t>Kandavas novada domes sēdē</w:t>
      </w:r>
    </w:p>
    <w:p w:rsidR="0053485E" w:rsidRDefault="000762C1" w:rsidP="0053485E">
      <w:pPr>
        <w:jc w:val="right"/>
      </w:pPr>
      <w:r>
        <w:t xml:space="preserve">2020.gada 26.novembrī </w:t>
      </w:r>
      <w:r w:rsidR="00EA04FE">
        <w:t xml:space="preserve"> </w:t>
      </w:r>
    </w:p>
    <w:p w:rsidR="0053485E" w:rsidRDefault="0053485E" w:rsidP="0053485E">
      <w:pPr>
        <w:jc w:val="right"/>
      </w:pPr>
      <w:r>
        <w:t>( protokols Nr.</w:t>
      </w:r>
      <w:r w:rsidR="000762C1">
        <w:t>19</w:t>
      </w:r>
      <w:r>
        <w:t xml:space="preserve"> </w:t>
      </w:r>
      <w:r w:rsidR="00EA04FE">
        <w:t xml:space="preserve">  </w:t>
      </w:r>
      <w:r w:rsidR="00B415E0">
        <w:t>1</w:t>
      </w:r>
      <w:r>
        <w:t>.§)</w:t>
      </w:r>
    </w:p>
    <w:p w:rsidR="0053485E" w:rsidRDefault="0053485E" w:rsidP="0053485E">
      <w:pPr>
        <w:jc w:val="right"/>
      </w:pPr>
    </w:p>
    <w:p w:rsidR="0053485E" w:rsidRDefault="0053485E" w:rsidP="0053485E">
      <w:pPr>
        <w:jc w:val="center"/>
        <w:rPr>
          <w:b/>
          <w:sz w:val="26"/>
        </w:rPr>
      </w:pPr>
      <w:r w:rsidRPr="0010563D">
        <w:rPr>
          <w:b/>
          <w:sz w:val="26"/>
        </w:rPr>
        <w:t>Kandavas novada domes saistošie noteikumi Nr.</w:t>
      </w:r>
      <w:r>
        <w:rPr>
          <w:b/>
          <w:color w:val="FF0000"/>
          <w:sz w:val="26"/>
        </w:rPr>
        <w:t xml:space="preserve"> </w:t>
      </w:r>
      <w:r w:rsidR="000762C1">
        <w:rPr>
          <w:b/>
          <w:sz w:val="26"/>
        </w:rPr>
        <w:t>26</w:t>
      </w:r>
      <w:r>
        <w:rPr>
          <w:b/>
          <w:sz w:val="26"/>
        </w:rPr>
        <w:t xml:space="preserve"> </w:t>
      </w:r>
    </w:p>
    <w:p w:rsidR="0053485E" w:rsidRPr="0010563D" w:rsidRDefault="0053485E" w:rsidP="0053485E">
      <w:pPr>
        <w:jc w:val="center"/>
        <w:rPr>
          <w:b/>
          <w:sz w:val="26"/>
        </w:rPr>
      </w:pPr>
      <w:r>
        <w:rPr>
          <w:b/>
          <w:sz w:val="26"/>
        </w:rPr>
        <w:t>“ Grozījumi Kandavas novada domes 2020.gada 30.janvāra saistošajos  noteikumos” Nr. 1 „2020</w:t>
      </w:r>
      <w:r w:rsidRPr="0010563D">
        <w:rPr>
          <w:b/>
          <w:sz w:val="26"/>
        </w:rPr>
        <w:t>.gada pamatbudžets</w:t>
      </w:r>
      <w:r>
        <w:rPr>
          <w:b/>
          <w:sz w:val="26"/>
        </w:rPr>
        <w:t xml:space="preserve"> </w:t>
      </w:r>
      <w:r w:rsidRPr="0010563D">
        <w:rPr>
          <w:b/>
          <w:sz w:val="26"/>
        </w:rPr>
        <w:t>”</w:t>
      </w:r>
    </w:p>
    <w:p w:rsidR="0053485E" w:rsidRDefault="0053485E" w:rsidP="0053485E">
      <w:pPr>
        <w:jc w:val="center"/>
        <w:rPr>
          <w:b/>
        </w:rPr>
      </w:pPr>
    </w:p>
    <w:p w:rsidR="0053485E" w:rsidRPr="00E46EA6" w:rsidRDefault="0053485E" w:rsidP="0053485E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Izdoti saskaņā ar likuma </w:t>
      </w:r>
    </w:p>
    <w:p w:rsidR="0053485E" w:rsidRPr="00E46EA6" w:rsidRDefault="0053485E" w:rsidP="0053485E">
      <w:pPr>
        <w:jc w:val="right"/>
        <w:rPr>
          <w:i/>
          <w:sz w:val="22"/>
        </w:rPr>
      </w:pPr>
      <w:r w:rsidRPr="00E46EA6">
        <w:rPr>
          <w:i/>
          <w:sz w:val="22"/>
        </w:rPr>
        <w:t xml:space="preserve">„Par pašvaldībām” </w:t>
      </w:r>
    </w:p>
    <w:p w:rsidR="0053485E" w:rsidRDefault="0053485E" w:rsidP="0053485E">
      <w:pPr>
        <w:jc w:val="right"/>
        <w:rPr>
          <w:i/>
        </w:rPr>
      </w:pPr>
      <w:r w:rsidRPr="00E46EA6">
        <w:rPr>
          <w:i/>
          <w:sz w:val="22"/>
        </w:rPr>
        <w:t>21.panta pirmās daļas 2.punktu un 46.pantu</w:t>
      </w:r>
    </w:p>
    <w:tbl>
      <w:tblPr>
        <w:tblW w:w="1284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0"/>
      </w:tblGrid>
      <w:tr w:rsidR="00D10919" w:rsidTr="00D10919">
        <w:trPr>
          <w:trHeight w:val="281"/>
        </w:trPr>
        <w:tc>
          <w:tcPr>
            <w:tcW w:w="12840" w:type="dxa"/>
            <w:vMerge w:val="restart"/>
            <w:shd w:val="clear" w:color="auto" w:fill="auto"/>
            <w:vAlign w:val="center"/>
          </w:tcPr>
          <w:p w:rsidR="00D10919" w:rsidRDefault="00D10919" w:rsidP="00D10919">
            <w:pPr>
              <w:rPr>
                <w:rFonts w:ascii="Cambria" w:hAnsi="Cambria"/>
              </w:rPr>
            </w:pPr>
          </w:p>
        </w:tc>
      </w:tr>
      <w:tr w:rsidR="00D10919" w:rsidTr="00D10919">
        <w:trPr>
          <w:trHeight w:val="281"/>
        </w:trPr>
        <w:tc>
          <w:tcPr>
            <w:tcW w:w="12840" w:type="dxa"/>
            <w:vMerge/>
            <w:vAlign w:val="center"/>
          </w:tcPr>
          <w:p w:rsidR="00D10919" w:rsidRDefault="00D10919">
            <w:pPr>
              <w:rPr>
                <w:rFonts w:ascii="Cambria" w:hAnsi="Cambria"/>
              </w:rPr>
            </w:pPr>
          </w:p>
        </w:tc>
      </w:tr>
    </w:tbl>
    <w:p w:rsidR="00F272EE" w:rsidRDefault="00D10919">
      <w:pPr>
        <w:contextualSpacing/>
      </w:pPr>
      <w:r>
        <w:t xml:space="preserve">                   2020 / visas struktūrvienības /pamatbudžets/ visas valdības funkcijas/ visi projekti</w:t>
      </w:r>
    </w:p>
    <w:p w:rsidR="00EE0C9D" w:rsidRDefault="00EE0C9D"/>
    <w:tbl>
      <w:tblPr>
        <w:tblW w:w="9642" w:type="dxa"/>
        <w:tblLook w:val="04A0" w:firstRow="1" w:lastRow="0" w:firstColumn="1" w:lastColumn="0" w:noHBand="0" w:noVBand="1"/>
      </w:tblPr>
      <w:tblGrid>
        <w:gridCol w:w="3539"/>
        <w:gridCol w:w="1418"/>
        <w:gridCol w:w="1485"/>
        <w:gridCol w:w="1360"/>
        <w:gridCol w:w="1840"/>
      </w:tblGrid>
      <w:tr w:rsidR="000762C1" w:rsidTr="000762C1">
        <w:trPr>
          <w:trHeight w:val="612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Rādītāju nosaukumi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Budžeta kategoriju kodi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Apstiprināts 2020. gadam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Grozījumi (+/-)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Precizētais 2020.gada plāns</w:t>
            </w:r>
          </w:p>
        </w:tc>
      </w:tr>
      <w:tr w:rsidR="000762C1" w:rsidTr="000762C1">
        <w:trPr>
          <w:trHeight w:val="240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C1" w:rsidRDefault="000762C1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C1" w:rsidRDefault="000762C1">
            <w:pPr>
              <w:rPr>
                <w:rFonts w:ascii="Cambria" w:hAnsi="Cambria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</w:t>
            </w:r>
          </w:p>
        </w:tc>
      </w:tr>
      <w:tr w:rsidR="000762C1" w:rsidTr="000762C1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 IEŅĒMUMI - 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10 325 087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10 610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10 335 697</w:t>
            </w:r>
          </w:p>
        </w:tc>
      </w:tr>
      <w:tr w:rsidR="000762C1" w:rsidTr="000762C1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IENĀKUMA NODOKĻI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1.0.0.0.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iedzīvotāju ienākuma nodokļa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Iedzīvotāju ienākuma nodoklis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1.1.1.0.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3 576 822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Saņemts no Valsts kases sadales konta iepriekšējā gada nesadalītais iedzīvotāju ienākuma nodokļa atlikums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1.1.1.1.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63 086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63 086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Saņemts no Valsts kases sadales konta pārskata gadā ieskaitītais iedzīvotāju ienākuma nodoklis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1.1.1.2.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3 513 736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3 513 736</w:t>
            </w:r>
          </w:p>
        </w:tc>
      </w:tr>
      <w:tr w:rsidR="000762C1" w:rsidTr="000762C1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PĀRĒJIE NENODOKĻU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Dažādi </w:t>
            </w:r>
            <w:proofErr w:type="spellStart"/>
            <w:r>
              <w:rPr>
                <w:rFonts w:ascii="Cambria" w:hAnsi="Cambria"/>
                <w:b/>
                <w:bCs/>
              </w:rPr>
              <w:t>nenodokļu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12.3.0.0.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Citi dažādi </w:t>
            </w:r>
            <w:proofErr w:type="spellStart"/>
            <w:r>
              <w:rPr>
                <w:rFonts w:ascii="Cambria" w:hAnsi="Cambria"/>
                <w:b/>
                <w:bCs/>
              </w:rPr>
              <w:t>nenodokļu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12.3.9.0.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6 679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Piedzītie un labprātīgi atmaksātie līdzekļi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12.3.9.3.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4 284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4 284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Pārējie dažādi </w:t>
            </w:r>
            <w:proofErr w:type="spellStart"/>
            <w:r>
              <w:rPr>
                <w:rFonts w:ascii="Cambria" w:hAnsi="Cambria"/>
              </w:rPr>
              <w:t>nenodokļu</w:t>
            </w:r>
            <w:proofErr w:type="spellEnd"/>
            <w:r>
              <w:rPr>
                <w:rFonts w:ascii="Cambria" w:hAnsi="Cambria"/>
              </w:rPr>
              <w:t xml:space="preserve"> ieņēmumi, kas nav iepriekš klasificēti šajā klasifikācijā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12.3.9.9.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2 395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2 395</w:t>
            </w:r>
          </w:p>
        </w:tc>
      </w:tr>
      <w:tr w:rsidR="000762C1" w:rsidTr="000762C1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156 917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158 747</w:t>
            </w:r>
          </w:p>
        </w:tc>
      </w:tr>
      <w:tr w:rsidR="000762C1" w:rsidTr="000762C1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ēku un būvju īpašuma pārdošanas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13.1.0.0.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37 817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37 817</w:t>
            </w:r>
          </w:p>
        </w:tc>
      </w:tr>
      <w:tr w:rsidR="000762C1" w:rsidTr="000762C1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zemes, meža īpašuma pārdošanas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13.2.0.0.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26 830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zemes īpašuma pārdošanas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13.2.1.0.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26 830</w:t>
            </w:r>
          </w:p>
        </w:tc>
      </w:tr>
      <w:tr w:rsidR="000762C1" w:rsidTr="000762C1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valsts un pašvaldību kustamā īpašuma un mantas realizācijas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13.4.0.0.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94 100</w:t>
            </w:r>
          </w:p>
        </w:tc>
      </w:tr>
      <w:tr w:rsidR="000762C1" w:rsidTr="000762C1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kustamās mantas realizācijas (muzejs)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13.4.0.1.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kustamās mantas realizācijas (TIC)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13.4.0.2.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3 700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kustamās mantas realizācijas (pārējie)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13.4.0.9.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90 000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No valsts budžeta daļēji finansēto atvasināto publisko personu un budžeta nefinansēto iestāžu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2 880</w:t>
            </w:r>
          </w:p>
        </w:tc>
      </w:tr>
      <w:tr w:rsidR="000762C1" w:rsidTr="000762C1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Pašvaldību saņemtie </w:t>
            </w:r>
            <w:proofErr w:type="spellStart"/>
            <w:r>
              <w:rPr>
                <w:rFonts w:ascii="Cambria" w:hAnsi="Cambria"/>
              </w:rPr>
              <w:t>transferti</w:t>
            </w:r>
            <w:proofErr w:type="spellEnd"/>
            <w:r>
              <w:rPr>
                <w:rFonts w:ascii="Cambria" w:hAnsi="Cambria"/>
              </w:rPr>
              <w:t xml:space="preserve"> no valsts budžeta daļēji finansētām atvasinātām publiskām personām un no budžeta nefinansētām iestādēm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17.2.0.0.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2 880</w:t>
            </w:r>
          </w:p>
        </w:tc>
      </w:tr>
      <w:tr w:rsidR="000762C1" w:rsidTr="000762C1">
        <w:trPr>
          <w:trHeight w:val="55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Valsts budžeta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5 281 423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5 957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5 287 380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Pašvaldību saņemtie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no valsts budžeta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18.6.0.0.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5 281 423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5 957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5 287 380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Pašvaldību saņemtie valsts budžeta </w:t>
            </w:r>
            <w:proofErr w:type="spellStart"/>
            <w:r>
              <w:rPr>
                <w:rFonts w:ascii="Cambria" w:hAnsi="Cambria"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18.6.2.0.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2 567 513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5 957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2 573 470</w:t>
            </w:r>
          </w:p>
        </w:tc>
      </w:tr>
      <w:tr w:rsidR="000762C1" w:rsidTr="000762C1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Pašvaldību no valsts budžeta iestādēm saņemtie </w:t>
            </w:r>
            <w:proofErr w:type="spellStart"/>
            <w:r>
              <w:rPr>
                <w:rFonts w:ascii="Cambria" w:hAnsi="Cambria"/>
              </w:rPr>
              <w:t>transferti</w:t>
            </w:r>
            <w:proofErr w:type="spellEnd"/>
            <w:r>
              <w:rPr>
                <w:rFonts w:ascii="Cambria" w:hAnsi="Cambria"/>
              </w:rPr>
              <w:t xml:space="preserve"> Eiropas Savienības politiku instrumentu un pārējās ārvalstu finanšu palīdzības līdzfinansētajiem projektiem (pasākumiem)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18.6.3.0.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211 454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211 454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Pašvaldību budžetā saņemtā dotācija no pašvaldību finanšu izlīdzināšanas fonda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18.6.4.0.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2 502 456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2 502 456</w:t>
            </w:r>
          </w:p>
        </w:tc>
      </w:tr>
      <w:tr w:rsidR="000762C1" w:rsidTr="000762C1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Pašvaldību budžetu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358 335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358 335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Pašvaldību saņemtie </w:t>
            </w:r>
            <w:proofErr w:type="spellStart"/>
            <w:r>
              <w:rPr>
                <w:rFonts w:ascii="Cambria" w:hAnsi="Cambria"/>
              </w:rPr>
              <w:t>transferti</w:t>
            </w:r>
            <w:proofErr w:type="spellEnd"/>
            <w:r>
              <w:rPr>
                <w:rFonts w:ascii="Cambria" w:hAnsi="Cambria"/>
              </w:rPr>
              <w:t xml:space="preserve"> no citām pašvaldībām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19.2.0.0.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358 335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358 335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Iestādes ieņēmumi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21.0.0.0.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303 229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306 052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no iestāžu sniegtajiem maksas pakalpojumiem un citi pašu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303 229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306 052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Maksa par izglītības pakalpojumiem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21.3.5.0.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50 537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50 537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Mācību maksa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21.3.5.1.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40 950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40 950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Pārējie ieņēmumi par izglītības pakalpojumiem (auto apm., PIIC pak.-nelicenzētās programmas)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21.3.5.9.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9 587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9 587</w:t>
            </w:r>
          </w:p>
        </w:tc>
      </w:tr>
      <w:tr w:rsidR="000762C1" w:rsidTr="000762C1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par nomu un īri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151 182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151 182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telpu nomu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40 586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40 586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viesnīcu pakalpojumiem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18 080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18 080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kustamā īpašuma iznomāšanas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1 200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zemes nomu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43 000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Pārējie ieņēmumi par nomu un īri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21.3.8.9.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48 316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48 316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Ieņēmumi par pārējiem sniegtajiem maksas pakalpojumiem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104 333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no pacientu iemaksām un sniegtajiem rehabilitācijas un ārstniecības pakalpojumiem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4 350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biļešu realizāciju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21.3.9.3.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23 115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23 115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Ieņēmumi par komunālajiem pakalpojumiem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47 889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47 889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 ieņēmumi par maksas pakalpojumiem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21.3.9.9.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26 156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2 823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28 979</w:t>
            </w:r>
          </w:p>
        </w:tc>
      </w:tr>
      <w:tr w:rsidR="000762C1" w:rsidTr="000762C1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ĪPAŠUMA NODOKĻI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608 425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608 425</w:t>
            </w:r>
          </w:p>
        </w:tc>
      </w:tr>
      <w:tr w:rsidR="000762C1" w:rsidTr="000762C1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Nekustamā īpašuma nodoklis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608 425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608 425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Nekustamā īpašuma nodoklis par zemi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4.1.1.0.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524 963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524 963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zemi kārtējā saimnieciskā gada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4.1.1.1.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469 963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469 963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zemi iepriekšējo gadu parādi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4.1.1.2.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55 000</w:t>
            </w:r>
          </w:p>
        </w:tc>
      </w:tr>
      <w:tr w:rsidR="000762C1" w:rsidTr="000762C1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Nekustamā īpašuma nodoklis par ēkām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4.1.2.0.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51 412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51 412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Nekustamā īpašuma nodokļa par ēkām kārtējā gada maksājumi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4.1.2.1.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43 412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43 412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ēkām parādi par iepriekšējiem gadiem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4.1.2.2.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8 000</w:t>
            </w:r>
          </w:p>
        </w:tc>
      </w:tr>
      <w:tr w:rsidR="000762C1" w:rsidTr="000762C1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Nekustamā īpašuma nodoklis par mājokļiem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4.1.3.0.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32 050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32 050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mājokļiem kārtējā saimnieciskā gada ieņēmumi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4.1.3.1.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25 050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Nekustamā īpašuma nodokļa par mājokļiem parādi par iepriekšējiem gadiem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4.1.3.2.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7 000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NODOKĻI PAR PAKALPOJUMIEM UN PRECĒM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Nodokļi un maksājumi par tiesībām lietot atsevišķas preces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5.5.0.0.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Dabas resursu nodoklis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5.5.3.0.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300" w:firstLine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Dabas resursu nodoklis par dabas resursu ieguvi un vides piesārņošanu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5.5.3.1.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25 000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VALSTS (PAŠVALDĪBU) NODEVAS UN KANCELEJAS NODEVAS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9.0.0.0.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5 377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5 377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Valsts nodevas, kuras ieskaita pašvaldību budžetā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9.4.0.0.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3 177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Valsts nodeva par apliecinājumiem un citu funkciju pildīšanu bāriņtiesās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9.4.2.0.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2 100</w:t>
            </w:r>
          </w:p>
        </w:tc>
      </w:tr>
      <w:tr w:rsidR="000762C1" w:rsidTr="000762C1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Valsts nodevas par laulības reģistrāciju, civilstāvokļa akta reģistra ieraksta aktualizēšanu vai atjaunošanu un atkārtotas civilstāvokļa aktu reģistrācijas apliecības izsniegšanu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9.4.5.0.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877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Pārējās valsts nodevas, kuras ieskaita pašvaldību budžetā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9.4.9.0.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</w:tr>
      <w:tr w:rsidR="000762C1" w:rsidTr="000762C1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Pašvaldību nodevas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9.5.0.0.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2 200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Pašvaldības nodeva par domes izstrādāto oficiālo dokumentu un apliecinātu to kopiju saņemšanu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9.5.1.1.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Pašvaldības nodeva par tirdzniecību publiskās vietās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9.5.1.4.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Pašvaldības nodeva par būvatļaujas izdošanu vai būvniecības ieceres akceptu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9.5.2.1.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1 500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200" w:firstLine="4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Pārējās nodevas, ko uzliek pašvaldības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9.5.2.9.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sz w:val="20"/>
                <w:szCs w:val="20"/>
              </w:rPr>
            </w:pP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II IZDEVUMI - kopā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10 571 196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8 780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10 579 976</w:t>
            </w:r>
          </w:p>
        </w:tc>
      </w:tr>
      <w:tr w:rsidR="000762C1" w:rsidTr="000762C1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0762C1" w:rsidTr="000762C1">
        <w:trPr>
          <w:trHeight w:val="398"/>
        </w:trPr>
        <w:tc>
          <w:tcPr>
            <w:tcW w:w="96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Izdevumi atbilstoši funkcionālajām kategorijām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Vispārējie valdības dienesti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01.000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685 799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3 722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689 521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Sabiedriskā kārtība un drošība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03.000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201 219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201 542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Ekonomiskā darbība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04.000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972 915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-12 122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960 793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Vides aizsardzība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05.000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328 950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328 950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Teritoriju un mājokļu apsaimniekošana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06.000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1 064 702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1 064 579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Atpūta, kultūra un reliģija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08.000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1 059 910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1 060 035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Izglītība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09.000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5 334 678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7 957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5 342 635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Sociālā aizsardzība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923 023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8 898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931 921</w:t>
            </w:r>
          </w:p>
        </w:tc>
      </w:tr>
      <w:tr w:rsidR="000762C1" w:rsidTr="000762C1">
        <w:trPr>
          <w:trHeight w:val="349"/>
        </w:trPr>
        <w:tc>
          <w:tcPr>
            <w:tcW w:w="964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Izdevumi atbilstoši ekonomiskajām kategorijām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Atlīdzība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5 934 757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8 468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5 943 225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4 690 478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-2 346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4 688 132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Darba devēja valsts sociālās apdrošināšanas obligātās iemaksas, pabalsti un kompensācijas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1 244 279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10 814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1 255 093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Preces un pakalpojumi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3 038 873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-34 749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3 004 124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Mācību, darba un dienesta komandējumi, darba braucieni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34 057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-1 455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32 602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Pakalpojumi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2 435 520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-42 740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2 392 780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Krājumi, materiāli, energoresursi, preces, biroja preces un inventārs, kurus neuzskaita kodā 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534 945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9 114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544 059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Izdevumi periodikas iegādei bibliotēku krājumiem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6 209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6 209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Budžeta iestāžu nodokļu, nodevu un sankciju maksājumi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28 142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28 474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Subsīdijas un dotācijas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63 940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Subsīdijas un dotācijas komersantiem, biedrībām, nodibinājumiem un fiziskām personām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63 940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63 940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Procentu izdevumi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29 085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-11 477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17 608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Pārējie procentu maksājumi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29 085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-11 477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17 608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Pamatkapitāla veidošana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1 016 866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50 985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1 067 851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Nemateriālie ieguldījumi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2 325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Pamatlīdzekļi, ieguldījuma īpašumi un bioloģiskie aktīvi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1 015 380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50 146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1 065 526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Sociāla rakstura maksājumi un kompensācijas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272 323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268 023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Pensijas un sociālie pabalsti naudā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6200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153 188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-6 300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146 888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Sociālie pabalsti natūrā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2 400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3 100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Pārējie klasifikācijā neminētie maksājumi iedzīvotājiem natūrā un kompensācijas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116 735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118 035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, uzturēšanas izdevumu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  <w:r>
              <w:rPr>
                <w:rFonts w:ascii="Cambria" w:hAnsi="Cambria"/>
                <w:b/>
                <w:bCs/>
              </w:rPr>
              <w:t>, pašu resursu maksājumi, starptautiskā sadarbība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215 352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215 205</w:t>
            </w:r>
          </w:p>
        </w:tc>
      </w:tr>
      <w:tr w:rsidR="000762C1" w:rsidTr="000762C1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Pašvaldību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un uzturēšanas izdevumu </w:t>
            </w:r>
            <w:proofErr w:type="spellStart"/>
            <w:r>
              <w:rPr>
                <w:rFonts w:ascii="Cambria" w:hAnsi="Cambria"/>
                <w:b/>
                <w:bCs/>
              </w:rPr>
              <w:t>transferti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215 352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215 205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sz w:val="20"/>
                <w:szCs w:val="20"/>
              </w:rPr>
            </w:pPr>
          </w:p>
        </w:tc>
      </w:tr>
      <w:tr w:rsidR="000762C1" w:rsidTr="000762C1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III Ieņēmumu pārsniegums (+) deficīts (-) (I - II)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-246 109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1 830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-244 279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sz w:val="20"/>
                <w:szCs w:val="20"/>
              </w:rPr>
            </w:pPr>
          </w:p>
        </w:tc>
      </w:tr>
      <w:tr w:rsidR="000762C1" w:rsidTr="000762C1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IV FINANSĒŠANA - kopā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246 109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-1 830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244 279</w:t>
            </w:r>
          </w:p>
        </w:tc>
      </w:tr>
      <w:tr w:rsidR="000762C1" w:rsidTr="000762C1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Naudas līdzekļi un noguldījumi (bilances aktīvā)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F20010000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934 191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-1 830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932 361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Naudas līdzekļi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F21010000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Pieprasījuma noguldījumi (bilances aktīvā)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F22010000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934 174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-1 830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932 344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Aizņēmumi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F40020000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-451 195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-451 195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Saņemtie aizņēmumi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F40020010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202 826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202 826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Saņemto aizņēmumu atmaksa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F40322220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654 021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654 021</w:t>
            </w:r>
          </w:p>
        </w:tc>
      </w:tr>
      <w:tr w:rsidR="000762C1" w:rsidTr="000762C1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Akcijas un cita līdzdalība  pašu kapitālā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F50010000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-236 887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-236 887</w:t>
            </w:r>
          </w:p>
        </w:tc>
      </w:tr>
      <w:tr w:rsidR="000762C1" w:rsidTr="000762C1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2C1" w:rsidRDefault="000762C1">
            <w:pPr>
              <w:ind w:firstLineChars="100" w:firstLin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Akcijas un cita līdzdalība komersantu pašu kapitālā, neskaitot </w:t>
            </w:r>
            <w:proofErr w:type="spellStart"/>
            <w:r>
              <w:rPr>
                <w:rFonts w:ascii="Cambria" w:hAnsi="Cambria"/>
              </w:rPr>
              <w:t>kopieguldījumu</w:t>
            </w:r>
            <w:proofErr w:type="spellEnd"/>
            <w:r>
              <w:rPr>
                <w:rFonts w:ascii="Cambria" w:hAnsi="Cambria"/>
              </w:rPr>
              <w:t xml:space="preserve"> fondu akcijas, un ieguldījumi starptautisko organizāciju kapitālā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F55010023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236 887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C1" w:rsidRDefault="000762C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236 887</w:t>
            </w:r>
          </w:p>
        </w:tc>
      </w:tr>
    </w:tbl>
    <w:p w:rsidR="00745E0A" w:rsidRDefault="00745E0A"/>
    <w:p w:rsidR="002D412B" w:rsidRDefault="002D412B"/>
    <w:p w:rsidR="001204E5" w:rsidRDefault="001204E5">
      <w:r>
        <w:t>Kandavas novada domes priekšsēdētāja</w:t>
      </w:r>
      <w:r w:rsidR="00B415E0">
        <w:t xml:space="preserve">   (personiskais paraksts) </w:t>
      </w:r>
      <w:r>
        <w:t xml:space="preserve"> Inga Priede</w:t>
      </w:r>
    </w:p>
    <w:sectPr w:rsidR="001204E5" w:rsidSect="00745E0A">
      <w:pgSz w:w="11906" w:h="16838"/>
      <w:pgMar w:top="907" w:right="1418" w:bottom="90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5E"/>
    <w:rsid w:val="000762C1"/>
    <w:rsid w:val="001204E5"/>
    <w:rsid w:val="001353E2"/>
    <w:rsid w:val="002D412B"/>
    <w:rsid w:val="003B2312"/>
    <w:rsid w:val="00416E70"/>
    <w:rsid w:val="00435B7A"/>
    <w:rsid w:val="00512D53"/>
    <w:rsid w:val="0053485E"/>
    <w:rsid w:val="00546D09"/>
    <w:rsid w:val="005502AA"/>
    <w:rsid w:val="00641802"/>
    <w:rsid w:val="006C5B72"/>
    <w:rsid w:val="00731B12"/>
    <w:rsid w:val="00745E0A"/>
    <w:rsid w:val="00985ADD"/>
    <w:rsid w:val="009F59CF"/>
    <w:rsid w:val="00B415E0"/>
    <w:rsid w:val="00C96862"/>
    <w:rsid w:val="00CF084C"/>
    <w:rsid w:val="00CF351D"/>
    <w:rsid w:val="00D10919"/>
    <w:rsid w:val="00EA04FE"/>
    <w:rsid w:val="00EC2348"/>
    <w:rsid w:val="00EE0C9D"/>
    <w:rsid w:val="00F2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EB7A-667C-4673-8AFF-58866A30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3485E"/>
    <w:rPr>
      <w:rFonts w:eastAsia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rFonts w:eastAsia="Calibri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character" w:styleId="Hipersaite">
    <w:name w:val="Hyperlink"/>
    <w:basedOn w:val="Noklusjumarindkopasfonts"/>
    <w:uiPriority w:val="99"/>
    <w:semiHidden/>
    <w:unhideWhenUsed/>
    <w:rsid w:val="00CF084C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F084C"/>
    <w:rPr>
      <w:color w:val="800080"/>
      <w:u w:val="single"/>
    </w:rPr>
  </w:style>
  <w:style w:type="paragraph" w:customStyle="1" w:styleId="xl63">
    <w:name w:val="xl63"/>
    <w:basedOn w:val="Parasts"/>
    <w:rsid w:val="00CF084C"/>
    <w:pP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4">
    <w:name w:val="xl64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65">
    <w:name w:val="xl65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6">
    <w:name w:val="xl66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67">
    <w:name w:val="xl67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68">
    <w:name w:val="xl68"/>
    <w:basedOn w:val="Parasts"/>
    <w:rsid w:val="00CF08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69">
    <w:name w:val="xl69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0">
    <w:name w:val="xl70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1">
    <w:name w:val="xl71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lang w:eastAsia="lv-LV"/>
    </w:rPr>
  </w:style>
  <w:style w:type="paragraph" w:customStyle="1" w:styleId="xl72">
    <w:name w:val="xl72"/>
    <w:basedOn w:val="Parasts"/>
    <w:rsid w:val="00CF08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b/>
      <w:bCs/>
      <w:lang w:eastAsia="lv-LV"/>
    </w:rPr>
  </w:style>
  <w:style w:type="paragraph" w:customStyle="1" w:styleId="xl73">
    <w:name w:val="xl73"/>
    <w:basedOn w:val="Parasts"/>
    <w:rsid w:val="00CF08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lang w:eastAsia="lv-LV"/>
    </w:rPr>
  </w:style>
  <w:style w:type="paragraph" w:customStyle="1" w:styleId="xl74">
    <w:name w:val="xl74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lang w:eastAsia="lv-LV"/>
    </w:rPr>
  </w:style>
  <w:style w:type="paragraph" w:customStyle="1" w:styleId="xl75">
    <w:name w:val="xl75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lang w:eastAsia="lv-LV"/>
    </w:rPr>
  </w:style>
  <w:style w:type="paragraph" w:customStyle="1" w:styleId="xl76">
    <w:name w:val="xl76"/>
    <w:basedOn w:val="Parasts"/>
    <w:rsid w:val="00CF08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77">
    <w:name w:val="xl77"/>
    <w:basedOn w:val="Parasts"/>
    <w:rsid w:val="00CF084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b/>
      <w:bCs/>
      <w:lang w:eastAsia="lv-LV"/>
    </w:rPr>
  </w:style>
  <w:style w:type="paragraph" w:customStyle="1" w:styleId="xl78">
    <w:name w:val="xl78"/>
    <w:basedOn w:val="Parasts"/>
    <w:rsid w:val="00CF084C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mbria" w:hAnsi="Cambria"/>
      <w:lang w:eastAsia="lv-LV"/>
    </w:rPr>
  </w:style>
  <w:style w:type="paragraph" w:customStyle="1" w:styleId="xl79">
    <w:name w:val="xl79"/>
    <w:basedOn w:val="Parasts"/>
    <w:rsid w:val="00CF084C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lang w:eastAsia="lv-LV"/>
    </w:rPr>
  </w:style>
  <w:style w:type="paragraph" w:customStyle="1" w:styleId="xl80">
    <w:name w:val="xl80"/>
    <w:basedOn w:val="Parasts"/>
    <w:rsid w:val="00CF084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  <w:style w:type="paragraph" w:customStyle="1" w:styleId="xl81">
    <w:name w:val="xl81"/>
    <w:basedOn w:val="Parasts"/>
    <w:rsid w:val="00CF084C"/>
    <w:pP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82">
    <w:name w:val="xl82"/>
    <w:basedOn w:val="Parasts"/>
    <w:rsid w:val="00CF084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lang w:eastAsia="lv-LV"/>
    </w:rPr>
  </w:style>
  <w:style w:type="paragraph" w:customStyle="1" w:styleId="xl83">
    <w:name w:val="xl83"/>
    <w:basedOn w:val="Parasts"/>
    <w:rsid w:val="00CF08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6023</Words>
  <Characters>3434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Lietotajs</cp:lastModifiedBy>
  <cp:revision>2</cp:revision>
  <cp:lastPrinted>2020-11-30T08:20:00Z</cp:lastPrinted>
  <dcterms:created xsi:type="dcterms:W3CDTF">2020-12-04T12:46:00Z</dcterms:created>
  <dcterms:modified xsi:type="dcterms:W3CDTF">2020-12-04T12:46:00Z</dcterms:modified>
</cp:coreProperties>
</file>