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6925" w14:textId="77777777" w:rsidR="00B44709" w:rsidRPr="00593B5F" w:rsidRDefault="00B44709" w:rsidP="00B447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D11C8BB" wp14:editId="0602DBA9">
            <wp:simplePos x="0" y="0"/>
            <wp:positionH relativeFrom="margin">
              <wp:posOffset>2597785</wp:posOffset>
            </wp:positionH>
            <wp:positionV relativeFrom="margin">
              <wp:posOffset>68580</wp:posOffset>
            </wp:positionV>
            <wp:extent cx="463550" cy="552450"/>
            <wp:effectExtent l="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6A722" w14:textId="77777777" w:rsidR="004F1D8D" w:rsidRDefault="004F1D8D" w:rsidP="00B44709">
      <w:pPr>
        <w:jc w:val="center"/>
        <w:rPr>
          <w:b/>
          <w:sz w:val="24"/>
          <w:szCs w:val="24"/>
        </w:rPr>
      </w:pPr>
    </w:p>
    <w:p w14:paraId="22166C0A" w14:textId="77777777" w:rsidR="004F1D8D" w:rsidRDefault="004F1D8D" w:rsidP="00B44709">
      <w:pPr>
        <w:jc w:val="center"/>
        <w:rPr>
          <w:b/>
          <w:sz w:val="24"/>
          <w:szCs w:val="24"/>
        </w:rPr>
      </w:pPr>
    </w:p>
    <w:p w14:paraId="513B874F" w14:textId="77777777" w:rsidR="004F1D8D" w:rsidRDefault="004F1D8D" w:rsidP="00B44709">
      <w:pPr>
        <w:jc w:val="center"/>
        <w:rPr>
          <w:b/>
          <w:sz w:val="24"/>
          <w:szCs w:val="24"/>
        </w:rPr>
      </w:pPr>
    </w:p>
    <w:p w14:paraId="73C2CD12" w14:textId="77777777"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14:paraId="1342108C" w14:textId="77777777"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14:paraId="688178A3" w14:textId="77777777" w:rsidR="00B44709" w:rsidRPr="00593B5F" w:rsidRDefault="00B44709" w:rsidP="00B44709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Reģ. Nr.90000050886, </w:t>
      </w:r>
    </w:p>
    <w:p w14:paraId="49FE04BE" w14:textId="214F06E6" w:rsidR="00B44709" w:rsidRPr="00593B5F" w:rsidRDefault="00DC008C" w:rsidP="00B4470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9B2C" wp14:editId="7C609C09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2FF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"/>
            </w:pict>
          </mc:Fallback>
        </mc:AlternateContent>
      </w:r>
      <w:r w:rsidR="00B44709" w:rsidRPr="00593B5F">
        <w:rPr>
          <w:sz w:val="24"/>
          <w:szCs w:val="24"/>
        </w:rPr>
        <w:t>Tālrunis 631 82028, fakss 631 82027, e-pasts: dome@kandava.lv</w:t>
      </w:r>
    </w:p>
    <w:p w14:paraId="3108CCB5" w14:textId="77777777" w:rsidR="00D76C5D" w:rsidRDefault="00B44709" w:rsidP="00B44709">
      <w:pPr>
        <w:jc w:val="center"/>
      </w:pPr>
      <w:r>
        <w:t>Kandavā</w:t>
      </w:r>
    </w:p>
    <w:p w14:paraId="39A213DF" w14:textId="77777777" w:rsidR="00B44709" w:rsidRDefault="00B44709" w:rsidP="00B44709">
      <w:pPr>
        <w:jc w:val="center"/>
      </w:pPr>
    </w:p>
    <w:p w14:paraId="19E11CDE" w14:textId="77777777" w:rsidR="00B67E6A" w:rsidRDefault="00B67E6A" w:rsidP="00273C48">
      <w:pPr>
        <w:jc w:val="center"/>
        <w:rPr>
          <w:b/>
          <w:bCs/>
          <w:sz w:val="24"/>
          <w:szCs w:val="24"/>
        </w:rPr>
      </w:pPr>
    </w:p>
    <w:p w14:paraId="6C1D35BB" w14:textId="77777777" w:rsidR="00B67E6A" w:rsidRDefault="00B67E6A" w:rsidP="00B67E6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APSTIPRINĀTS</w:t>
      </w:r>
    </w:p>
    <w:p w14:paraId="37A332E8" w14:textId="77777777" w:rsidR="00B67E6A" w:rsidRDefault="00B67E6A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Kandavas novada domes sēdē</w:t>
      </w:r>
    </w:p>
    <w:p w14:paraId="0AE4BE62" w14:textId="0C164CDB" w:rsidR="00B67E6A" w:rsidRDefault="00B67E6A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9A50F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.gada </w:t>
      </w:r>
      <w:r w:rsidR="0067553A">
        <w:rPr>
          <w:bCs/>
          <w:sz w:val="24"/>
          <w:szCs w:val="24"/>
        </w:rPr>
        <w:t>29.oktobrī</w:t>
      </w:r>
    </w:p>
    <w:p w14:paraId="04686FC0" w14:textId="551C4730" w:rsidR="00B67E6A" w:rsidRPr="00B67E6A" w:rsidRDefault="00B67E6A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(protokols Nr.</w:t>
      </w:r>
      <w:r w:rsidR="0067553A">
        <w:rPr>
          <w:bCs/>
          <w:sz w:val="24"/>
          <w:szCs w:val="24"/>
        </w:rPr>
        <w:t xml:space="preserve"> 17   3.§</w:t>
      </w:r>
      <w:r>
        <w:rPr>
          <w:bCs/>
          <w:sz w:val="24"/>
          <w:szCs w:val="24"/>
        </w:rPr>
        <w:t>)</w:t>
      </w:r>
    </w:p>
    <w:p w14:paraId="3593CA6E" w14:textId="77777777" w:rsidR="00B67E6A" w:rsidRDefault="00B67E6A" w:rsidP="00273C48">
      <w:pPr>
        <w:jc w:val="center"/>
        <w:rPr>
          <w:b/>
          <w:bCs/>
          <w:sz w:val="24"/>
          <w:szCs w:val="24"/>
        </w:rPr>
      </w:pPr>
    </w:p>
    <w:p w14:paraId="7808238A" w14:textId="35699A31" w:rsidR="00811FA0" w:rsidRPr="00811FA0" w:rsidRDefault="001B4A40" w:rsidP="00811FA0">
      <w:pPr>
        <w:jc w:val="center"/>
        <w:rPr>
          <w:b/>
          <w:bCs/>
          <w:sz w:val="24"/>
          <w:szCs w:val="24"/>
        </w:rPr>
      </w:pPr>
      <w:r w:rsidRPr="009A50FB">
        <w:rPr>
          <w:b/>
          <w:bCs/>
          <w:sz w:val="24"/>
          <w:szCs w:val="24"/>
        </w:rPr>
        <w:t>Kandavas novada domes saistoš</w:t>
      </w:r>
      <w:r>
        <w:rPr>
          <w:b/>
          <w:bCs/>
          <w:sz w:val="24"/>
          <w:szCs w:val="24"/>
        </w:rPr>
        <w:t>ie</w:t>
      </w:r>
      <w:r w:rsidRPr="009A50FB">
        <w:rPr>
          <w:b/>
          <w:bCs/>
          <w:sz w:val="24"/>
          <w:szCs w:val="24"/>
        </w:rPr>
        <w:t xml:space="preserve"> noteikum</w:t>
      </w:r>
      <w:r>
        <w:rPr>
          <w:b/>
          <w:bCs/>
          <w:sz w:val="24"/>
          <w:szCs w:val="24"/>
        </w:rPr>
        <w:t>i</w:t>
      </w:r>
      <w:r w:rsidR="00995DBD">
        <w:rPr>
          <w:b/>
          <w:bCs/>
          <w:sz w:val="24"/>
          <w:szCs w:val="24"/>
        </w:rPr>
        <w:t xml:space="preserve"> Nr. 25</w:t>
      </w:r>
      <w:r w:rsidRPr="009A50FB">
        <w:rPr>
          <w:b/>
          <w:bCs/>
          <w:sz w:val="24"/>
          <w:szCs w:val="24"/>
        </w:rPr>
        <w:t xml:space="preserve"> “Grozījumi </w:t>
      </w:r>
      <w:r w:rsidR="009A50FB" w:rsidRPr="009A50FB">
        <w:rPr>
          <w:b/>
          <w:bCs/>
          <w:sz w:val="24"/>
          <w:szCs w:val="24"/>
        </w:rPr>
        <w:t>Kandavas novada domes</w:t>
      </w:r>
      <w:r w:rsidR="00995DBD">
        <w:rPr>
          <w:b/>
          <w:bCs/>
          <w:sz w:val="24"/>
          <w:szCs w:val="24"/>
        </w:rPr>
        <w:t xml:space="preserve"> 2019.gada 29.augusta</w:t>
      </w:r>
      <w:r w:rsidR="009A50FB" w:rsidRPr="009A50FB">
        <w:rPr>
          <w:b/>
          <w:bCs/>
          <w:sz w:val="24"/>
          <w:szCs w:val="24"/>
        </w:rPr>
        <w:t xml:space="preserve"> saistoš</w:t>
      </w:r>
      <w:r>
        <w:rPr>
          <w:b/>
          <w:bCs/>
          <w:sz w:val="24"/>
          <w:szCs w:val="24"/>
        </w:rPr>
        <w:t>ajos</w:t>
      </w:r>
      <w:r w:rsidR="009A50FB" w:rsidRPr="009A50FB">
        <w:rPr>
          <w:b/>
          <w:bCs/>
          <w:sz w:val="24"/>
          <w:szCs w:val="24"/>
        </w:rPr>
        <w:t xml:space="preserve"> noteikum</w:t>
      </w:r>
      <w:r>
        <w:rPr>
          <w:b/>
          <w:bCs/>
          <w:sz w:val="24"/>
          <w:szCs w:val="24"/>
        </w:rPr>
        <w:t>os</w:t>
      </w:r>
      <w:r w:rsidR="00811FA0">
        <w:rPr>
          <w:b/>
          <w:bCs/>
          <w:sz w:val="24"/>
          <w:szCs w:val="24"/>
        </w:rPr>
        <w:t xml:space="preserve"> Nr. 15</w:t>
      </w:r>
      <w:r w:rsidR="009A50FB" w:rsidRPr="009A50FB">
        <w:rPr>
          <w:b/>
          <w:bCs/>
          <w:sz w:val="24"/>
          <w:szCs w:val="24"/>
        </w:rPr>
        <w:t xml:space="preserve"> “</w:t>
      </w:r>
      <w:r w:rsidR="00811FA0" w:rsidRPr="00811FA0">
        <w:rPr>
          <w:b/>
          <w:bCs/>
          <w:sz w:val="24"/>
          <w:szCs w:val="24"/>
        </w:rPr>
        <w:t>Par transporta nodrošināšanu vispārējās izglītības iestāžu un profesionālās ievirzes izglītības iestāžu izglītojamajiem Kandavas novada pašvaldībā”</w:t>
      </w:r>
      <w:r>
        <w:rPr>
          <w:b/>
          <w:bCs/>
          <w:sz w:val="24"/>
          <w:szCs w:val="24"/>
        </w:rPr>
        <w:t>”</w:t>
      </w:r>
    </w:p>
    <w:p w14:paraId="2F52CB0A" w14:textId="4B85B196" w:rsidR="00B44709" w:rsidRPr="0093462A" w:rsidRDefault="00B44709" w:rsidP="00F75411">
      <w:pPr>
        <w:jc w:val="center"/>
        <w:rPr>
          <w:b/>
          <w:sz w:val="24"/>
          <w:szCs w:val="24"/>
        </w:rPr>
      </w:pPr>
    </w:p>
    <w:p w14:paraId="164403DF" w14:textId="1AF5DE6A" w:rsidR="000D4F23" w:rsidRDefault="000D4F23" w:rsidP="00811FA0">
      <w:pPr>
        <w:jc w:val="right"/>
        <w:rPr>
          <w:b/>
          <w:sz w:val="24"/>
          <w:szCs w:val="24"/>
        </w:rPr>
      </w:pPr>
    </w:p>
    <w:p w14:paraId="179FD6E3" w14:textId="77777777" w:rsidR="00811FA0" w:rsidRPr="00811FA0" w:rsidRDefault="00811FA0" w:rsidP="00811FA0">
      <w:pPr>
        <w:jc w:val="right"/>
        <w:rPr>
          <w:i/>
          <w:sz w:val="24"/>
          <w:szCs w:val="24"/>
        </w:rPr>
      </w:pPr>
      <w:r w:rsidRPr="00811FA0">
        <w:rPr>
          <w:i/>
          <w:sz w:val="24"/>
          <w:szCs w:val="24"/>
        </w:rPr>
        <w:t xml:space="preserve">Izdoti saskaņā ar likumu “Par pašvaldībām” 43.panta </w:t>
      </w:r>
    </w:p>
    <w:p w14:paraId="6A038A65" w14:textId="77777777" w:rsidR="00811FA0" w:rsidRPr="00811FA0" w:rsidRDefault="00811FA0" w:rsidP="00811FA0">
      <w:pPr>
        <w:jc w:val="right"/>
        <w:rPr>
          <w:i/>
          <w:sz w:val="24"/>
          <w:szCs w:val="24"/>
        </w:rPr>
      </w:pPr>
      <w:r w:rsidRPr="00811FA0">
        <w:rPr>
          <w:i/>
          <w:sz w:val="24"/>
          <w:szCs w:val="24"/>
        </w:rPr>
        <w:t xml:space="preserve">pirmās daļas 13.punktu, trešo daļu, </w:t>
      </w:r>
    </w:p>
    <w:p w14:paraId="5A565820" w14:textId="18764DAB" w:rsidR="00706A77" w:rsidRDefault="00811FA0" w:rsidP="00811FA0">
      <w:pPr>
        <w:jc w:val="right"/>
        <w:rPr>
          <w:i/>
          <w:sz w:val="24"/>
          <w:szCs w:val="24"/>
        </w:rPr>
      </w:pPr>
      <w:r w:rsidRPr="00811FA0">
        <w:rPr>
          <w:i/>
          <w:sz w:val="24"/>
          <w:szCs w:val="24"/>
        </w:rPr>
        <w:t>Sabiedriskā transporta likuma 14.panta trešo daļu</w:t>
      </w:r>
    </w:p>
    <w:p w14:paraId="0D8E6613" w14:textId="77777777" w:rsidR="003070EA" w:rsidRPr="00811FA0" w:rsidRDefault="003070EA" w:rsidP="00811FA0">
      <w:pPr>
        <w:jc w:val="right"/>
        <w:rPr>
          <w:b/>
          <w:i/>
          <w:sz w:val="24"/>
          <w:szCs w:val="24"/>
        </w:rPr>
      </w:pPr>
    </w:p>
    <w:p w14:paraId="6EB2AA89" w14:textId="119B67B7" w:rsidR="00706A77" w:rsidRPr="009B0AD9" w:rsidRDefault="00706A77" w:rsidP="009B0AD9">
      <w:pPr>
        <w:ind w:firstLine="709"/>
        <w:contextualSpacing/>
        <w:jc w:val="both"/>
        <w:rPr>
          <w:sz w:val="24"/>
        </w:rPr>
      </w:pPr>
      <w:r w:rsidRPr="009B0AD9">
        <w:rPr>
          <w:bCs/>
          <w:sz w:val="24"/>
          <w:szCs w:val="24"/>
        </w:rPr>
        <w:t xml:space="preserve">Izdarīt Kandavas novada domes saistošajos noteikumos Nr. </w:t>
      </w:r>
      <w:r w:rsidR="00811FA0">
        <w:rPr>
          <w:bCs/>
          <w:sz w:val="24"/>
          <w:szCs w:val="24"/>
        </w:rPr>
        <w:t>15</w:t>
      </w:r>
      <w:r w:rsidRPr="009B0AD9">
        <w:rPr>
          <w:bCs/>
          <w:sz w:val="24"/>
          <w:szCs w:val="24"/>
        </w:rPr>
        <w:t xml:space="preserve"> “</w:t>
      </w:r>
      <w:r w:rsidR="00811FA0" w:rsidRPr="00811FA0">
        <w:rPr>
          <w:bCs/>
          <w:sz w:val="24"/>
          <w:szCs w:val="28"/>
        </w:rPr>
        <w:t>Par transporta nodrošināšanu vispārējās izglītības iestāžu un profesionālās ievirzes izglītības iestāžu izglītojamajiem Kandavas novada pašvaldībā</w:t>
      </w:r>
      <w:r w:rsidRPr="009B0AD9">
        <w:rPr>
          <w:bCs/>
          <w:sz w:val="24"/>
          <w:szCs w:val="24"/>
        </w:rPr>
        <w:t xml:space="preserve">” (turpmāk - noteikumi), kas apstiprināti </w:t>
      </w:r>
      <w:r w:rsidRPr="009B0AD9">
        <w:rPr>
          <w:rFonts w:eastAsiaTheme="minorHAnsi"/>
          <w:sz w:val="24"/>
          <w:szCs w:val="24"/>
        </w:rPr>
        <w:t>Kandavas novada domes sēdē</w:t>
      </w:r>
      <w:r w:rsidRPr="009B0AD9">
        <w:rPr>
          <w:bCs/>
          <w:sz w:val="24"/>
          <w:szCs w:val="24"/>
        </w:rPr>
        <w:t xml:space="preserve"> </w:t>
      </w:r>
      <w:r w:rsidR="00175548" w:rsidRPr="009B0AD9">
        <w:rPr>
          <w:sz w:val="24"/>
        </w:rPr>
        <w:t>201</w:t>
      </w:r>
      <w:r w:rsidR="00811FA0">
        <w:rPr>
          <w:sz w:val="24"/>
        </w:rPr>
        <w:t>9</w:t>
      </w:r>
      <w:r w:rsidR="00175548" w:rsidRPr="009B0AD9">
        <w:rPr>
          <w:sz w:val="24"/>
        </w:rPr>
        <w:t xml:space="preserve">.gada </w:t>
      </w:r>
      <w:r w:rsidR="00811FA0">
        <w:rPr>
          <w:sz w:val="24"/>
        </w:rPr>
        <w:t>29</w:t>
      </w:r>
      <w:r w:rsidR="00175548" w:rsidRPr="009B0AD9">
        <w:rPr>
          <w:sz w:val="24"/>
        </w:rPr>
        <w:t>.augustā (protokols Nr.</w:t>
      </w:r>
      <w:r w:rsidR="00811FA0">
        <w:rPr>
          <w:sz w:val="24"/>
        </w:rPr>
        <w:t>10</w:t>
      </w:r>
      <w:r w:rsidR="00175548" w:rsidRPr="009B0AD9">
        <w:rPr>
          <w:sz w:val="24"/>
        </w:rPr>
        <w:t xml:space="preserve">  </w:t>
      </w:r>
      <w:r w:rsidR="00811FA0">
        <w:rPr>
          <w:sz w:val="24"/>
        </w:rPr>
        <w:t>4</w:t>
      </w:r>
      <w:r w:rsidR="0067553A">
        <w:rPr>
          <w:sz w:val="24"/>
        </w:rPr>
        <w:t xml:space="preserve">.§), Kandavas Novada Vēstnesis, 2019, 11. nr. </w:t>
      </w:r>
      <w:r w:rsidR="004D24A7">
        <w:rPr>
          <w:sz w:val="24"/>
        </w:rPr>
        <w:t xml:space="preserve"> šādus grozījumus</w:t>
      </w:r>
      <w:r w:rsidR="004D24A7">
        <w:rPr>
          <w:rFonts w:eastAsiaTheme="minorHAnsi"/>
          <w:sz w:val="24"/>
          <w:szCs w:val="24"/>
        </w:rPr>
        <w:t>:</w:t>
      </w:r>
      <w:r w:rsidRPr="009B0AD9">
        <w:rPr>
          <w:rFonts w:eastAsiaTheme="minorHAnsi"/>
          <w:sz w:val="24"/>
          <w:szCs w:val="24"/>
        </w:rPr>
        <w:t xml:space="preserve"> </w:t>
      </w:r>
    </w:p>
    <w:p w14:paraId="4472D13E" w14:textId="77777777" w:rsidR="004D6AFD" w:rsidRPr="009B0AD9" w:rsidRDefault="004D6AFD" w:rsidP="009B0AD9">
      <w:pPr>
        <w:ind w:firstLine="709"/>
        <w:contextualSpacing/>
        <w:jc w:val="both"/>
        <w:rPr>
          <w:sz w:val="24"/>
          <w:szCs w:val="24"/>
        </w:rPr>
      </w:pPr>
    </w:p>
    <w:p w14:paraId="2F5590C1" w14:textId="5910B6D7" w:rsidR="00811FA0" w:rsidRDefault="00811FA0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Aizstāt </w:t>
      </w:r>
      <w:r w:rsidR="005A440B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3.4. punktā vārdu</w:t>
      </w:r>
      <w:r w:rsidR="002B565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“Degvielas izdevumu ap</w:t>
      </w:r>
      <w:r w:rsidR="002B565F">
        <w:rPr>
          <w:rFonts w:ascii="Times New Roman" w:hAnsi="Times New Roman"/>
          <w:sz w:val="24"/>
          <w:szCs w:val="24"/>
        </w:rPr>
        <w:t>maksa</w:t>
      </w:r>
      <w:r>
        <w:rPr>
          <w:rFonts w:ascii="Times New Roman" w:hAnsi="Times New Roman"/>
          <w:sz w:val="24"/>
          <w:szCs w:val="24"/>
        </w:rPr>
        <w:t xml:space="preserve">“ ar </w:t>
      </w:r>
      <w:r w:rsidR="005A440B">
        <w:rPr>
          <w:rFonts w:ascii="Times New Roman" w:hAnsi="Times New Roman"/>
          <w:sz w:val="24"/>
          <w:szCs w:val="24"/>
        </w:rPr>
        <w:t xml:space="preserve">vārdiem </w:t>
      </w:r>
      <w:r>
        <w:rPr>
          <w:rFonts w:ascii="Times New Roman" w:hAnsi="Times New Roman"/>
          <w:sz w:val="24"/>
          <w:szCs w:val="24"/>
        </w:rPr>
        <w:t>“Transporta izmaksu kompensācija”</w:t>
      </w:r>
      <w:r w:rsidR="005A440B">
        <w:rPr>
          <w:rFonts w:ascii="Times New Roman" w:hAnsi="Times New Roman"/>
          <w:sz w:val="24"/>
          <w:szCs w:val="24"/>
        </w:rPr>
        <w:t>.</w:t>
      </w:r>
    </w:p>
    <w:p w14:paraId="76B95D12" w14:textId="4B08C3CC" w:rsidR="00811FA0" w:rsidRDefault="00811FA0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Aizstāt </w:t>
      </w:r>
      <w:r w:rsidR="005A440B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7.punktā vārdu “Degvielas” ar</w:t>
      </w:r>
      <w:r w:rsidR="005A440B">
        <w:rPr>
          <w:rFonts w:ascii="Times New Roman" w:hAnsi="Times New Roman"/>
          <w:sz w:val="24"/>
          <w:szCs w:val="24"/>
        </w:rPr>
        <w:t xml:space="preserve"> vārdiem</w:t>
      </w:r>
      <w:r>
        <w:rPr>
          <w:rFonts w:ascii="Times New Roman" w:hAnsi="Times New Roman"/>
          <w:sz w:val="24"/>
          <w:szCs w:val="24"/>
        </w:rPr>
        <w:t xml:space="preserve"> “Transporta izmaksu kompensācijas”</w:t>
      </w:r>
      <w:r w:rsidR="005A440B">
        <w:rPr>
          <w:rFonts w:ascii="Times New Roman" w:hAnsi="Times New Roman"/>
          <w:sz w:val="24"/>
          <w:szCs w:val="24"/>
        </w:rPr>
        <w:t>.</w:t>
      </w:r>
    </w:p>
    <w:p w14:paraId="34B61805" w14:textId="5A183AA8" w:rsidR="00811FA0" w:rsidRDefault="00811FA0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Svītrot </w:t>
      </w:r>
      <w:r w:rsidR="005A440B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 xml:space="preserve">7.punktā </w:t>
      </w:r>
      <w:r w:rsidR="005A440B">
        <w:rPr>
          <w:rFonts w:ascii="Times New Roman" w:hAnsi="Times New Roman"/>
          <w:sz w:val="24"/>
          <w:szCs w:val="24"/>
        </w:rPr>
        <w:t>vārdus</w:t>
      </w:r>
      <w:r>
        <w:rPr>
          <w:rFonts w:ascii="Times New Roman" w:hAnsi="Times New Roman"/>
          <w:sz w:val="24"/>
          <w:szCs w:val="24"/>
        </w:rPr>
        <w:t xml:space="preserve"> “kas pārsniedz Noteikumu 5.punktā noteiktos attālumus</w:t>
      </w:r>
      <w:r w:rsidR="002B565F">
        <w:rPr>
          <w:rFonts w:ascii="Times New Roman" w:hAnsi="Times New Roman"/>
          <w:sz w:val="24"/>
          <w:szCs w:val="24"/>
        </w:rPr>
        <w:t>, turp un atpakaļ”</w:t>
      </w:r>
      <w:r w:rsidR="005A440B">
        <w:rPr>
          <w:rFonts w:ascii="Times New Roman" w:hAnsi="Times New Roman"/>
          <w:sz w:val="24"/>
          <w:szCs w:val="24"/>
        </w:rPr>
        <w:t>.</w:t>
      </w:r>
    </w:p>
    <w:p w14:paraId="2767C106" w14:textId="297EE590" w:rsidR="002B565F" w:rsidRDefault="002B565F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Aizstāt</w:t>
      </w:r>
      <w:r w:rsidR="005A440B">
        <w:rPr>
          <w:rFonts w:ascii="Times New Roman" w:hAnsi="Times New Roman"/>
          <w:sz w:val="24"/>
          <w:szCs w:val="24"/>
        </w:rPr>
        <w:t xml:space="preserve"> noteikumu</w:t>
      </w:r>
      <w:r>
        <w:rPr>
          <w:rFonts w:ascii="Times New Roman" w:hAnsi="Times New Roman"/>
          <w:sz w:val="24"/>
          <w:szCs w:val="24"/>
        </w:rPr>
        <w:t xml:space="preserve"> 8.punktā vārdu “degvielas” ar </w:t>
      </w:r>
      <w:r w:rsidR="005A440B">
        <w:rPr>
          <w:rFonts w:ascii="Times New Roman" w:hAnsi="Times New Roman"/>
          <w:sz w:val="24"/>
          <w:szCs w:val="24"/>
        </w:rPr>
        <w:t xml:space="preserve">vārdiem </w:t>
      </w:r>
      <w:r>
        <w:rPr>
          <w:rFonts w:ascii="Times New Roman" w:hAnsi="Times New Roman"/>
          <w:sz w:val="24"/>
          <w:szCs w:val="24"/>
        </w:rPr>
        <w:t>“transporta izmaksu kompensācijas”</w:t>
      </w:r>
      <w:r w:rsidR="005A440B">
        <w:rPr>
          <w:rFonts w:ascii="Times New Roman" w:hAnsi="Times New Roman"/>
          <w:sz w:val="24"/>
          <w:szCs w:val="24"/>
        </w:rPr>
        <w:t>.</w:t>
      </w:r>
    </w:p>
    <w:p w14:paraId="7C1E2F98" w14:textId="201B7EE3" w:rsidR="002B565F" w:rsidRDefault="002B565F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Aizstāt </w:t>
      </w:r>
      <w:r w:rsidR="005A440B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9.punktā vārdu “degvielas” ar</w:t>
      </w:r>
      <w:r w:rsidR="005A440B">
        <w:rPr>
          <w:rFonts w:ascii="Times New Roman" w:hAnsi="Times New Roman"/>
          <w:sz w:val="24"/>
          <w:szCs w:val="24"/>
        </w:rPr>
        <w:t xml:space="preserve"> vārdiem</w:t>
      </w:r>
      <w:r>
        <w:rPr>
          <w:rFonts w:ascii="Times New Roman" w:hAnsi="Times New Roman"/>
          <w:sz w:val="24"/>
          <w:szCs w:val="24"/>
        </w:rPr>
        <w:t xml:space="preserve"> “transporta izmaksu kompensācijas”</w:t>
      </w:r>
      <w:r w:rsidR="005A440B">
        <w:rPr>
          <w:rFonts w:ascii="Times New Roman" w:hAnsi="Times New Roman"/>
          <w:sz w:val="24"/>
          <w:szCs w:val="24"/>
        </w:rPr>
        <w:t>.</w:t>
      </w:r>
    </w:p>
    <w:p w14:paraId="0FC66383" w14:textId="6A0A17B6" w:rsidR="002B565F" w:rsidRDefault="002B565F" w:rsidP="002B565F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Aizstāt </w:t>
      </w:r>
      <w:r w:rsidR="005A440B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 xml:space="preserve">10.punktā vārdu “degvielas” ar </w:t>
      </w:r>
      <w:r w:rsidR="005A440B">
        <w:rPr>
          <w:rFonts w:ascii="Times New Roman" w:hAnsi="Times New Roman"/>
          <w:sz w:val="24"/>
          <w:szCs w:val="24"/>
        </w:rPr>
        <w:t xml:space="preserve">vāriem </w:t>
      </w:r>
      <w:r>
        <w:rPr>
          <w:rFonts w:ascii="Times New Roman" w:hAnsi="Times New Roman"/>
          <w:sz w:val="24"/>
          <w:szCs w:val="24"/>
        </w:rPr>
        <w:t>“transporta izmaksu kompensācijas”.</w:t>
      </w:r>
    </w:p>
    <w:p w14:paraId="6A7B9138" w14:textId="6D1E5E6E" w:rsidR="00B57F28" w:rsidRDefault="00B57F28" w:rsidP="00F71205">
      <w:pPr>
        <w:jc w:val="both"/>
        <w:rPr>
          <w:sz w:val="24"/>
          <w:szCs w:val="24"/>
          <w:lang w:eastAsia="lv-LV"/>
        </w:rPr>
      </w:pPr>
    </w:p>
    <w:p w14:paraId="41198B63" w14:textId="77777777" w:rsidR="00E16C8B" w:rsidRDefault="00E16C8B" w:rsidP="00F71205">
      <w:pPr>
        <w:jc w:val="both"/>
        <w:rPr>
          <w:sz w:val="24"/>
          <w:szCs w:val="24"/>
          <w:lang w:eastAsia="lv-LV"/>
        </w:rPr>
      </w:pPr>
    </w:p>
    <w:p w14:paraId="07240CF5" w14:textId="7E39519B" w:rsidR="00ED072D" w:rsidRDefault="005D75D8" w:rsidP="0071622F">
      <w:pPr>
        <w:jc w:val="both"/>
        <w:rPr>
          <w:sz w:val="24"/>
          <w:szCs w:val="24"/>
        </w:rPr>
      </w:pPr>
      <w:r>
        <w:rPr>
          <w:sz w:val="24"/>
          <w:szCs w:val="24"/>
        </w:rPr>
        <w:t>Kandavas novada domes priekšsēdētāja ( personiskais paraksts)</w:t>
      </w:r>
      <w:r w:rsidR="0067553A">
        <w:rPr>
          <w:sz w:val="24"/>
          <w:szCs w:val="24"/>
        </w:rPr>
        <w:t xml:space="preserve">  Inga </w:t>
      </w:r>
      <w:r w:rsidR="00AB657D">
        <w:rPr>
          <w:sz w:val="24"/>
          <w:szCs w:val="24"/>
        </w:rPr>
        <w:t xml:space="preserve"> Priede</w:t>
      </w:r>
    </w:p>
    <w:p w14:paraId="567067BF" w14:textId="3148F071" w:rsidR="004C01A2" w:rsidRDefault="004C01A2" w:rsidP="0071622F">
      <w:pPr>
        <w:jc w:val="both"/>
        <w:rPr>
          <w:sz w:val="24"/>
          <w:szCs w:val="24"/>
        </w:rPr>
      </w:pPr>
    </w:p>
    <w:p w14:paraId="563CE1A9" w14:textId="78A9FC96" w:rsidR="004C01A2" w:rsidRDefault="004C01A2" w:rsidP="0071622F">
      <w:pPr>
        <w:jc w:val="both"/>
        <w:rPr>
          <w:sz w:val="24"/>
          <w:szCs w:val="24"/>
        </w:rPr>
      </w:pPr>
    </w:p>
    <w:p w14:paraId="2C4C11C9" w14:textId="7D531944" w:rsidR="004C01A2" w:rsidRDefault="004C01A2" w:rsidP="0071622F">
      <w:pPr>
        <w:jc w:val="both"/>
        <w:rPr>
          <w:sz w:val="24"/>
          <w:szCs w:val="24"/>
        </w:rPr>
      </w:pPr>
    </w:p>
    <w:p w14:paraId="77FD5051" w14:textId="4BFF3520" w:rsidR="004C01A2" w:rsidRDefault="004C01A2" w:rsidP="0071622F">
      <w:pPr>
        <w:jc w:val="both"/>
        <w:rPr>
          <w:sz w:val="24"/>
          <w:szCs w:val="24"/>
        </w:rPr>
      </w:pPr>
    </w:p>
    <w:p w14:paraId="18A5F6A7" w14:textId="31F418F8" w:rsidR="004C01A2" w:rsidRDefault="004C01A2" w:rsidP="0071622F">
      <w:pPr>
        <w:jc w:val="both"/>
        <w:rPr>
          <w:sz w:val="24"/>
          <w:szCs w:val="24"/>
        </w:rPr>
      </w:pPr>
    </w:p>
    <w:p w14:paraId="7C6EB3B0" w14:textId="3DF05FB9" w:rsidR="004C01A2" w:rsidRDefault="004C01A2" w:rsidP="0071622F">
      <w:pPr>
        <w:jc w:val="both"/>
        <w:rPr>
          <w:sz w:val="24"/>
          <w:szCs w:val="24"/>
        </w:rPr>
      </w:pPr>
    </w:p>
    <w:p w14:paraId="49950E8E" w14:textId="765C28F6" w:rsidR="004C01A2" w:rsidRDefault="004C01A2" w:rsidP="0071622F">
      <w:pPr>
        <w:jc w:val="both"/>
        <w:rPr>
          <w:sz w:val="24"/>
          <w:szCs w:val="24"/>
        </w:rPr>
      </w:pPr>
    </w:p>
    <w:p w14:paraId="3164B5A2" w14:textId="77777777" w:rsidR="004C01A2" w:rsidRPr="004C01A2" w:rsidRDefault="004C01A2" w:rsidP="004C01A2">
      <w:pPr>
        <w:jc w:val="center"/>
        <w:rPr>
          <w:sz w:val="24"/>
          <w:szCs w:val="24"/>
        </w:rPr>
      </w:pPr>
      <w:r w:rsidRPr="004C01A2">
        <w:rPr>
          <w:b/>
          <w:bCs/>
          <w:sz w:val="24"/>
          <w:szCs w:val="24"/>
        </w:rPr>
        <w:lastRenderedPageBreak/>
        <w:t>PASKAIDROJUMA RAKSTS</w:t>
      </w:r>
    </w:p>
    <w:p w14:paraId="4FF6AB22" w14:textId="6B9B0C5A" w:rsidR="004C01A2" w:rsidRPr="0067553A" w:rsidRDefault="004C01A2" w:rsidP="0067553A">
      <w:pPr>
        <w:jc w:val="center"/>
        <w:rPr>
          <w:b/>
          <w:bCs/>
          <w:sz w:val="24"/>
          <w:szCs w:val="24"/>
        </w:rPr>
      </w:pPr>
      <w:r w:rsidRPr="004C01A2">
        <w:rPr>
          <w:b/>
          <w:bCs/>
          <w:sz w:val="24"/>
          <w:szCs w:val="24"/>
        </w:rPr>
        <w:t>Kandavas novada dom</w:t>
      </w:r>
      <w:r w:rsidR="00995DBD">
        <w:rPr>
          <w:b/>
          <w:bCs/>
          <w:sz w:val="24"/>
          <w:szCs w:val="24"/>
        </w:rPr>
        <w:t xml:space="preserve">es saistošo noteikumu Nr. 25 </w:t>
      </w:r>
      <w:r w:rsidRPr="004C01A2">
        <w:rPr>
          <w:b/>
          <w:bCs/>
          <w:sz w:val="24"/>
          <w:szCs w:val="24"/>
        </w:rPr>
        <w:t>“Grozījumi Kandavas novada domes saistošajos noteikumos Nr. 15 “Par transporta nodrošināšanu vispārējās izglītības iestāžu un profesionālās ievirzes izglītības iestāžu izglītojamajiem Kandavas novada pašvaldībā””</w:t>
      </w:r>
      <w:r w:rsidR="0067553A">
        <w:rPr>
          <w:b/>
          <w:bCs/>
          <w:sz w:val="24"/>
          <w:szCs w:val="24"/>
        </w:rPr>
        <w:t xml:space="preserve"> </w:t>
      </w:r>
      <w:r w:rsidRPr="004C01A2">
        <w:rPr>
          <w:b/>
          <w:sz w:val="24"/>
          <w:szCs w:val="24"/>
          <w:shd w:val="clear" w:color="auto" w:fill="FFFFFF"/>
        </w:rPr>
        <w:t>projektam</w:t>
      </w:r>
    </w:p>
    <w:p w14:paraId="45102918" w14:textId="77777777" w:rsidR="004C01A2" w:rsidRPr="004C01A2" w:rsidRDefault="004C01A2" w:rsidP="004C01A2">
      <w:pPr>
        <w:overflowPunct w:val="0"/>
        <w:autoSpaceDE w:val="0"/>
        <w:autoSpaceDN w:val="0"/>
        <w:adjustRightInd w:val="0"/>
        <w:ind w:firstLine="180"/>
        <w:jc w:val="center"/>
        <w:rPr>
          <w:b/>
          <w:sz w:val="24"/>
          <w:szCs w:val="24"/>
        </w:rPr>
      </w:pPr>
    </w:p>
    <w:p w14:paraId="18054D38" w14:textId="77777777" w:rsidR="004C01A2" w:rsidRPr="004C01A2" w:rsidRDefault="004C01A2" w:rsidP="004C01A2">
      <w:pPr>
        <w:overflowPunct w:val="0"/>
        <w:autoSpaceDE w:val="0"/>
        <w:autoSpaceDN w:val="0"/>
        <w:adjustRightInd w:val="0"/>
        <w:ind w:firstLine="180"/>
        <w:jc w:val="center"/>
        <w:rPr>
          <w:b/>
          <w:bCs/>
          <w:sz w:val="24"/>
          <w:szCs w:val="24"/>
          <w:u w:val="single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75"/>
        <w:gridCol w:w="5465"/>
      </w:tblGrid>
      <w:tr w:rsidR="004C01A2" w:rsidRPr="004C01A2" w14:paraId="12696D6A" w14:textId="77777777" w:rsidTr="005D3207">
        <w:trPr>
          <w:tblHeader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02C78" w14:textId="77777777" w:rsidR="004C01A2" w:rsidRPr="004C01A2" w:rsidRDefault="004C01A2" w:rsidP="005D3207">
            <w:pPr>
              <w:spacing w:before="120" w:after="120" w:line="25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C01A2">
              <w:rPr>
                <w:b/>
                <w:color w:val="000000"/>
                <w:sz w:val="24"/>
                <w:szCs w:val="24"/>
              </w:rPr>
              <w:t>Paskaidrojuma raksta sadaļas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6CA3D" w14:textId="77777777" w:rsidR="004C01A2" w:rsidRPr="004C01A2" w:rsidRDefault="004C01A2" w:rsidP="005D3207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1A2">
              <w:rPr>
                <w:b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4C01A2" w:rsidRPr="004C01A2" w14:paraId="73982FE4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73A85" w14:textId="77777777" w:rsidR="004C01A2" w:rsidRPr="004C01A2" w:rsidRDefault="004C01A2" w:rsidP="005D3207">
            <w:pPr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1. Īss projekta satura izklāsts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39D43" w14:textId="3A38E07B" w:rsidR="004C01A2" w:rsidRPr="00955FA2" w:rsidRDefault="004C01A2" w:rsidP="004C01A2">
            <w:pPr>
              <w:ind w:firstLine="72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C01A2">
              <w:rPr>
                <w:sz w:val="24"/>
                <w:szCs w:val="24"/>
                <w:shd w:val="clear" w:color="auto" w:fill="FFFFFF"/>
              </w:rPr>
              <w:t>Saistoš</w:t>
            </w:r>
            <w:r>
              <w:rPr>
                <w:sz w:val="24"/>
                <w:szCs w:val="24"/>
                <w:shd w:val="clear" w:color="auto" w:fill="FFFFFF"/>
              </w:rPr>
              <w:t>ie</w:t>
            </w:r>
            <w:r w:rsidRPr="004C01A2">
              <w:rPr>
                <w:sz w:val="24"/>
                <w:szCs w:val="24"/>
                <w:shd w:val="clear" w:color="auto" w:fill="FFFFFF"/>
              </w:rPr>
              <w:t xml:space="preserve"> noteikumi nosaka pašvaldības atbalstu izglītojamo </w:t>
            </w:r>
            <w:r w:rsidRPr="004C01A2">
              <w:rPr>
                <w:sz w:val="24"/>
                <w:szCs w:val="24"/>
              </w:rPr>
              <w:t>nokļūšanai no dzīves vietas līdz izglītības iestādei un atpakaļ.</w:t>
            </w:r>
            <w:r>
              <w:rPr>
                <w:sz w:val="24"/>
                <w:szCs w:val="24"/>
              </w:rPr>
              <w:t xml:space="preserve"> Savukārt grozījumi</w:t>
            </w:r>
            <w:r w:rsidRPr="00637D9C">
              <w:rPr>
                <w:bCs/>
                <w:sz w:val="24"/>
                <w:szCs w:val="24"/>
              </w:rPr>
              <w:t xml:space="preserve">  nepieciešami, lai</w:t>
            </w:r>
            <w:r>
              <w:rPr>
                <w:bCs/>
                <w:sz w:val="24"/>
                <w:szCs w:val="24"/>
              </w:rPr>
              <w:t xml:space="preserve"> ievērotu vienotu, korektu terminu lietojumu visā dokumentā un te</w:t>
            </w:r>
            <w:r w:rsidR="0067553A">
              <w:rPr>
                <w:bCs/>
                <w:sz w:val="24"/>
                <w:szCs w:val="24"/>
              </w:rPr>
              <w:t>ksta izklāsts būtu nepārprotams. transporta izmaksu kompensācijas.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7D9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ACF74D" w14:textId="5744DD98" w:rsidR="004C01A2" w:rsidRPr="004C01A2" w:rsidRDefault="004C01A2" w:rsidP="005D3207">
            <w:pPr>
              <w:ind w:hanging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01A2" w:rsidRPr="004C01A2" w14:paraId="05A583A3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245C0" w14:textId="77777777" w:rsidR="004C01A2" w:rsidRPr="004C01A2" w:rsidRDefault="004C01A2" w:rsidP="005D3207">
            <w:pPr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2. Projekta nepieciešamības pamatojums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A9D69" w14:textId="1B8586C0" w:rsidR="004C01A2" w:rsidRPr="004C01A2" w:rsidRDefault="004C01A2" w:rsidP="005D3207">
            <w:pPr>
              <w:pStyle w:val="Standard"/>
              <w:contextualSpacing/>
              <w:jc w:val="both"/>
              <w:rPr>
                <w:shd w:val="clear" w:color="auto" w:fill="FFFFFF"/>
                <w:lang w:val="lv-LV"/>
              </w:rPr>
            </w:pPr>
            <w:r w:rsidRPr="004C01A2">
              <w:rPr>
                <w:shd w:val="clear" w:color="auto" w:fill="FFFFFF"/>
                <w:lang w:val="lv-LV"/>
              </w:rPr>
              <w:t xml:space="preserve">Saistošie noteikumi nepieciešami, lai skaidri definētu izglītojamos, kuriem ir tiesības saņemt pašvaldības atbalstu </w:t>
            </w:r>
            <w:r w:rsidRPr="004C01A2">
              <w:rPr>
                <w:lang w:val="lv-LV"/>
              </w:rPr>
              <w:t>nokļūšanai no dzīves vietas līdz</w:t>
            </w:r>
            <w:r w:rsidR="0067553A">
              <w:rPr>
                <w:lang w:val="lv-LV"/>
              </w:rPr>
              <w:t xml:space="preserve"> izglītības iestādei un atpakaļ.</w:t>
            </w:r>
          </w:p>
        </w:tc>
      </w:tr>
      <w:tr w:rsidR="004C01A2" w:rsidRPr="004C01A2" w14:paraId="7C83DC82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7CA6C" w14:textId="77777777" w:rsidR="004C01A2" w:rsidRPr="004C01A2" w:rsidRDefault="004C01A2" w:rsidP="005D3207">
            <w:pPr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D72A4" w14:textId="77777777" w:rsidR="004C01A2" w:rsidRPr="004C01A2" w:rsidRDefault="004C01A2" w:rsidP="005D3207">
            <w:pPr>
              <w:jc w:val="both"/>
              <w:rPr>
                <w:color w:val="000000"/>
                <w:sz w:val="24"/>
                <w:szCs w:val="24"/>
              </w:rPr>
            </w:pPr>
            <w:r w:rsidRPr="004C01A2">
              <w:rPr>
                <w:color w:val="000000"/>
                <w:sz w:val="24"/>
                <w:szCs w:val="24"/>
              </w:rPr>
              <w:t>Finansējums paredzēts iepriekšējo gadu robežās.</w:t>
            </w:r>
          </w:p>
        </w:tc>
      </w:tr>
      <w:tr w:rsidR="004C01A2" w:rsidRPr="004C01A2" w14:paraId="36881638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F6CBF" w14:textId="77777777" w:rsidR="004C01A2" w:rsidRPr="004C01A2" w:rsidRDefault="004C01A2" w:rsidP="005D320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BCF9B" w14:textId="77777777" w:rsidR="004C01A2" w:rsidRPr="004C01A2" w:rsidRDefault="004C01A2" w:rsidP="005D3207">
            <w:pPr>
              <w:jc w:val="both"/>
              <w:rPr>
                <w:color w:val="000000"/>
                <w:sz w:val="24"/>
                <w:szCs w:val="24"/>
              </w:rPr>
            </w:pPr>
            <w:r w:rsidRPr="004C01A2">
              <w:rPr>
                <w:color w:val="000000"/>
                <w:sz w:val="24"/>
                <w:szCs w:val="24"/>
              </w:rPr>
              <w:t>Nav attiecināms.</w:t>
            </w:r>
          </w:p>
        </w:tc>
      </w:tr>
      <w:tr w:rsidR="004C01A2" w:rsidRPr="004C01A2" w14:paraId="6115BAEF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942EE" w14:textId="77777777" w:rsidR="004C01A2" w:rsidRPr="004C01A2" w:rsidRDefault="004C01A2" w:rsidP="005D320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95D1B" w14:textId="77777777" w:rsidR="004C01A2" w:rsidRPr="004C01A2" w:rsidRDefault="004C01A2" w:rsidP="005D3207">
            <w:pPr>
              <w:jc w:val="both"/>
              <w:rPr>
                <w:color w:val="000000"/>
                <w:sz w:val="24"/>
                <w:szCs w:val="24"/>
              </w:rPr>
            </w:pPr>
            <w:r w:rsidRPr="004C01A2">
              <w:rPr>
                <w:color w:val="000000"/>
                <w:sz w:val="24"/>
                <w:szCs w:val="24"/>
              </w:rPr>
              <w:t>Nemaina līdzšinējo kārtību.</w:t>
            </w:r>
          </w:p>
        </w:tc>
      </w:tr>
      <w:tr w:rsidR="004C01A2" w:rsidRPr="004C01A2" w14:paraId="03C0B61A" w14:textId="77777777" w:rsidTr="005D3207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152C5" w14:textId="77777777" w:rsidR="004C01A2" w:rsidRPr="004C01A2" w:rsidRDefault="004C01A2" w:rsidP="005D320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C01A2">
              <w:rPr>
                <w:bCs/>
                <w:color w:val="000000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11147" w14:textId="77777777" w:rsidR="004C01A2" w:rsidRPr="004C01A2" w:rsidRDefault="004C01A2" w:rsidP="005D320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C01A2">
              <w:rPr>
                <w:color w:val="000000"/>
                <w:sz w:val="24"/>
                <w:szCs w:val="24"/>
              </w:rPr>
              <w:t>Nav bijušas nepieciešamas.</w:t>
            </w:r>
          </w:p>
        </w:tc>
      </w:tr>
    </w:tbl>
    <w:p w14:paraId="1316A6BD" w14:textId="77777777" w:rsidR="004C01A2" w:rsidRPr="004C01A2" w:rsidRDefault="004C01A2" w:rsidP="004C01A2">
      <w:pPr>
        <w:rPr>
          <w:sz w:val="24"/>
          <w:szCs w:val="24"/>
        </w:rPr>
      </w:pPr>
    </w:p>
    <w:p w14:paraId="67076957" w14:textId="77777777" w:rsidR="004C01A2" w:rsidRPr="004C01A2" w:rsidRDefault="004C01A2" w:rsidP="004C01A2">
      <w:pPr>
        <w:pStyle w:val="Standard"/>
        <w:ind w:left="4536"/>
        <w:contextualSpacing/>
        <w:jc w:val="right"/>
        <w:rPr>
          <w:lang w:val="lv-LV"/>
        </w:rPr>
      </w:pPr>
    </w:p>
    <w:p w14:paraId="22610FCA" w14:textId="40D6FA33" w:rsidR="004C01A2" w:rsidRPr="004C01A2" w:rsidRDefault="004C01A2" w:rsidP="004C01A2">
      <w:pPr>
        <w:pStyle w:val="Standard"/>
        <w:contextualSpacing/>
        <w:rPr>
          <w:lang w:val="lv-LV"/>
        </w:rPr>
      </w:pPr>
      <w:r w:rsidRPr="004C01A2">
        <w:rPr>
          <w:lang w:val="lv-LV"/>
        </w:rPr>
        <w:t>Kandavas</w:t>
      </w:r>
      <w:r w:rsidR="005D75D8">
        <w:rPr>
          <w:lang w:val="lv-LV"/>
        </w:rPr>
        <w:t xml:space="preserve"> novada domes priekšsēdētāja   (personiskais paraksts) </w:t>
      </w:r>
      <w:r w:rsidRPr="004C01A2">
        <w:rPr>
          <w:lang w:val="lv-LV"/>
        </w:rPr>
        <w:t xml:space="preserve">   I. Priede</w:t>
      </w:r>
    </w:p>
    <w:p w14:paraId="00A7826B" w14:textId="77777777" w:rsidR="004C01A2" w:rsidRPr="004C01A2" w:rsidRDefault="004C01A2" w:rsidP="004C01A2">
      <w:pPr>
        <w:rPr>
          <w:b/>
          <w:color w:val="000000"/>
          <w:sz w:val="24"/>
          <w:szCs w:val="24"/>
        </w:rPr>
      </w:pPr>
    </w:p>
    <w:p w14:paraId="3542E1AB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61D829B2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3CC48F6F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5BBF578F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568EF8AB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45E68B4B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387A878D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4FAEF4C1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05F0635D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722092B1" w14:textId="77777777" w:rsidR="004C01A2" w:rsidRPr="00EA7AC2" w:rsidRDefault="004C01A2" w:rsidP="004C01A2">
      <w:pPr>
        <w:spacing w:line="276" w:lineRule="auto"/>
        <w:jc w:val="both"/>
        <w:rPr>
          <w:color w:val="000000" w:themeColor="text1"/>
        </w:rPr>
      </w:pPr>
    </w:p>
    <w:p w14:paraId="66A87B12" w14:textId="77777777" w:rsidR="004C01A2" w:rsidRPr="00EA7AC2" w:rsidRDefault="004C01A2" w:rsidP="004C01A2">
      <w:pPr>
        <w:rPr>
          <w:b/>
          <w:color w:val="000000"/>
        </w:rPr>
      </w:pPr>
    </w:p>
    <w:p w14:paraId="489C5B3B" w14:textId="77777777" w:rsidR="004C01A2" w:rsidRDefault="004C01A2" w:rsidP="0071622F">
      <w:pPr>
        <w:jc w:val="both"/>
        <w:rPr>
          <w:sz w:val="24"/>
          <w:szCs w:val="24"/>
        </w:rPr>
      </w:pPr>
    </w:p>
    <w:p w14:paraId="20CF0BC9" w14:textId="77777777" w:rsidR="00B72284" w:rsidRDefault="00B72284" w:rsidP="00B72284">
      <w:pPr>
        <w:pStyle w:val="Bezatstarpm"/>
        <w:rPr>
          <w:sz w:val="24"/>
          <w:szCs w:val="24"/>
        </w:rPr>
      </w:pPr>
    </w:p>
    <w:sectPr w:rsidR="00B72284" w:rsidSect="00B67E6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520E" w14:textId="77777777" w:rsidR="00694577" w:rsidRDefault="00694577" w:rsidP="00AB657D">
      <w:r>
        <w:separator/>
      </w:r>
    </w:p>
  </w:endnote>
  <w:endnote w:type="continuationSeparator" w:id="0">
    <w:p w14:paraId="14FC81A5" w14:textId="77777777" w:rsidR="00694577" w:rsidRDefault="00694577" w:rsidP="00AB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A3EA" w14:textId="77777777" w:rsidR="00694577" w:rsidRDefault="00694577" w:rsidP="00AB657D">
      <w:r>
        <w:separator/>
      </w:r>
    </w:p>
  </w:footnote>
  <w:footnote w:type="continuationSeparator" w:id="0">
    <w:p w14:paraId="2461CECB" w14:textId="77777777" w:rsidR="00694577" w:rsidRDefault="00694577" w:rsidP="00AB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2B"/>
    <w:multiLevelType w:val="multilevel"/>
    <w:tmpl w:val="FD50A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2"/>
      </w:rPr>
    </w:lvl>
  </w:abstractNum>
  <w:abstractNum w:abstractNumId="1" w15:restartNumberingAfterBreak="0">
    <w:nsid w:val="026A4B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11A4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B8E"/>
    <w:multiLevelType w:val="hybridMultilevel"/>
    <w:tmpl w:val="93C44854"/>
    <w:lvl w:ilvl="0" w:tplc="D1B81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90255"/>
    <w:multiLevelType w:val="multilevel"/>
    <w:tmpl w:val="714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0A7F4CFD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60E"/>
    <w:multiLevelType w:val="hybridMultilevel"/>
    <w:tmpl w:val="793437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4266B"/>
    <w:multiLevelType w:val="hybridMultilevel"/>
    <w:tmpl w:val="2ED870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24F9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796C"/>
    <w:multiLevelType w:val="hybridMultilevel"/>
    <w:tmpl w:val="2B002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62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2041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773D"/>
    <w:multiLevelType w:val="hybridMultilevel"/>
    <w:tmpl w:val="BBDA4F1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D5F2D"/>
    <w:multiLevelType w:val="hybridMultilevel"/>
    <w:tmpl w:val="C2CC96BA"/>
    <w:lvl w:ilvl="0" w:tplc="600E821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9"/>
    <w:rsid w:val="000236EA"/>
    <w:rsid w:val="00025D1B"/>
    <w:rsid w:val="00093137"/>
    <w:rsid w:val="000A262E"/>
    <w:rsid w:val="000A4988"/>
    <w:rsid w:val="000A599A"/>
    <w:rsid w:val="000B4099"/>
    <w:rsid w:val="000B417A"/>
    <w:rsid w:val="000C6055"/>
    <w:rsid w:val="000D2802"/>
    <w:rsid w:val="000D3618"/>
    <w:rsid w:val="000D4F23"/>
    <w:rsid w:val="000F37BB"/>
    <w:rsid w:val="00120F39"/>
    <w:rsid w:val="00126E10"/>
    <w:rsid w:val="00150B5C"/>
    <w:rsid w:val="00175548"/>
    <w:rsid w:val="0017581E"/>
    <w:rsid w:val="00186387"/>
    <w:rsid w:val="00187988"/>
    <w:rsid w:val="00193318"/>
    <w:rsid w:val="001A6B2F"/>
    <w:rsid w:val="001A7896"/>
    <w:rsid w:val="001B4A40"/>
    <w:rsid w:val="001D457C"/>
    <w:rsid w:val="001F368F"/>
    <w:rsid w:val="0020706B"/>
    <w:rsid w:val="00237602"/>
    <w:rsid w:val="00273C48"/>
    <w:rsid w:val="002941ED"/>
    <w:rsid w:val="002A306B"/>
    <w:rsid w:val="002B15E2"/>
    <w:rsid w:val="002B565F"/>
    <w:rsid w:val="002C03CC"/>
    <w:rsid w:val="002D3191"/>
    <w:rsid w:val="003070EA"/>
    <w:rsid w:val="00333476"/>
    <w:rsid w:val="00343B30"/>
    <w:rsid w:val="00347011"/>
    <w:rsid w:val="00350D8C"/>
    <w:rsid w:val="00354C27"/>
    <w:rsid w:val="0037478F"/>
    <w:rsid w:val="0039765F"/>
    <w:rsid w:val="003B664F"/>
    <w:rsid w:val="003C7968"/>
    <w:rsid w:val="003C7B3C"/>
    <w:rsid w:val="003F0826"/>
    <w:rsid w:val="003F5361"/>
    <w:rsid w:val="00400D71"/>
    <w:rsid w:val="00401DCD"/>
    <w:rsid w:val="0040218A"/>
    <w:rsid w:val="00407507"/>
    <w:rsid w:val="00413700"/>
    <w:rsid w:val="00460F58"/>
    <w:rsid w:val="00465A90"/>
    <w:rsid w:val="0047260F"/>
    <w:rsid w:val="004836D5"/>
    <w:rsid w:val="004A6B94"/>
    <w:rsid w:val="004B17CE"/>
    <w:rsid w:val="004B2F2F"/>
    <w:rsid w:val="004C01A2"/>
    <w:rsid w:val="004C1410"/>
    <w:rsid w:val="004C2E0D"/>
    <w:rsid w:val="004D24A7"/>
    <w:rsid w:val="004D5CDB"/>
    <w:rsid w:val="004D6AFD"/>
    <w:rsid w:val="004E25DE"/>
    <w:rsid w:val="004E3FCC"/>
    <w:rsid w:val="004F1D8D"/>
    <w:rsid w:val="0051065D"/>
    <w:rsid w:val="00526F1C"/>
    <w:rsid w:val="00532CB9"/>
    <w:rsid w:val="00563762"/>
    <w:rsid w:val="005668D3"/>
    <w:rsid w:val="00570AE2"/>
    <w:rsid w:val="005912D3"/>
    <w:rsid w:val="005A440B"/>
    <w:rsid w:val="005B7DCB"/>
    <w:rsid w:val="005C34A1"/>
    <w:rsid w:val="005D1008"/>
    <w:rsid w:val="005D3604"/>
    <w:rsid w:val="005D75D8"/>
    <w:rsid w:val="00623DD7"/>
    <w:rsid w:val="006302FF"/>
    <w:rsid w:val="00647ABA"/>
    <w:rsid w:val="0067553A"/>
    <w:rsid w:val="00680A23"/>
    <w:rsid w:val="00686453"/>
    <w:rsid w:val="00694577"/>
    <w:rsid w:val="006B2C5A"/>
    <w:rsid w:val="006B54E3"/>
    <w:rsid w:val="006C66B2"/>
    <w:rsid w:val="006F50C6"/>
    <w:rsid w:val="00700622"/>
    <w:rsid w:val="00700B47"/>
    <w:rsid w:val="0070499F"/>
    <w:rsid w:val="00706A77"/>
    <w:rsid w:val="00712E6B"/>
    <w:rsid w:val="0071622F"/>
    <w:rsid w:val="007248D5"/>
    <w:rsid w:val="007275F3"/>
    <w:rsid w:val="007414B9"/>
    <w:rsid w:val="007512E7"/>
    <w:rsid w:val="007609F5"/>
    <w:rsid w:val="00777662"/>
    <w:rsid w:val="00786EFA"/>
    <w:rsid w:val="007B0680"/>
    <w:rsid w:val="007B0F30"/>
    <w:rsid w:val="007D0B4F"/>
    <w:rsid w:val="007D7BC1"/>
    <w:rsid w:val="007F4731"/>
    <w:rsid w:val="00811FA0"/>
    <w:rsid w:val="0083324F"/>
    <w:rsid w:val="0089301B"/>
    <w:rsid w:val="008C4AE6"/>
    <w:rsid w:val="008E036C"/>
    <w:rsid w:val="00910FF3"/>
    <w:rsid w:val="00911565"/>
    <w:rsid w:val="00923075"/>
    <w:rsid w:val="0092794B"/>
    <w:rsid w:val="0093462A"/>
    <w:rsid w:val="00945747"/>
    <w:rsid w:val="00947578"/>
    <w:rsid w:val="00995DBD"/>
    <w:rsid w:val="009A428C"/>
    <w:rsid w:val="009A50FB"/>
    <w:rsid w:val="009B0AD9"/>
    <w:rsid w:val="009B25B5"/>
    <w:rsid w:val="009C06D5"/>
    <w:rsid w:val="009C178B"/>
    <w:rsid w:val="009C5B46"/>
    <w:rsid w:val="009D181D"/>
    <w:rsid w:val="009E2E41"/>
    <w:rsid w:val="00A12DB3"/>
    <w:rsid w:val="00A20B0C"/>
    <w:rsid w:val="00A36F97"/>
    <w:rsid w:val="00A44FD0"/>
    <w:rsid w:val="00A7618A"/>
    <w:rsid w:val="00A83916"/>
    <w:rsid w:val="00AA0F4F"/>
    <w:rsid w:val="00AB657D"/>
    <w:rsid w:val="00AD2183"/>
    <w:rsid w:val="00B01D1E"/>
    <w:rsid w:val="00B22838"/>
    <w:rsid w:val="00B3695E"/>
    <w:rsid w:val="00B36F12"/>
    <w:rsid w:val="00B44709"/>
    <w:rsid w:val="00B45D57"/>
    <w:rsid w:val="00B559AB"/>
    <w:rsid w:val="00B57F28"/>
    <w:rsid w:val="00B67E6A"/>
    <w:rsid w:val="00B7030E"/>
    <w:rsid w:val="00B72284"/>
    <w:rsid w:val="00B94F4E"/>
    <w:rsid w:val="00BA1608"/>
    <w:rsid w:val="00BB5496"/>
    <w:rsid w:val="00BC4987"/>
    <w:rsid w:val="00C005A0"/>
    <w:rsid w:val="00C1125F"/>
    <w:rsid w:val="00C32A76"/>
    <w:rsid w:val="00C352BB"/>
    <w:rsid w:val="00C37919"/>
    <w:rsid w:val="00CB3866"/>
    <w:rsid w:val="00CC5679"/>
    <w:rsid w:val="00CE0A98"/>
    <w:rsid w:val="00CF40B7"/>
    <w:rsid w:val="00CF6E95"/>
    <w:rsid w:val="00CF7F3F"/>
    <w:rsid w:val="00D55E88"/>
    <w:rsid w:val="00D76C5D"/>
    <w:rsid w:val="00DA02D0"/>
    <w:rsid w:val="00DA24F5"/>
    <w:rsid w:val="00DB042D"/>
    <w:rsid w:val="00DC008C"/>
    <w:rsid w:val="00DE3FC8"/>
    <w:rsid w:val="00DE66E0"/>
    <w:rsid w:val="00DF2F82"/>
    <w:rsid w:val="00E06640"/>
    <w:rsid w:val="00E06769"/>
    <w:rsid w:val="00E16C8B"/>
    <w:rsid w:val="00E41280"/>
    <w:rsid w:val="00E433A8"/>
    <w:rsid w:val="00E545E7"/>
    <w:rsid w:val="00E63266"/>
    <w:rsid w:val="00E662A5"/>
    <w:rsid w:val="00E868E4"/>
    <w:rsid w:val="00EA2D06"/>
    <w:rsid w:val="00EA32A9"/>
    <w:rsid w:val="00EA67D9"/>
    <w:rsid w:val="00ED072D"/>
    <w:rsid w:val="00ED443B"/>
    <w:rsid w:val="00ED7D94"/>
    <w:rsid w:val="00F00939"/>
    <w:rsid w:val="00F17E56"/>
    <w:rsid w:val="00F26977"/>
    <w:rsid w:val="00F30A68"/>
    <w:rsid w:val="00F33295"/>
    <w:rsid w:val="00F61F19"/>
    <w:rsid w:val="00F7097B"/>
    <w:rsid w:val="00F71205"/>
    <w:rsid w:val="00F75411"/>
    <w:rsid w:val="00FA1E96"/>
    <w:rsid w:val="00FE590B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61E"/>
  <w15:docId w15:val="{8CFF00B9-2070-46B4-8BF7-03EF166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D2183"/>
    <w:pPr>
      <w:spacing w:after="120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2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AD21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570AE2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570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7541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75411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6B2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6B2F"/>
    <w:rPr>
      <w:rFonts w:ascii="Segoe UI" w:eastAsia="Times New Roman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93462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3462A"/>
    <w:rPr>
      <w:b/>
      <w:bCs/>
    </w:rPr>
  </w:style>
  <w:style w:type="paragraph" w:customStyle="1" w:styleId="Standard">
    <w:name w:val="Standard"/>
    <w:rsid w:val="004C01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Lietotajs</cp:lastModifiedBy>
  <cp:revision>2</cp:revision>
  <cp:lastPrinted>2020-10-21T11:06:00Z</cp:lastPrinted>
  <dcterms:created xsi:type="dcterms:W3CDTF">2020-12-04T13:15:00Z</dcterms:created>
  <dcterms:modified xsi:type="dcterms:W3CDTF">2020-12-04T13:15:00Z</dcterms:modified>
</cp:coreProperties>
</file>