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CF73" w14:textId="77777777" w:rsidR="009B0CDE" w:rsidRPr="00C223DF" w:rsidRDefault="009B0CDE" w:rsidP="00C606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3DF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141339A5" wp14:editId="40972D35">
            <wp:simplePos x="0" y="0"/>
            <wp:positionH relativeFrom="margin">
              <wp:posOffset>2621915</wp:posOffset>
            </wp:positionH>
            <wp:positionV relativeFrom="paragraph">
              <wp:posOffset>99060</wp:posOffset>
            </wp:positionV>
            <wp:extent cx="452755" cy="538480"/>
            <wp:effectExtent l="0" t="0" r="4445" b="0"/>
            <wp:wrapTight wrapText="bothSides">
              <wp:wrapPolygon edited="0">
                <wp:start x="0" y="0"/>
                <wp:lineTo x="0" y="20632"/>
                <wp:lineTo x="20903" y="20632"/>
                <wp:lineTo x="20903" y="0"/>
                <wp:lineTo x="0" y="0"/>
              </wp:wrapPolygon>
            </wp:wrapTight>
            <wp:docPr id="3" name="Attēls 4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357FB" w14:textId="77777777" w:rsidR="009B0CDE" w:rsidRPr="00C223DF" w:rsidRDefault="009B0CDE" w:rsidP="00C606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C2EC8F" w14:textId="77777777" w:rsidR="009B0CDE" w:rsidRPr="00C223DF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A0284" w14:textId="77777777" w:rsidR="009B0CDE" w:rsidRPr="00C223DF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F5041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30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63F6A055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30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771CB1A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 xml:space="preserve">Dārza iela 6, Kandava, Kandavas novads, LV – 3120, Reģ. Nr.90000050886, </w:t>
      </w:r>
    </w:p>
    <w:p w14:paraId="33895F57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381B5D9B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AE21ED" wp14:editId="6D582223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7236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4.25pt;margin-top:3.65pt;width:44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KuJgIAAEo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"/>
            </w:pict>
          </mc:Fallback>
        </mc:AlternateContent>
      </w:r>
    </w:p>
    <w:p w14:paraId="0CE2C45A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Kandavā</w:t>
      </w:r>
    </w:p>
    <w:p w14:paraId="72935748" w14:textId="77777777" w:rsidR="009B0CDE" w:rsidRPr="00704B30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8853E7" w14:textId="77777777" w:rsidR="009B0CDE" w:rsidRPr="00704B30" w:rsidRDefault="009B0CDE" w:rsidP="009B0CD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B30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1E078A61" w14:textId="77777777" w:rsidR="009B0CDE" w:rsidRPr="00704B30" w:rsidRDefault="009B0CDE" w:rsidP="009B0C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Kandavas novada domes sēdē</w:t>
      </w:r>
    </w:p>
    <w:p w14:paraId="22546D54" w14:textId="1AAEAEE2" w:rsidR="009B0CDE" w:rsidRPr="00704B30" w:rsidRDefault="009B0CDE" w:rsidP="009B0C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20</w:t>
      </w:r>
      <w:r w:rsidR="00DD2EAB">
        <w:rPr>
          <w:rFonts w:ascii="Times New Roman" w:hAnsi="Times New Roman" w:cs="Times New Roman"/>
          <w:sz w:val="24"/>
          <w:szCs w:val="24"/>
        </w:rPr>
        <w:t>20</w:t>
      </w:r>
      <w:r w:rsidRPr="00704B30">
        <w:rPr>
          <w:rFonts w:ascii="Times New Roman" w:hAnsi="Times New Roman" w:cs="Times New Roman"/>
          <w:sz w:val="24"/>
          <w:szCs w:val="24"/>
        </w:rPr>
        <w:t xml:space="preserve">.gada </w:t>
      </w:r>
      <w:r w:rsidR="00DC48F9">
        <w:rPr>
          <w:rFonts w:ascii="Times New Roman" w:hAnsi="Times New Roman" w:cs="Times New Roman"/>
          <w:sz w:val="24"/>
          <w:szCs w:val="24"/>
        </w:rPr>
        <w:t>30.aprīlī</w:t>
      </w:r>
    </w:p>
    <w:p w14:paraId="1BF2EAF0" w14:textId="69137EF5" w:rsidR="009B0CDE" w:rsidRPr="00704B30" w:rsidRDefault="009B0CDE" w:rsidP="009B0C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4B30">
        <w:rPr>
          <w:rFonts w:ascii="Times New Roman" w:hAnsi="Times New Roman" w:cs="Times New Roman"/>
          <w:sz w:val="24"/>
          <w:szCs w:val="24"/>
        </w:rPr>
        <w:t>(protokols Nr.</w:t>
      </w:r>
      <w:r w:rsidR="00DC48F9">
        <w:rPr>
          <w:rFonts w:ascii="Times New Roman" w:hAnsi="Times New Roman" w:cs="Times New Roman"/>
          <w:sz w:val="24"/>
          <w:szCs w:val="24"/>
        </w:rPr>
        <w:t xml:space="preserve">8 </w:t>
      </w:r>
      <w:r w:rsidRPr="00704B30">
        <w:rPr>
          <w:rFonts w:ascii="Times New Roman" w:hAnsi="Times New Roman" w:cs="Times New Roman"/>
          <w:sz w:val="24"/>
          <w:szCs w:val="24"/>
        </w:rPr>
        <w:t xml:space="preserve">  </w:t>
      </w:r>
      <w:r w:rsidR="00DC48F9">
        <w:rPr>
          <w:rFonts w:ascii="Times New Roman" w:hAnsi="Times New Roman" w:cs="Times New Roman"/>
          <w:sz w:val="24"/>
          <w:szCs w:val="24"/>
        </w:rPr>
        <w:t>11</w:t>
      </w:r>
      <w:r w:rsidRPr="00704B30">
        <w:rPr>
          <w:rFonts w:ascii="Times New Roman" w:hAnsi="Times New Roman" w:cs="Times New Roman"/>
          <w:sz w:val="24"/>
          <w:szCs w:val="24"/>
        </w:rPr>
        <w:t>.§)</w:t>
      </w:r>
    </w:p>
    <w:p w14:paraId="512BAE3C" w14:textId="77777777" w:rsidR="009B0CDE" w:rsidRPr="00704B30" w:rsidRDefault="009B0CDE" w:rsidP="009B0CD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C824B8" w14:textId="77777777" w:rsidR="009B0CDE" w:rsidRPr="007C1608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08">
        <w:rPr>
          <w:rFonts w:ascii="Times New Roman" w:hAnsi="Times New Roman" w:cs="Times New Roman"/>
          <w:b/>
          <w:sz w:val="24"/>
          <w:szCs w:val="24"/>
        </w:rPr>
        <w:t>Kandavas novada domes iekšējie noteikumi</w:t>
      </w:r>
    </w:p>
    <w:p w14:paraId="0035500F" w14:textId="77777777" w:rsidR="009B0CDE" w:rsidRPr="007C1608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08">
        <w:rPr>
          <w:rFonts w:ascii="Times New Roman" w:hAnsi="Times New Roman" w:cs="Times New Roman"/>
          <w:b/>
          <w:sz w:val="24"/>
          <w:szCs w:val="24"/>
        </w:rPr>
        <w:t>“</w:t>
      </w:r>
      <w:r w:rsidR="00957013" w:rsidRPr="007C1608">
        <w:rPr>
          <w:rFonts w:ascii="Times New Roman" w:hAnsi="Times New Roman" w:cs="Times New Roman"/>
          <w:b/>
          <w:sz w:val="24"/>
          <w:szCs w:val="24"/>
        </w:rPr>
        <w:t>Korupcijas novēršanas sistēmas organizācijas un kontroles veikšanas kārtība Kandavas novada pašvaldībā</w:t>
      </w:r>
      <w:r w:rsidRPr="007C1608">
        <w:rPr>
          <w:rFonts w:ascii="Times New Roman" w:hAnsi="Times New Roman" w:cs="Times New Roman"/>
          <w:b/>
          <w:sz w:val="24"/>
          <w:szCs w:val="24"/>
        </w:rPr>
        <w:t>”</w:t>
      </w:r>
    </w:p>
    <w:p w14:paraId="184CFF2E" w14:textId="77777777" w:rsidR="009B0CDE" w:rsidRPr="007C1608" w:rsidRDefault="009B0CDE" w:rsidP="009B0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6563C" w14:textId="769225AC" w:rsidR="00E247BD" w:rsidRPr="007C1608" w:rsidRDefault="009B0CDE" w:rsidP="00073146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i/>
        </w:rPr>
      </w:pPr>
      <w:r w:rsidRPr="007C1608">
        <w:rPr>
          <w:rFonts w:ascii="Times New Roman" w:hAnsi="Times New Roman" w:cs="Times New Roman"/>
          <w:i/>
        </w:rPr>
        <w:t xml:space="preserve">Izdoti saskaņā ar </w:t>
      </w:r>
      <w:r w:rsidR="00957013" w:rsidRPr="007C1608">
        <w:rPr>
          <w:rFonts w:ascii="Times New Roman" w:hAnsi="Times New Roman" w:cs="Times New Roman"/>
          <w:i/>
        </w:rPr>
        <w:t>Valsts pārvaldes iekārtas likuma 72.panta</w:t>
      </w:r>
      <w:r w:rsidR="00DD2EAB" w:rsidRPr="007C1608">
        <w:rPr>
          <w:rFonts w:ascii="Times New Roman" w:hAnsi="Times New Roman" w:cs="Times New Roman"/>
          <w:i/>
        </w:rPr>
        <w:t xml:space="preserve"> </w:t>
      </w:r>
      <w:r w:rsidR="00957013" w:rsidRPr="007C1608">
        <w:rPr>
          <w:rFonts w:ascii="Times New Roman" w:hAnsi="Times New Roman" w:cs="Times New Roman"/>
          <w:i/>
        </w:rPr>
        <w:t xml:space="preserve">pirmās daļas 2.punktu, 73.panta pirmās daļas 4.punktu; </w:t>
      </w:r>
      <w:r w:rsidR="00073146" w:rsidRPr="007C1608">
        <w:rPr>
          <w:rFonts w:ascii="Times New Roman" w:hAnsi="Times New Roman" w:cs="Times New Roman"/>
          <w:i/>
        </w:rPr>
        <w:t>Ministru kabineta 2017.gada 17.oktobra noteikumu Nr.630 “Noteikumi par iekšējās kontroles sistēmas pamatprasībām korupcijas un interešu konflikta riska novēršanai publiskas personas institūcijā”</w:t>
      </w:r>
      <w:r w:rsidR="00DD2EAB" w:rsidRPr="007C1608">
        <w:rPr>
          <w:rFonts w:ascii="Times New Roman" w:hAnsi="Times New Roman" w:cs="Times New Roman"/>
          <w:i/>
        </w:rPr>
        <w:t xml:space="preserve"> </w:t>
      </w:r>
      <w:r w:rsidR="00073146" w:rsidRPr="007C1608">
        <w:rPr>
          <w:rFonts w:ascii="Times New Roman" w:hAnsi="Times New Roman" w:cs="Times New Roman"/>
          <w:i/>
        </w:rPr>
        <w:t>6.punktu</w:t>
      </w:r>
    </w:p>
    <w:p w14:paraId="0B8731CB" w14:textId="77777777" w:rsidR="00704B30" w:rsidRPr="007C1608" w:rsidRDefault="00704B30" w:rsidP="00704B3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8DF74F" w14:textId="169688B5" w:rsidR="00704B30" w:rsidRPr="00397E54" w:rsidRDefault="00DC48F9" w:rsidP="00CA49F8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ind w:left="426" w:hanging="6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Vispārīgie</w:t>
      </w:r>
      <w:r w:rsidR="00704B30"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jautājumi</w:t>
      </w:r>
    </w:p>
    <w:p w14:paraId="4D55853D" w14:textId="77777777" w:rsidR="00704B30" w:rsidRPr="00397E54" w:rsidRDefault="00704B30" w:rsidP="00704B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C98BEB9" w14:textId="1D353F7F" w:rsidR="00704B30" w:rsidRPr="00397E54" w:rsidRDefault="00F221A1" w:rsidP="00035D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Iekšējie noteikumi nosaka korupcijas novēršanas sistēmas organizācij</w:t>
      </w:r>
      <w:r w:rsidR="00085164" w:rsidRPr="00397E54">
        <w:rPr>
          <w:rFonts w:ascii="Times New Roman" w:hAnsi="Times New Roman" w:cs="Times New Roman"/>
          <w:iCs/>
          <w:sz w:val="24"/>
          <w:szCs w:val="24"/>
        </w:rPr>
        <w:t>u</w:t>
      </w:r>
      <w:r w:rsidRPr="00397E54">
        <w:rPr>
          <w:rFonts w:ascii="Times New Roman" w:hAnsi="Times New Roman" w:cs="Times New Roman"/>
          <w:iCs/>
          <w:sz w:val="24"/>
          <w:szCs w:val="24"/>
        </w:rPr>
        <w:t>, sistēmas pārvaldības pamatnosacījumus, darbības uzraudzības un kontroles procedūru veikšanas kārtību Kandavas novada pašvaldībā (turpmāk - Pašvaldība)</w:t>
      </w:r>
      <w:r w:rsidR="00035DAC" w:rsidRPr="00397E54">
        <w:rPr>
          <w:rFonts w:ascii="Times New Roman" w:hAnsi="Times New Roman" w:cs="Times New Roman"/>
          <w:iCs/>
          <w:sz w:val="24"/>
          <w:szCs w:val="24"/>
        </w:rPr>
        <w:t>, tās izveidotās iestādēs</w:t>
      </w:r>
      <w:r w:rsidR="006E3B24">
        <w:rPr>
          <w:rFonts w:ascii="Times New Roman" w:hAnsi="Times New Roman" w:cs="Times New Roman"/>
          <w:iCs/>
          <w:sz w:val="24"/>
          <w:szCs w:val="24"/>
        </w:rPr>
        <w:t xml:space="preserve"> un </w:t>
      </w:r>
      <w:r w:rsidR="007C1608" w:rsidRPr="00397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3B24" w:rsidRPr="006E3B24">
        <w:rPr>
          <w:rFonts w:ascii="Times New Roman" w:hAnsi="Times New Roman" w:cs="Times New Roman"/>
          <w:iCs/>
          <w:sz w:val="24"/>
          <w:szCs w:val="24"/>
        </w:rPr>
        <w:t xml:space="preserve">100% kapitāla daļu </w:t>
      </w:r>
      <w:r w:rsidR="006E3B24">
        <w:rPr>
          <w:rFonts w:ascii="Times New Roman" w:hAnsi="Times New Roman" w:cs="Times New Roman"/>
          <w:iCs/>
          <w:sz w:val="24"/>
          <w:szCs w:val="24"/>
        </w:rPr>
        <w:t xml:space="preserve">kapitālsabiedrībās </w:t>
      </w:r>
      <w:r w:rsidR="007C1608" w:rsidRPr="00397E54">
        <w:rPr>
          <w:rFonts w:ascii="Times New Roman" w:hAnsi="Times New Roman" w:cs="Times New Roman"/>
          <w:iCs/>
          <w:sz w:val="24"/>
          <w:szCs w:val="24"/>
        </w:rPr>
        <w:t>(turpmāk - Iestāde).</w:t>
      </w:r>
    </w:p>
    <w:p w14:paraId="1AD99AD9" w14:textId="77777777" w:rsidR="00F221A1" w:rsidRPr="00397E54" w:rsidRDefault="00F8055A" w:rsidP="00CA49F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Iekšējos noteikumos lietotie termini:</w:t>
      </w:r>
    </w:p>
    <w:p w14:paraId="533980AC" w14:textId="479045B5" w:rsidR="00F8055A" w:rsidRPr="00397E54" w:rsidRDefault="00035DAC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</w:t>
      </w:r>
      <w:r w:rsidR="00F8055A" w:rsidRPr="00397E54">
        <w:rPr>
          <w:rFonts w:ascii="Times New Roman" w:hAnsi="Times New Roman" w:cs="Times New Roman"/>
          <w:iCs/>
          <w:sz w:val="24"/>
          <w:szCs w:val="24"/>
        </w:rPr>
        <w:t xml:space="preserve">orupcijas novēršana 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>–</w:t>
      </w:r>
      <w:r w:rsidR="00F8055A" w:rsidRPr="00397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darbības, kas vērstas uz koruptīvas rīcības iespēju sašaurināšanu, pilnveidojot Pašvaldības un </w:t>
      </w:r>
      <w:r w:rsidR="001B160C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 normatīvos aktus un procedūras, kas nodrošina atbilstošu uzraudzību un kontroli </w:t>
      </w:r>
      <w:r w:rsidR="001B160C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 funkciju un uzdevumu izpildē, veicina </w:t>
      </w:r>
      <w:r w:rsidR="001B160C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 darbinieku (tostarp amatpersonu) godprātīgu attieksmi pret darba pienākumiem, tādējādi mazinot korupcijas risku līmeni vai arī izskaužot korupcijas rašanās iespējas nākotnē;</w:t>
      </w:r>
    </w:p>
    <w:p w14:paraId="600A1DB3" w14:textId="77A7D499" w:rsidR="00861B7B" w:rsidRPr="00397E54" w:rsidRDefault="00035DAC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orupcijas risks - varbūtība, ka kāds no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 darbiniekiem, kuram uzticēta vara vai atbildība noteiktu pilnvaru ietvaros, ar nodomu vai bez nodoma rīkosies savu vai citas personas materiālo interešu labā, gūstot sev vai nodrošinot citiem nepienākošos labumus, nodarot kaitējumu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Iestādei</w:t>
      </w:r>
      <w:r w:rsidR="00D07F78" w:rsidRPr="00397E54">
        <w:rPr>
          <w:rFonts w:ascii="Times New Roman" w:hAnsi="Times New Roman" w:cs="Times New Roman"/>
          <w:iCs/>
          <w:sz w:val="24"/>
          <w:szCs w:val="24"/>
        </w:rPr>
        <w:t xml:space="preserve"> un</w:t>
      </w:r>
      <w:r w:rsidR="00861B7B" w:rsidRPr="00397E54">
        <w:rPr>
          <w:rFonts w:ascii="Times New Roman" w:hAnsi="Times New Roman" w:cs="Times New Roman"/>
          <w:iCs/>
          <w:sz w:val="24"/>
          <w:szCs w:val="24"/>
        </w:rPr>
        <w:t xml:space="preserve"> Pašvaldībai;</w:t>
      </w:r>
    </w:p>
    <w:p w14:paraId="7F224659" w14:textId="6A40EF72" w:rsidR="00861B7B" w:rsidRPr="00397E54" w:rsidRDefault="00035DAC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</w:t>
      </w:r>
      <w:r w:rsidR="00E838ED" w:rsidRPr="00397E54">
        <w:rPr>
          <w:rFonts w:ascii="Times New Roman" w:hAnsi="Times New Roman" w:cs="Times New Roman"/>
          <w:iCs/>
          <w:sz w:val="24"/>
          <w:szCs w:val="24"/>
        </w:rPr>
        <w:t xml:space="preserve">orupcijas riska zona –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E838ED" w:rsidRPr="00397E54">
        <w:rPr>
          <w:rFonts w:ascii="Times New Roman" w:hAnsi="Times New Roman" w:cs="Times New Roman"/>
          <w:iCs/>
          <w:sz w:val="24"/>
          <w:szCs w:val="24"/>
        </w:rPr>
        <w:t xml:space="preserve"> funkcijas un uzdevumi, kurus īstenojot, pastāv lielāka varbūtība, ka tiks veiktas koruptīvas darbības;</w:t>
      </w:r>
    </w:p>
    <w:p w14:paraId="60F1BADE" w14:textId="499EB579" w:rsidR="00E838ED" w:rsidRPr="00397E54" w:rsidRDefault="00E838ED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Korupcijas novēršanas sistēma – savstarpēji saistītu elementu, kuru uzdevums ir mazināt iespējamos korupcijas riskus Pašvaldībā, kopums;</w:t>
      </w:r>
    </w:p>
    <w:p w14:paraId="68A4B899" w14:textId="4D27B135" w:rsidR="00C11D03" w:rsidRPr="00397E54" w:rsidRDefault="00C11D03" w:rsidP="00C11D0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Pārbaude - veikto darbību kopums, lai konstatētu korupcijas pazīmes, darbinieku pienākumu nepildīšanu vai nekvalitatīvu pildīšanu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Iestādē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, iespējamos trūkumus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plānā un tā izpildē, sniegtu priekšlikumus konstatēto trūkumu novēršanai;</w:t>
      </w:r>
    </w:p>
    <w:p w14:paraId="349ABE46" w14:textId="4E36695C" w:rsidR="00E838ED" w:rsidRPr="00397E54" w:rsidRDefault="00E838ED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Pretkorupcijas pasākumi – pasākumu kopums, kuru mērķis ir novērst korupcijas iespējas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Iestādē</w:t>
      </w:r>
      <w:r w:rsidR="00D07F78" w:rsidRPr="00397E54">
        <w:rPr>
          <w:rFonts w:ascii="Times New Roman" w:hAnsi="Times New Roman" w:cs="Times New Roman"/>
          <w:iCs/>
          <w:sz w:val="24"/>
          <w:szCs w:val="24"/>
        </w:rPr>
        <w:t xml:space="preserve"> un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Pašvaldībā;</w:t>
      </w:r>
    </w:p>
    <w:p w14:paraId="387483E7" w14:textId="77777777" w:rsidR="00E838ED" w:rsidRPr="00397E54" w:rsidRDefault="00E838ED" w:rsidP="00085164">
      <w:pPr>
        <w:pStyle w:val="ListParagraph"/>
        <w:numPr>
          <w:ilvl w:val="1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Vadlīnijas – aktuālās Korupcijas novēršanas un apkarošanas biroja vadlīnijas par iekšējās kontroles sistēmas pamatprasībām korupcijas un interešu konflikta riska novēršanai publiskas personas institūcijā.</w:t>
      </w:r>
    </w:p>
    <w:p w14:paraId="68F4FB59" w14:textId="50D3D852" w:rsidR="00F8055A" w:rsidRPr="00397E54" w:rsidRDefault="00F8055A" w:rsidP="004E6C2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red"/>
        </w:rPr>
      </w:pPr>
    </w:p>
    <w:p w14:paraId="65A33B83" w14:textId="3B0ECCA3" w:rsidR="00704B30" w:rsidRPr="00397E54" w:rsidRDefault="00704B30" w:rsidP="00E838E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22EF0DF" w14:textId="77777777" w:rsidR="00704B30" w:rsidRPr="00397E54" w:rsidRDefault="00DB4ECB" w:rsidP="00CA49F8">
      <w:pPr>
        <w:pStyle w:val="ListParagraph"/>
        <w:numPr>
          <w:ilvl w:val="0"/>
          <w:numId w:val="2"/>
        </w:numPr>
        <w:spacing w:after="0" w:line="240" w:lineRule="auto"/>
        <w:ind w:left="426" w:hanging="6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E838ED"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>orupcijas novēršanas sistēmas darba organizācija</w:t>
      </w:r>
    </w:p>
    <w:p w14:paraId="1DDB8483" w14:textId="77777777" w:rsidR="00E838ED" w:rsidRPr="00397E54" w:rsidRDefault="00E838ED" w:rsidP="00E838E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BF14A9C" w14:textId="286D1EB7" w:rsidR="005A567C" w:rsidRPr="00397E54" w:rsidRDefault="005A567C" w:rsidP="005A56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Korupcijas novēršanas sistēmas uzraudzību un tās pilnveidošanu Pašvaldībā, atbilstoši normatīvo aktu prasībām, veic </w:t>
      </w:r>
      <w:r w:rsidR="00635BFE" w:rsidRPr="00397E54">
        <w:rPr>
          <w:rFonts w:ascii="Times New Roman" w:hAnsi="Times New Roman" w:cs="Times New Roman"/>
          <w:iCs/>
          <w:sz w:val="24"/>
          <w:szCs w:val="24"/>
        </w:rPr>
        <w:t xml:space="preserve">Kandavas </w:t>
      </w:r>
      <w:r w:rsidRPr="00397E54">
        <w:rPr>
          <w:rFonts w:ascii="Times New Roman" w:hAnsi="Times New Roman" w:cs="Times New Roman"/>
          <w:iCs/>
          <w:sz w:val="24"/>
          <w:szCs w:val="24"/>
        </w:rPr>
        <w:t>novada domes priekšsēdētājs.</w:t>
      </w:r>
    </w:p>
    <w:p w14:paraId="6694BC38" w14:textId="5982861C" w:rsidR="00FD55CD" w:rsidRPr="00397E54" w:rsidRDefault="00635BFE" w:rsidP="00E230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Kandavas </w:t>
      </w:r>
      <w:r w:rsidR="005A567C" w:rsidRPr="00397E54">
        <w:rPr>
          <w:rFonts w:ascii="Times New Roman" w:hAnsi="Times New Roman" w:cs="Times New Roman"/>
          <w:iCs/>
          <w:sz w:val="24"/>
          <w:szCs w:val="24"/>
        </w:rPr>
        <w:t>novada domes priekšsēdētājs, veicot korupcijas novēršanas</w:t>
      </w:r>
      <w:r w:rsidR="00E230A6" w:rsidRPr="00397E54">
        <w:rPr>
          <w:rFonts w:ascii="Times New Roman" w:hAnsi="Times New Roman" w:cs="Times New Roman"/>
          <w:iCs/>
          <w:sz w:val="24"/>
          <w:szCs w:val="24"/>
        </w:rPr>
        <w:t xml:space="preserve"> sistēmas uzraudzību Pašvaldībā</w:t>
      </w:r>
      <w:r w:rsidR="00FD55CD" w:rsidRPr="00397E54">
        <w:rPr>
          <w:rFonts w:ascii="Times New Roman" w:hAnsi="Times New Roman" w:cs="Times New Roman"/>
          <w:iCs/>
          <w:sz w:val="24"/>
          <w:szCs w:val="24"/>
        </w:rPr>
        <w:t>, nosaka atbildīgo darbinieku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 xml:space="preserve"> (turpmāk – </w:t>
      </w:r>
      <w:r w:rsidR="00BF40E2" w:rsidRPr="00397E54">
        <w:rPr>
          <w:rFonts w:ascii="Times New Roman" w:hAnsi="Times New Roman" w:cs="Times New Roman"/>
          <w:iCs/>
          <w:sz w:val="24"/>
          <w:szCs w:val="24"/>
        </w:rPr>
        <w:t>A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tbildīgais speciālists)</w:t>
      </w:r>
      <w:r w:rsidR="00FD55CD" w:rsidRPr="00397E54">
        <w:rPr>
          <w:rFonts w:ascii="Times New Roman" w:hAnsi="Times New Roman" w:cs="Times New Roman"/>
          <w:sz w:val="24"/>
          <w:szCs w:val="24"/>
        </w:rPr>
        <w:t xml:space="preserve">, kurš veic </w:t>
      </w:r>
      <w:r w:rsidR="00FD55CD" w:rsidRPr="00397E54">
        <w:rPr>
          <w:rFonts w:ascii="Times New Roman" w:hAnsi="Times New Roman" w:cs="Times New Roman"/>
          <w:iCs/>
          <w:sz w:val="24"/>
          <w:szCs w:val="24"/>
        </w:rPr>
        <w:t>korupcijas novēršanas sistēmas pārraudzību Pašvaldībā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D76FDB" w14:textId="254356F7" w:rsidR="005A567C" w:rsidRPr="00397E54" w:rsidRDefault="00EA72FC" w:rsidP="005A56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Atbildīgais speciālists</w:t>
      </w:r>
      <w:r w:rsidR="005A567C" w:rsidRPr="00397E54">
        <w:rPr>
          <w:rFonts w:ascii="Times New Roman" w:hAnsi="Times New Roman" w:cs="Times New Roman"/>
          <w:iCs/>
          <w:sz w:val="24"/>
          <w:szCs w:val="24"/>
        </w:rPr>
        <w:t>, veicot korupcijas novēršanas sistēmas pārraudzību:</w:t>
      </w:r>
    </w:p>
    <w:p w14:paraId="3338C1B3" w14:textId="7C4C8253" w:rsidR="00EA72FC" w:rsidRPr="00397E54" w:rsidRDefault="005A567C" w:rsidP="00EA72F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veic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Iestāžu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plānu izpildes izvērtēšan</w:t>
      </w:r>
      <w:r w:rsidR="00622142" w:rsidRPr="00397E54">
        <w:rPr>
          <w:rFonts w:ascii="Times New Roman" w:hAnsi="Times New Roman" w:cs="Times New Roman"/>
          <w:iCs/>
          <w:sz w:val="24"/>
          <w:szCs w:val="24"/>
        </w:rPr>
        <w:t>u un to īstenošanas pārraudzību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;</w:t>
      </w:r>
    </w:p>
    <w:p w14:paraId="74159C87" w14:textId="0C11792C" w:rsidR="00D1299B" w:rsidRPr="00397E54" w:rsidRDefault="00D1299B" w:rsidP="00EA72F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ir tiesīgs saņemt nepieciešamo info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rmāciju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estādēm 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 xml:space="preserve">savu </w:t>
      </w:r>
      <w:r w:rsidRPr="00397E54">
        <w:rPr>
          <w:rFonts w:ascii="Times New Roman" w:hAnsi="Times New Roman" w:cs="Times New Roman"/>
          <w:iCs/>
          <w:sz w:val="24"/>
          <w:szCs w:val="24"/>
        </w:rPr>
        <w:t>pienākumu izpildei</w:t>
      </w:r>
      <w:r w:rsidR="00EA72FC" w:rsidRPr="00397E54">
        <w:rPr>
          <w:rFonts w:ascii="Times New Roman" w:hAnsi="Times New Roman" w:cs="Times New Roman"/>
          <w:iCs/>
          <w:sz w:val="24"/>
          <w:szCs w:val="24"/>
        </w:rPr>
        <w:t>;</w:t>
      </w:r>
    </w:p>
    <w:p w14:paraId="2FD5768D" w14:textId="720F5FB2" w:rsidR="00F337E3" w:rsidRPr="00397E54" w:rsidRDefault="00F337E3" w:rsidP="006221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koordinē un pilnveido Pašvaldības un valsts pārvaldes iestāžu sadarbību korupcijas risku mazināšanai.</w:t>
      </w:r>
    </w:p>
    <w:p w14:paraId="3D03C227" w14:textId="2A1D61EF" w:rsidR="001E3915" w:rsidRPr="00397E54" w:rsidRDefault="00F337E3" w:rsidP="005A56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Korupcijas novēršanas sistēmas pārvaldību un metodisko vadību Pašvaldībā veic </w:t>
      </w:r>
      <w:r w:rsidR="006838AB" w:rsidRPr="00397E54">
        <w:rPr>
          <w:rFonts w:ascii="Times New Roman" w:hAnsi="Times New Roman" w:cs="Times New Roman"/>
          <w:iCs/>
          <w:sz w:val="24"/>
          <w:szCs w:val="24"/>
        </w:rPr>
        <w:t>Pašvaldības izpilddirektors.</w:t>
      </w:r>
    </w:p>
    <w:p w14:paraId="4442E8CA" w14:textId="62ABED55" w:rsidR="006838AB" w:rsidRPr="00397E54" w:rsidRDefault="006838AB" w:rsidP="005A56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Pašvaldības izpilddirektors veicot korupcijas novēršanas sistēmas pārvaldību un metodisko vadību Pašvaldībā:</w:t>
      </w:r>
    </w:p>
    <w:p w14:paraId="78BCC2D2" w14:textId="0A0DE3B9" w:rsidR="006838AB" w:rsidRPr="00397E54" w:rsidRDefault="006838AB" w:rsidP="006838A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organizē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Iestādēs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izglītojošus pasākumus korupcijas novēršanas jomā;</w:t>
      </w:r>
    </w:p>
    <w:p w14:paraId="2E276703" w14:textId="33E34F4C" w:rsidR="006838AB" w:rsidRPr="00397E54" w:rsidRDefault="006838AB" w:rsidP="006838A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lai īstenotu Kandavas novada domes priekšsēdētāja </w:t>
      </w:r>
      <w:r w:rsidR="00577DB2" w:rsidRPr="00397E54">
        <w:rPr>
          <w:rFonts w:ascii="Times New Roman" w:hAnsi="Times New Roman" w:cs="Times New Roman"/>
          <w:iCs/>
          <w:sz w:val="24"/>
          <w:szCs w:val="24"/>
        </w:rPr>
        <w:t xml:space="preserve">uzraudzību korupcijas novēršanas jomā Pašvaldībā, saņem, apkopo un analizē informāciju par trūkumiem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="00577DB2" w:rsidRPr="00397E54">
        <w:rPr>
          <w:rFonts w:ascii="Times New Roman" w:hAnsi="Times New Roman" w:cs="Times New Roman"/>
          <w:iCs/>
          <w:sz w:val="24"/>
          <w:szCs w:val="24"/>
        </w:rPr>
        <w:t xml:space="preserve"> darba organizācijā korupcijas novēršanas jomā;</w:t>
      </w:r>
    </w:p>
    <w:p w14:paraId="1250CF03" w14:textId="65987012" w:rsidR="0014089D" w:rsidRPr="00397E54" w:rsidRDefault="00577DB2" w:rsidP="0014089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sniedz Kandavas novada domes priekšsēdētājam priekšlikumus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Iestāžu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darba uzlabošanai un konstatēto trūkumu novēršanai korupcijas novēršanas jomā.</w:t>
      </w:r>
    </w:p>
    <w:p w14:paraId="0BC976D8" w14:textId="41226E05" w:rsidR="005A567C" w:rsidRPr="00397E54" w:rsidRDefault="0014089D" w:rsidP="00577D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Iestāde</w:t>
      </w:r>
      <w:r w:rsidR="005A567C" w:rsidRPr="00397E54">
        <w:rPr>
          <w:rFonts w:ascii="Times New Roman" w:hAnsi="Times New Roman" w:cs="Times New Roman"/>
          <w:iCs/>
          <w:sz w:val="24"/>
          <w:szCs w:val="24"/>
        </w:rPr>
        <w:t xml:space="preserve"> korupcijas novēršanas sistēmas ietvaros:</w:t>
      </w:r>
    </w:p>
    <w:p w14:paraId="3AC659E7" w14:textId="61E00C6E" w:rsidR="00577DB2" w:rsidRPr="00397E54" w:rsidRDefault="005A567C" w:rsidP="00A37220">
      <w:pPr>
        <w:pStyle w:val="ListParagraph"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atbilstoši Vadlīnijām veic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funkciju un uzdevumu iespējamo korupcijas risku novērtējumu, identificē korupcijas riskam pakļautos amatus un nosaka pasākumus risku mazināšanai vai novēršanai, izstrādā 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Iestādes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plānu un nodrošina tā izpildi;</w:t>
      </w:r>
    </w:p>
    <w:p w14:paraId="69C8D923" w14:textId="051E6D1B" w:rsidR="00577DB2" w:rsidRPr="00397E54" w:rsidRDefault="005A567C" w:rsidP="00A37220">
      <w:pPr>
        <w:pStyle w:val="ListParagraph"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iesniedz </w:t>
      </w:r>
      <w:r w:rsidR="00F705A1" w:rsidRPr="00397E54">
        <w:rPr>
          <w:rFonts w:ascii="Times New Roman" w:hAnsi="Times New Roman" w:cs="Times New Roman"/>
          <w:iCs/>
          <w:sz w:val="24"/>
          <w:szCs w:val="24"/>
        </w:rPr>
        <w:t xml:space="preserve">Atbildīgajam speciālistam </w:t>
      </w:r>
      <w:r w:rsidRPr="00397E54">
        <w:rPr>
          <w:rFonts w:ascii="Times New Roman" w:hAnsi="Times New Roman" w:cs="Times New Roman"/>
          <w:iCs/>
          <w:sz w:val="24"/>
          <w:szCs w:val="24"/>
        </w:rPr>
        <w:t>nepieciešamo dokumentu kopijas un paskaidrojumus;</w:t>
      </w:r>
    </w:p>
    <w:p w14:paraId="23ECD089" w14:textId="186315ED" w:rsidR="00E838ED" w:rsidRPr="00397E54" w:rsidRDefault="005A567C" w:rsidP="00FA692F">
      <w:pPr>
        <w:pStyle w:val="ListParagraph"/>
        <w:numPr>
          <w:ilvl w:val="1"/>
          <w:numId w:val="3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organizē vai veic darbinieku apmācību atbilstoši nepieciešamajam zināšanu līmenim (darbinieks/valsts amatpersona) korupcijas novēršanas jomā, tostarp organizē/veic zināšanu pārbaudi</w:t>
      </w:r>
      <w:r w:rsidR="00F705A1" w:rsidRPr="00397E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08E82B" w14:textId="77777777" w:rsidR="00E838ED" w:rsidRPr="00397E54" w:rsidRDefault="00E838ED" w:rsidP="00E838E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B242FCB" w14:textId="09A3F380" w:rsidR="00FA692F" w:rsidRPr="00397E54" w:rsidRDefault="00FA692F" w:rsidP="00FA692F">
      <w:pPr>
        <w:pStyle w:val="ListParagraph"/>
        <w:numPr>
          <w:ilvl w:val="0"/>
          <w:numId w:val="2"/>
        </w:numPr>
        <w:spacing w:after="0" w:line="240" w:lineRule="auto"/>
        <w:ind w:left="426" w:hanging="6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pretkorupcijas pasākumu plāna izstrāde, izpildes rezultātu novērtēšana un aktualizēšana</w:t>
      </w:r>
    </w:p>
    <w:p w14:paraId="77C8A2B2" w14:textId="0F1AB8D2" w:rsidR="00FA692F" w:rsidRPr="00397E54" w:rsidRDefault="00FA692F" w:rsidP="00355B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AF3BA8" w14:textId="0E7C7E30" w:rsidR="002377A5" w:rsidRPr="00397E54" w:rsidRDefault="00F9517A" w:rsidP="004718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plāna periods ir 3 (trīs) gadi. 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8D5197" w:rsidRPr="00397E54">
        <w:rPr>
          <w:rFonts w:ascii="Times New Roman" w:hAnsi="Times New Roman" w:cs="Times New Roman"/>
          <w:iCs/>
          <w:sz w:val="24"/>
          <w:szCs w:val="24"/>
        </w:rPr>
        <w:t>estāde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 xml:space="preserve">, 3 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>(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>trīs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 xml:space="preserve">) mēnešu laikā pēc 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>iepriekšējā perioda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plāna izpildes, 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>izstrādā nākamā plānošanas perioda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35D9" w:rsidRPr="00397E54">
        <w:rPr>
          <w:rFonts w:ascii="Times New Roman" w:hAnsi="Times New Roman" w:cs="Times New Roman"/>
          <w:iCs/>
          <w:sz w:val="24"/>
          <w:szCs w:val="24"/>
        </w:rPr>
        <w:t>pretkorupcijas pasākumu plānu (1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>.pielikums), kuru apstiprina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 xml:space="preserve"> vadītājs.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t xml:space="preserve"> funkciju un uzdevumu iespējamam korupcijas risku </w:t>
      </w:r>
      <w:r w:rsidR="002377A5" w:rsidRPr="00397E54">
        <w:rPr>
          <w:rFonts w:ascii="Times New Roman" w:hAnsi="Times New Roman" w:cs="Times New Roman"/>
          <w:iCs/>
          <w:sz w:val="24"/>
          <w:szCs w:val="24"/>
        </w:rPr>
        <w:lastRenderedPageBreak/>
        <w:t>novērtējumam, korupcijas riskam pakļauto amatu novērtējumam un pretkorupcijas pasākumu plānam (pretkorupcijas pasākumu plāna izpildei) nosaka ierobežotas pieejamības informācijas statusu.</w:t>
      </w:r>
    </w:p>
    <w:p w14:paraId="5C904F35" w14:textId="1CB57056" w:rsidR="002377A5" w:rsidRPr="00397E54" w:rsidRDefault="002377A5" w:rsidP="00237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plānu izstrādā saskaņā ar:</w:t>
      </w:r>
    </w:p>
    <w:p w14:paraId="4FDC8229" w14:textId="77A37AF3" w:rsidR="00560176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funkciju un uzdevumu iespējamo korupcijas risku novērtējumu, kas veikts atbilstoši Vadlīnijās noteiktajām pamatprasībām;</w:t>
      </w:r>
    </w:p>
    <w:p w14:paraId="08DF285C" w14:textId="4C3B5969" w:rsidR="002377A5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korupcijas riskam pakļauto amatu novērtējumu, kas veikts atbilstoši Vadlīnijās noteiktajām pamatprasībām, un, ņemot vērā iepriekšējā plānošanas periodā veikto pretkorupcija</w:t>
      </w:r>
      <w:r w:rsidR="00471881" w:rsidRPr="00397E54">
        <w:rPr>
          <w:rFonts w:ascii="Times New Roman" w:hAnsi="Times New Roman" w:cs="Times New Roman"/>
          <w:iCs/>
          <w:sz w:val="24"/>
          <w:szCs w:val="24"/>
        </w:rPr>
        <w:t>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pasākumu izpildes novērtējuma rezultātus.</w:t>
      </w:r>
    </w:p>
    <w:p w14:paraId="6E6BEA03" w14:textId="2BEA9573" w:rsidR="006D6FBA" w:rsidRPr="00397E54" w:rsidRDefault="002377A5" w:rsidP="006D6F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līdz kārtējā gada 31.janvārim izstrādā pārskatu par iepriekšējā gada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</w:t>
      </w:r>
      <w:r w:rsidR="00560176" w:rsidRPr="00397E54">
        <w:rPr>
          <w:rFonts w:ascii="Times New Roman" w:hAnsi="Times New Roman" w:cs="Times New Roman"/>
          <w:iCs/>
          <w:sz w:val="24"/>
          <w:szCs w:val="24"/>
        </w:rPr>
        <w:t>pcijas pasākumu plāna izpildi (2</w:t>
      </w:r>
      <w:r w:rsidR="006D6FBA" w:rsidRPr="00397E54">
        <w:rPr>
          <w:rFonts w:ascii="Times New Roman" w:hAnsi="Times New Roman" w:cs="Times New Roman"/>
          <w:iCs/>
          <w:sz w:val="24"/>
          <w:szCs w:val="24"/>
        </w:rPr>
        <w:t xml:space="preserve">.pielikums) un iesniedz to </w:t>
      </w:r>
      <w:r w:rsidR="00BF40E2" w:rsidRPr="00397E54">
        <w:rPr>
          <w:rFonts w:ascii="Times New Roman" w:hAnsi="Times New Roman" w:cs="Times New Roman"/>
          <w:iCs/>
          <w:sz w:val="24"/>
          <w:szCs w:val="24"/>
        </w:rPr>
        <w:t>Atbildīgajam speciālistam</w:t>
      </w:r>
      <w:r w:rsidR="006D6FBA" w:rsidRPr="00397E54">
        <w:rPr>
          <w:rFonts w:ascii="Times New Roman" w:hAnsi="Times New Roman" w:cs="Times New Roman"/>
          <w:iCs/>
          <w:sz w:val="24"/>
          <w:szCs w:val="24"/>
        </w:rPr>
        <w:t xml:space="preserve"> izvērtēšanai.</w:t>
      </w:r>
    </w:p>
    <w:p w14:paraId="70BE4B31" w14:textId="019FABB9" w:rsidR="002377A5" w:rsidRPr="00397E54" w:rsidRDefault="002377A5" w:rsidP="002845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Pārbaudi</w:t>
      </w:r>
      <w:r w:rsidR="00016EF5" w:rsidRPr="00397E54">
        <w:rPr>
          <w:rFonts w:ascii="Times New Roman" w:hAnsi="Times New Roman" w:cs="Times New Roman"/>
          <w:iCs/>
          <w:sz w:val="24"/>
          <w:szCs w:val="24"/>
        </w:rPr>
        <w:t>, ja tas</w:t>
      </w:r>
      <w:r w:rsidR="00284533" w:rsidRPr="00397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6EF5" w:rsidRPr="00397E54">
        <w:rPr>
          <w:rFonts w:ascii="Times New Roman" w:hAnsi="Times New Roman" w:cs="Times New Roman"/>
          <w:iCs/>
          <w:sz w:val="24"/>
          <w:szCs w:val="24"/>
        </w:rPr>
        <w:t>ne</w:t>
      </w:r>
      <w:r w:rsidR="008709F0" w:rsidRPr="00397E54">
        <w:rPr>
          <w:rFonts w:ascii="Times New Roman" w:hAnsi="Times New Roman" w:cs="Times New Roman"/>
          <w:iCs/>
          <w:sz w:val="24"/>
          <w:szCs w:val="24"/>
        </w:rPr>
        <w:t>p</w:t>
      </w:r>
      <w:r w:rsidR="00016EF5" w:rsidRPr="00397E54">
        <w:rPr>
          <w:rFonts w:ascii="Times New Roman" w:hAnsi="Times New Roman" w:cs="Times New Roman"/>
          <w:iCs/>
          <w:sz w:val="24"/>
          <w:szCs w:val="24"/>
        </w:rPr>
        <w:t xml:space="preserve">ieciešams, </w:t>
      </w:r>
      <w:r w:rsidRPr="00397E54">
        <w:rPr>
          <w:rFonts w:ascii="Times New Roman" w:hAnsi="Times New Roman" w:cs="Times New Roman"/>
          <w:iCs/>
          <w:sz w:val="24"/>
          <w:szCs w:val="24"/>
        </w:rPr>
        <w:t>par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</w:t>
      </w:r>
      <w:r w:rsidR="00F0501A" w:rsidRPr="00397E54">
        <w:rPr>
          <w:rFonts w:ascii="Times New Roman" w:hAnsi="Times New Roman" w:cs="Times New Roman"/>
          <w:iCs/>
          <w:sz w:val="24"/>
          <w:szCs w:val="24"/>
        </w:rPr>
        <w:t>upcijas pasākumu plāna izpildi</w:t>
      </w:r>
      <w:r w:rsidR="00016EF5" w:rsidRPr="00397E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veic </w:t>
      </w:r>
      <w:r w:rsidR="00BF40E2" w:rsidRPr="00397E54">
        <w:rPr>
          <w:rFonts w:ascii="Times New Roman" w:hAnsi="Times New Roman" w:cs="Times New Roman"/>
          <w:iCs/>
          <w:sz w:val="24"/>
          <w:szCs w:val="24"/>
        </w:rPr>
        <w:t xml:space="preserve">Atbildīgais </w:t>
      </w:r>
      <w:r w:rsidR="00016EF5" w:rsidRPr="00397E54">
        <w:rPr>
          <w:rFonts w:ascii="Times New Roman" w:hAnsi="Times New Roman" w:cs="Times New Roman"/>
          <w:iCs/>
          <w:sz w:val="24"/>
          <w:szCs w:val="24"/>
        </w:rPr>
        <w:t>speciālists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. Par pārbaudē konstatēto </w:t>
      </w:r>
      <w:r w:rsidR="00BF40E2" w:rsidRPr="00397E54">
        <w:rPr>
          <w:rFonts w:ascii="Times New Roman" w:hAnsi="Times New Roman" w:cs="Times New Roman"/>
          <w:iCs/>
          <w:sz w:val="24"/>
          <w:szCs w:val="24"/>
        </w:rPr>
        <w:t>Atbildīgais</w:t>
      </w:r>
      <w:r w:rsidR="00284533" w:rsidRPr="00397E54">
        <w:rPr>
          <w:rFonts w:ascii="Times New Roman" w:hAnsi="Times New Roman" w:cs="Times New Roman"/>
          <w:iCs/>
          <w:sz w:val="24"/>
          <w:szCs w:val="24"/>
        </w:rPr>
        <w:t xml:space="preserve"> speciālists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izstrādā atzinumu, kuram nosaka ierobežotas pieejamības informācijas statusu un iesniedz to </w:t>
      </w:r>
      <w:r w:rsidR="00BF40E2" w:rsidRPr="00397E54">
        <w:rPr>
          <w:rFonts w:ascii="Times New Roman" w:hAnsi="Times New Roman" w:cs="Times New Roman"/>
          <w:iCs/>
          <w:sz w:val="24"/>
          <w:szCs w:val="24"/>
        </w:rPr>
        <w:t>Kandavas novada domes priekšsēdētājam</w:t>
      </w:r>
      <w:r w:rsidRPr="00397E54">
        <w:rPr>
          <w:rFonts w:ascii="Times New Roman" w:hAnsi="Times New Roman" w:cs="Times New Roman"/>
          <w:iCs/>
          <w:sz w:val="24"/>
          <w:szCs w:val="24"/>
        </w:rPr>
        <w:t>, bet atzinuma kopiju 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>, kurā veikta pārbaude, vadītājam.</w:t>
      </w:r>
    </w:p>
    <w:p w14:paraId="6BF2EE02" w14:textId="028E59C1" w:rsidR="002377A5" w:rsidRPr="00397E54" w:rsidRDefault="002377A5" w:rsidP="00237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estādes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pretkorupcijas pasākumu plānu aktualizē, ja:</w:t>
      </w:r>
    </w:p>
    <w:p w14:paraId="09544359" w14:textId="76B782AB" w:rsidR="00284533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</w:t>
      </w:r>
      <w:r w:rsidR="0014089D" w:rsidRPr="00397E54">
        <w:rPr>
          <w:rFonts w:ascii="Times New Roman" w:hAnsi="Times New Roman" w:cs="Times New Roman"/>
          <w:iCs/>
          <w:sz w:val="24"/>
          <w:szCs w:val="24"/>
        </w:rPr>
        <w:t>estādē</w:t>
      </w:r>
      <w:r w:rsidRPr="00397E54">
        <w:rPr>
          <w:rFonts w:ascii="Times New Roman" w:hAnsi="Times New Roman" w:cs="Times New Roman"/>
          <w:iCs/>
          <w:sz w:val="24"/>
          <w:szCs w:val="24"/>
        </w:rPr>
        <w:t xml:space="preserve"> veikta reorganizācija, precizēts darbības pilnvarojums;</w:t>
      </w:r>
    </w:p>
    <w:p w14:paraId="2EDB1B0C" w14:textId="79BA5C58" w:rsidR="00284533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 xml:space="preserve">noticis korupcijas vai interešu konflikta notikums vai saņemti pamatoti ziņojumi par iespējamiem pārkāpumiem </w:t>
      </w:r>
      <w:r w:rsidR="008D5197" w:rsidRPr="00397E54">
        <w:rPr>
          <w:rFonts w:ascii="Times New Roman" w:hAnsi="Times New Roman" w:cs="Times New Roman"/>
          <w:iCs/>
          <w:sz w:val="24"/>
          <w:szCs w:val="24"/>
        </w:rPr>
        <w:t>Iestādē</w:t>
      </w:r>
      <w:r w:rsidRPr="00397E54">
        <w:rPr>
          <w:rFonts w:ascii="Times New Roman" w:hAnsi="Times New Roman" w:cs="Times New Roman"/>
          <w:iCs/>
          <w:sz w:val="24"/>
          <w:szCs w:val="24"/>
        </w:rPr>
        <w:t>;</w:t>
      </w:r>
    </w:p>
    <w:p w14:paraId="595C5478" w14:textId="77777777" w:rsidR="00284533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identificēts jauns korupcijas risks;</w:t>
      </w:r>
    </w:p>
    <w:p w14:paraId="5C30AA84" w14:textId="77777777" w:rsidR="00284533" w:rsidRPr="00397E54" w:rsidRDefault="002377A5" w:rsidP="00A37220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pretkorupcijas pasākumu plānā noteiktais pretkorupcijas pasākums ir izpildīts;</w:t>
      </w:r>
    </w:p>
    <w:p w14:paraId="33E45C0F" w14:textId="6F7F87DC" w:rsidR="006F1724" w:rsidRPr="00397E54" w:rsidRDefault="002377A5" w:rsidP="0079183C">
      <w:pPr>
        <w:pStyle w:val="ListParagraph"/>
        <w:numPr>
          <w:ilvl w:val="1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pretkorupcijas pasākumu plānā noteiktais pretkorupcijas pasākums nav izpildīts objektīvu iemeslu dēļ un tā izpildei nepieciešams cits izpildes termiņš.</w:t>
      </w:r>
    </w:p>
    <w:p w14:paraId="0C4B6EB1" w14:textId="098A0C5A" w:rsidR="006F1724" w:rsidRPr="00397E54" w:rsidRDefault="006F1724" w:rsidP="006F17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highlight w:val="red"/>
        </w:rPr>
      </w:pPr>
    </w:p>
    <w:p w14:paraId="358E5467" w14:textId="2E1B728B" w:rsidR="004C3E1B" w:rsidRPr="00397E54" w:rsidRDefault="004C3E1B" w:rsidP="004C3E1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061303" w14:textId="72AE3DDF" w:rsidR="004C3E1B" w:rsidRPr="00397E54" w:rsidRDefault="004C3E1B" w:rsidP="004C3E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7E54">
        <w:rPr>
          <w:rFonts w:ascii="Times New Roman" w:hAnsi="Times New Roman" w:cs="Times New Roman"/>
          <w:iCs/>
          <w:sz w:val="24"/>
          <w:szCs w:val="24"/>
        </w:rPr>
        <w:t>Kandavas novada domes priekšsēdētāja</w:t>
      </w:r>
      <w:r w:rsidR="00187D45">
        <w:rPr>
          <w:rFonts w:ascii="Times New Roman" w:hAnsi="Times New Roman" w:cs="Times New Roman"/>
          <w:iCs/>
          <w:sz w:val="24"/>
          <w:szCs w:val="24"/>
        </w:rPr>
        <w:t xml:space="preserve"> ( personiskais paraksts) </w:t>
      </w:r>
      <w:r w:rsidR="00DC48F9">
        <w:rPr>
          <w:rFonts w:ascii="Times New Roman" w:hAnsi="Times New Roman" w:cs="Times New Roman"/>
          <w:iCs/>
          <w:sz w:val="24"/>
          <w:szCs w:val="24"/>
        </w:rPr>
        <w:t xml:space="preserve">Inga </w:t>
      </w:r>
      <w:r w:rsidRPr="00397E54">
        <w:rPr>
          <w:rFonts w:ascii="Times New Roman" w:hAnsi="Times New Roman" w:cs="Times New Roman"/>
          <w:iCs/>
          <w:sz w:val="24"/>
          <w:szCs w:val="24"/>
        </w:rPr>
        <w:t>Priede</w:t>
      </w:r>
    </w:p>
    <w:sectPr w:rsidR="004C3E1B" w:rsidRPr="00397E54" w:rsidSect="00687D3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35C2" w14:textId="77777777" w:rsidR="00B91CF4" w:rsidRDefault="00B91CF4" w:rsidP="00687D3B">
      <w:pPr>
        <w:spacing w:after="0" w:line="240" w:lineRule="auto"/>
      </w:pPr>
      <w:r>
        <w:separator/>
      </w:r>
    </w:p>
  </w:endnote>
  <w:endnote w:type="continuationSeparator" w:id="0">
    <w:p w14:paraId="026DD7E0" w14:textId="77777777" w:rsidR="00B91CF4" w:rsidRDefault="00B91CF4" w:rsidP="006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041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26A8FF" w14:textId="0E81D7F6" w:rsidR="00687D3B" w:rsidRPr="00687D3B" w:rsidRDefault="00687D3B">
        <w:pPr>
          <w:pStyle w:val="Footer"/>
          <w:jc w:val="right"/>
          <w:rPr>
            <w:rFonts w:ascii="Times New Roman" w:hAnsi="Times New Roman" w:cs="Times New Roman"/>
          </w:rPr>
        </w:pPr>
        <w:r w:rsidRPr="00687D3B">
          <w:rPr>
            <w:rFonts w:ascii="Times New Roman" w:hAnsi="Times New Roman" w:cs="Times New Roman"/>
          </w:rPr>
          <w:fldChar w:fldCharType="begin"/>
        </w:r>
        <w:r w:rsidRPr="00687D3B">
          <w:rPr>
            <w:rFonts w:ascii="Times New Roman" w:hAnsi="Times New Roman" w:cs="Times New Roman"/>
          </w:rPr>
          <w:instrText xml:space="preserve"> PAGE   \* MERGEFORMAT </w:instrText>
        </w:r>
        <w:r w:rsidRPr="00687D3B">
          <w:rPr>
            <w:rFonts w:ascii="Times New Roman" w:hAnsi="Times New Roman" w:cs="Times New Roman"/>
          </w:rPr>
          <w:fldChar w:fldCharType="separate"/>
        </w:r>
        <w:r w:rsidR="000957E6">
          <w:rPr>
            <w:rFonts w:ascii="Times New Roman" w:hAnsi="Times New Roman" w:cs="Times New Roman"/>
            <w:noProof/>
          </w:rPr>
          <w:t>3</w:t>
        </w:r>
        <w:r w:rsidRPr="00687D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6E317A" w14:textId="77777777" w:rsidR="00687D3B" w:rsidRDefault="0068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321E" w14:textId="77777777" w:rsidR="00B91CF4" w:rsidRDefault="00B91CF4" w:rsidP="00687D3B">
      <w:pPr>
        <w:spacing w:after="0" w:line="240" w:lineRule="auto"/>
      </w:pPr>
      <w:r>
        <w:separator/>
      </w:r>
    </w:p>
  </w:footnote>
  <w:footnote w:type="continuationSeparator" w:id="0">
    <w:p w14:paraId="4EDA553A" w14:textId="77777777" w:rsidR="00B91CF4" w:rsidRDefault="00B91CF4" w:rsidP="0068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5D"/>
    <w:multiLevelType w:val="hybridMultilevel"/>
    <w:tmpl w:val="867EFA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53C59"/>
    <w:multiLevelType w:val="hybridMultilevel"/>
    <w:tmpl w:val="97588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78E1"/>
    <w:multiLevelType w:val="hybridMultilevel"/>
    <w:tmpl w:val="3B163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5D1"/>
    <w:multiLevelType w:val="multilevel"/>
    <w:tmpl w:val="E682A766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" w:eastAsia="lv" w:bidi="lv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" w:eastAsia="lv" w:bidi="lv"/>
      </w:rPr>
    </w:lvl>
    <w:lvl w:ilvl="2">
      <w:numFmt w:val="bullet"/>
      <w:lvlText w:val="•"/>
      <w:lvlJc w:val="left"/>
      <w:pPr>
        <w:ind w:left="1100" w:hanging="432"/>
      </w:pPr>
      <w:rPr>
        <w:rFonts w:hint="default"/>
        <w:lang w:val="lv" w:eastAsia="lv" w:bidi="lv"/>
      </w:rPr>
    </w:lvl>
    <w:lvl w:ilvl="3">
      <w:numFmt w:val="bullet"/>
      <w:lvlText w:val="•"/>
      <w:lvlJc w:val="left"/>
      <w:pPr>
        <w:ind w:left="2193" w:hanging="432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3286" w:hanging="432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4379" w:hanging="432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5473" w:hanging="432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6566" w:hanging="432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7659" w:hanging="432"/>
      </w:pPr>
      <w:rPr>
        <w:rFonts w:hint="default"/>
        <w:lang w:val="lv" w:eastAsia="lv" w:bidi="lv"/>
      </w:rPr>
    </w:lvl>
  </w:abstractNum>
  <w:abstractNum w:abstractNumId="4">
    <w:nsid w:val="25AC74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742C5A"/>
    <w:multiLevelType w:val="hybridMultilevel"/>
    <w:tmpl w:val="005AD0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078"/>
    <w:multiLevelType w:val="hybridMultilevel"/>
    <w:tmpl w:val="F29020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47E83"/>
    <w:multiLevelType w:val="hybridMultilevel"/>
    <w:tmpl w:val="A94663E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7712"/>
    <w:multiLevelType w:val="hybridMultilevel"/>
    <w:tmpl w:val="73702B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9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D"/>
    <w:rsid w:val="00016EF5"/>
    <w:rsid w:val="000341F7"/>
    <w:rsid w:val="00035DAC"/>
    <w:rsid w:val="00073146"/>
    <w:rsid w:val="00085164"/>
    <w:rsid w:val="000957E6"/>
    <w:rsid w:val="000C1AB9"/>
    <w:rsid w:val="00100AC5"/>
    <w:rsid w:val="00114263"/>
    <w:rsid w:val="001210C6"/>
    <w:rsid w:val="0014089D"/>
    <w:rsid w:val="00187D45"/>
    <w:rsid w:val="00191F8B"/>
    <w:rsid w:val="0019781B"/>
    <w:rsid w:val="001B160C"/>
    <w:rsid w:val="001D455C"/>
    <w:rsid w:val="001E3915"/>
    <w:rsid w:val="00234253"/>
    <w:rsid w:val="002377A5"/>
    <w:rsid w:val="00241965"/>
    <w:rsid w:val="00276933"/>
    <w:rsid w:val="00284533"/>
    <w:rsid w:val="00291947"/>
    <w:rsid w:val="00295F03"/>
    <w:rsid w:val="00355BAA"/>
    <w:rsid w:val="00384B1F"/>
    <w:rsid w:val="00397E54"/>
    <w:rsid w:val="003C619E"/>
    <w:rsid w:val="00412292"/>
    <w:rsid w:val="00471881"/>
    <w:rsid w:val="004748E6"/>
    <w:rsid w:val="004A254E"/>
    <w:rsid w:val="004B608C"/>
    <w:rsid w:val="004C3E1B"/>
    <w:rsid w:val="004E6467"/>
    <w:rsid w:val="004E6C26"/>
    <w:rsid w:val="004E6F51"/>
    <w:rsid w:val="005035D9"/>
    <w:rsid w:val="005539E4"/>
    <w:rsid w:val="00560176"/>
    <w:rsid w:val="00571D44"/>
    <w:rsid w:val="00577DB2"/>
    <w:rsid w:val="00591A69"/>
    <w:rsid w:val="005A567C"/>
    <w:rsid w:val="005B45F5"/>
    <w:rsid w:val="005F14F1"/>
    <w:rsid w:val="00622142"/>
    <w:rsid w:val="00631B91"/>
    <w:rsid w:val="00635BFE"/>
    <w:rsid w:val="006838AB"/>
    <w:rsid w:val="00687D3B"/>
    <w:rsid w:val="006C255E"/>
    <w:rsid w:val="006D6FBA"/>
    <w:rsid w:val="006E3B24"/>
    <w:rsid w:val="006F1724"/>
    <w:rsid w:val="00704B30"/>
    <w:rsid w:val="00731019"/>
    <w:rsid w:val="0079183C"/>
    <w:rsid w:val="007A3A63"/>
    <w:rsid w:val="007C1608"/>
    <w:rsid w:val="008518B1"/>
    <w:rsid w:val="00861477"/>
    <w:rsid w:val="00861B7B"/>
    <w:rsid w:val="008709F0"/>
    <w:rsid w:val="008D5197"/>
    <w:rsid w:val="00904464"/>
    <w:rsid w:val="00930167"/>
    <w:rsid w:val="00942B72"/>
    <w:rsid w:val="00957013"/>
    <w:rsid w:val="009765B8"/>
    <w:rsid w:val="009B0CDE"/>
    <w:rsid w:val="009B7C0F"/>
    <w:rsid w:val="00A0750A"/>
    <w:rsid w:val="00A37220"/>
    <w:rsid w:val="00A611D8"/>
    <w:rsid w:val="00A66CDD"/>
    <w:rsid w:val="00A96A06"/>
    <w:rsid w:val="00AF649E"/>
    <w:rsid w:val="00B20B31"/>
    <w:rsid w:val="00B91CF4"/>
    <w:rsid w:val="00BD37F5"/>
    <w:rsid w:val="00BF40E2"/>
    <w:rsid w:val="00C11D03"/>
    <w:rsid w:val="00C31546"/>
    <w:rsid w:val="00C35322"/>
    <w:rsid w:val="00C56B31"/>
    <w:rsid w:val="00C606B5"/>
    <w:rsid w:val="00C75728"/>
    <w:rsid w:val="00C82324"/>
    <w:rsid w:val="00CA49F8"/>
    <w:rsid w:val="00CF14B3"/>
    <w:rsid w:val="00D031B7"/>
    <w:rsid w:val="00D07F78"/>
    <w:rsid w:val="00D1299B"/>
    <w:rsid w:val="00D610B1"/>
    <w:rsid w:val="00DB4ECB"/>
    <w:rsid w:val="00DC48F9"/>
    <w:rsid w:val="00DC5424"/>
    <w:rsid w:val="00DD2EAB"/>
    <w:rsid w:val="00E050EA"/>
    <w:rsid w:val="00E230A6"/>
    <w:rsid w:val="00E247BD"/>
    <w:rsid w:val="00E838ED"/>
    <w:rsid w:val="00EA72FC"/>
    <w:rsid w:val="00EC7F19"/>
    <w:rsid w:val="00F0501A"/>
    <w:rsid w:val="00F221A1"/>
    <w:rsid w:val="00F2396C"/>
    <w:rsid w:val="00F23F0C"/>
    <w:rsid w:val="00F337E3"/>
    <w:rsid w:val="00F640A2"/>
    <w:rsid w:val="00F705A1"/>
    <w:rsid w:val="00F8055A"/>
    <w:rsid w:val="00F861A6"/>
    <w:rsid w:val="00F9517A"/>
    <w:rsid w:val="00FA692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B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3B"/>
  </w:style>
  <w:style w:type="paragraph" w:styleId="Footer">
    <w:name w:val="footer"/>
    <w:basedOn w:val="Normal"/>
    <w:link w:val="FooterChar"/>
    <w:uiPriority w:val="99"/>
    <w:unhideWhenUsed/>
    <w:rsid w:val="0068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3B"/>
  </w:style>
  <w:style w:type="paragraph" w:styleId="Footer">
    <w:name w:val="footer"/>
    <w:basedOn w:val="Normal"/>
    <w:link w:val="FooterChar"/>
    <w:uiPriority w:val="99"/>
    <w:unhideWhenUsed/>
    <w:rsid w:val="0068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4385</Words>
  <Characters>2500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Zeltzaķe</dc:creator>
  <cp:lastModifiedBy>Baiba</cp:lastModifiedBy>
  <cp:revision>2</cp:revision>
  <cp:lastPrinted>2020-05-05T10:31:00Z</cp:lastPrinted>
  <dcterms:created xsi:type="dcterms:W3CDTF">2020-05-06T10:30:00Z</dcterms:created>
  <dcterms:modified xsi:type="dcterms:W3CDTF">2020-05-06T10:30:00Z</dcterms:modified>
</cp:coreProperties>
</file>