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sidRPr="00F13994">
        <w:rPr>
          <w:noProof/>
        </w:rPr>
        <w:drawing>
          <wp:inline distT="0" distB="0" distL="0" distR="0" wp14:anchorId="2A01C8CE" wp14:editId="21815118">
            <wp:extent cx="5270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31825"/>
                    </a:xfrm>
                    <a:prstGeom prst="rect">
                      <a:avLst/>
                    </a:prstGeom>
                    <a:solidFill>
                      <a:srgbClr val="FFFFFF">
                        <a:alpha val="0"/>
                      </a:srgbClr>
                    </a:solidFill>
                    <a:ln>
                      <a:noFill/>
                    </a:ln>
                  </pic:spPr>
                </pic:pic>
              </a:graphicData>
            </a:graphic>
          </wp:inline>
        </w:drawing>
      </w:r>
    </w:p>
    <w:p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LATVIJAS REPUBLIKA</w:t>
      </w:r>
    </w:p>
    <w:p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KANDAVAS NOVADA DOME</w:t>
      </w:r>
    </w:p>
    <w:p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Dārza iela 6, Kandava, Kandavas novads, LV - 3120 </w:t>
      </w:r>
      <w:proofErr w:type="spellStart"/>
      <w:r w:rsidRPr="004B72FA">
        <w:rPr>
          <w:rFonts w:ascii="Times New Roman" w:eastAsia="Times New Roman" w:hAnsi="Times New Roman" w:cs="Times New Roman"/>
          <w:bCs/>
          <w:sz w:val="24"/>
          <w:szCs w:val="24"/>
        </w:rPr>
        <w:t>Reģ</w:t>
      </w:r>
      <w:proofErr w:type="spellEnd"/>
      <w:r w:rsidRPr="004B72FA">
        <w:rPr>
          <w:rFonts w:ascii="Times New Roman" w:eastAsia="Times New Roman" w:hAnsi="Times New Roman" w:cs="Times New Roman"/>
          <w:bCs/>
          <w:sz w:val="24"/>
          <w:szCs w:val="24"/>
        </w:rPr>
        <w:t>. Nr.90000050886,</w:t>
      </w:r>
    </w:p>
    <w:p w:rsidR="007341DD" w:rsidRDefault="007341DD" w:rsidP="007341DD">
      <w:pPr>
        <w:pBdr>
          <w:bottom w:val="single" w:sz="12" w:space="1" w:color="auto"/>
        </w:pBd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Tālrunis 631 82028, fakss 631 82027, e-pasts: </w:t>
      </w:r>
      <w:hyperlink r:id="rId10" w:history="1">
        <w:r w:rsidRPr="00794409">
          <w:rPr>
            <w:rStyle w:val="Hyperlink"/>
            <w:rFonts w:ascii="Times New Roman" w:eastAsia="Times New Roman" w:hAnsi="Times New Roman" w:cs="Times New Roman"/>
            <w:bCs/>
            <w:sz w:val="24"/>
            <w:szCs w:val="24"/>
          </w:rPr>
          <w:t>dome@kandava.lv</w:t>
        </w:r>
      </w:hyperlink>
    </w:p>
    <w:p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Kandavā</w:t>
      </w:r>
    </w:p>
    <w:p w:rsidR="007341DD" w:rsidRDefault="007341DD" w:rsidP="007341DD">
      <w:pPr>
        <w:spacing w:line="276" w:lineRule="auto"/>
        <w:ind w:left="426" w:right="3685" w:hanging="426"/>
        <w:jc w:val="right"/>
        <w:rPr>
          <w:rFonts w:ascii="Times New Roman" w:eastAsia="Times New Roman" w:hAnsi="Times New Roman" w:cs="Times New Roman"/>
          <w:b/>
          <w:sz w:val="24"/>
          <w:szCs w:val="24"/>
        </w:rPr>
      </w:pPr>
    </w:p>
    <w:p w:rsidR="007341DD" w:rsidRDefault="007341DD" w:rsidP="007341DD">
      <w:pPr>
        <w:spacing w:line="240" w:lineRule="auto"/>
        <w:ind w:left="426" w:right="3685"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w:t>
      </w:r>
    </w:p>
    <w:p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2020. gada 27. februāra sēdē</w:t>
      </w:r>
    </w:p>
    <w:p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sidRPr="00EF4818">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3</w:t>
      </w:r>
      <w:r w:rsidRPr="00EF4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EF4818">
        <w:rPr>
          <w:rFonts w:ascii="Times New Roman" w:eastAsia="Times New Roman" w:hAnsi="Times New Roman" w:cs="Times New Roman"/>
          <w:sz w:val="24"/>
          <w:szCs w:val="24"/>
        </w:rPr>
        <w:t>.§</w:t>
      </w:r>
    </w:p>
    <w:p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2020. GADA GRANTU KONKURSA</w:t>
      </w: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“ATTĪSTI UZŅĒMĒJDARBĪBU KANDAVAS NOVADĀ!“</w:t>
      </w:r>
    </w:p>
    <w:p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NOLIKUMS</w:t>
      </w:r>
    </w:p>
    <w:p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Izdots saskaņā ar likuma</w:t>
      </w:r>
    </w:p>
    <w:p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pašvaldībām” 41. panta 2. punktu</w:t>
      </w:r>
    </w:p>
    <w:p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Nolikums nosaka kārtību, kādā Kandavas  novada dome (turpmāk – Pašvaldība) organizē grantu konkursu “Attīsti uzņēmējdarbību Kandavas novadā!” Kandavas novada administratīvajā teritorijā (turpmāk – Novadā) reģistrēto uzņēmumu projektiem uzņēmējdarbības attīstībai un fizisko personu projektiem uzņēmējdarbības uzsākšanai grantu konkursa (turpmāk – Konkurss) ietvaros.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Nolikumā lietotie termini:</w:t>
      </w:r>
    </w:p>
    <w:p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grants – Konkursa ietvaros piešķirts līdzfinansējums uzņēmējdarbības uzsākšanai vai attīstībai;</w:t>
      </w:r>
    </w:p>
    <w:p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granta pretendents – juridiska vai fiziska persona, kura uzņēmējdarbību reģistrējusi Kandava novadā vai apņemas uzsākt un reģistrēt uzņēmējdarbību Novadā, un kura iesniegusi Konkursa pieteikumu;</w:t>
      </w:r>
    </w:p>
    <w:p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granta saņēmējs – juridiska vai fiziska persona, kura noslēgusi līgumu ar Pašvaldību par granta saņemšanu; </w:t>
      </w:r>
    </w:p>
    <w:p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atbalstāmas izmaksas – izdevumi, kas līdzfinansējami Konkursa ietvaros;</w:t>
      </w:r>
    </w:p>
    <w:p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neatbalstāmas izmaksas – izdevumi, kas nav līdzfinansējami Konkursa ietvaros.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mērķis ir veicināt uzņēmējdarbības vides attīstību Novadā, sekmēt darba vietu radīšanu, jaunu preču un pakalpojumu veidošanu, kā arī sekmēt jaunu uzņēmumu dibināšanu Novadā, piešķirot grantu.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uzvarētāji iegūst tiesības 45 (četrdesmit piecu) dienu laikā no Konkursa rezultātu publiskošanas brīža interneta vietnē www.kandava.lv noslēgt līgumu ar Pašvaldību par granta saņemšanu no Pašvaldības budžetā speciāli grantu konkursam paredzētiem finanšu līdzekļiem.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Maksimāli pieļaujamā granta intensitāte ir 80% no konkursa pieteikumā norādītajām atbalstāmajām izmaksām.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Vienam granta pretendentam noteiktais maksimāli pieļaujamais granta apjoms nepārsniedz 2000,00 EUR (divi tūkstoši eiro, 00 centi). Kopējais Pašvaldības piešķirtais finansējums ir 8000,00 EUR (astoņi tūkstoši eiro, 00 centi) gadā no Pašvaldības budžeta līdzekļiem.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līdzfinansējuma apguve jāveic ne vēlāk par 2020. gada 15. novembri. Ja granta saņēmējs nespēj apgūt piešķirto finansējumu, tad neapgūtais Konkursa īstenošanai atvēlētais finansējums tiek atgriezts pašvaldības budžetā.</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nav aizliegts piedalīties arī citās uzņēmējdarbības veicināšanas programmās un saņemt visa veida atbalstu no citiem avotiem par citām attiecināmajām izmaksām, atbilstoši Latvijas Republikā spēkā esošajiem normatīvajiem aktiem.</w:t>
      </w:r>
    </w:p>
    <w:p w:rsidR="007341DD" w:rsidRDefault="007341DD" w:rsidP="007341DD">
      <w:pPr>
        <w:spacing w:line="276" w:lineRule="auto"/>
        <w:ind w:right="3685" w:firstLine="0"/>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Konkursa izsludināšana</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paziņojumu par Konkursa izsludināšanu publicē interneta vietnē www.kandava.lv un Pašvaldības informatīvajā izdevumā “Kandavas Novada Vēstnesis”.</w:t>
      </w:r>
    </w:p>
    <w:p w:rsidR="007341DD" w:rsidRDefault="007341DD" w:rsidP="007341DD">
      <w:pPr>
        <w:pBdr>
          <w:top w:val="nil"/>
          <w:left w:val="nil"/>
          <w:bottom w:val="nil"/>
          <w:right w:val="nil"/>
          <w:between w:val="nil"/>
        </w:pBdr>
        <w:spacing w:line="276" w:lineRule="auto"/>
        <w:ind w:left="426" w:right="368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Paziņojumā tiek norādīta šāda informācija:</w:t>
      </w:r>
    </w:p>
    <w:p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rīkotājs;</w:t>
      </w:r>
    </w:p>
    <w:p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nosaukums un mērķis;</w:t>
      </w:r>
    </w:p>
    <w:p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vieta;</w:t>
      </w:r>
    </w:p>
    <w:p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termiņš;</w:t>
      </w:r>
    </w:p>
    <w:p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kontaktinformācija jautājumu un neskaidrību gadījumam;</w:t>
      </w:r>
    </w:p>
    <w:p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norāde par to, kur iespējams iepazīties ar Konkursa nolikumu.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Konkursu drīkst izsludināt atkārtoti, ja kārtējā gada grantu konkursam piešķirtais finansējums nav izlietots.</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Granta pretendentam noteiktās prasības</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granta pretendents:</w:t>
      </w:r>
    </w:p>
    <w:p w:rsidR="007341DD" w:rsidRDefault="007341DD" w:rsidP="007341DD">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 persona, ne jaunāka par 18 gadiem, kura:</w:t>
      </w:r>
    </w:p>
    <w:p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saimnieciskās darbības veicējs Novada teritorijā vai </w:t>
      </w:r>
    </w:p>
    <w:p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apņemas reģistrēt uzņēmējdarbību un veikt to Novada teritorijā;</w:t>
      </w:r>
    </w:p>
    <w:p w:rsidR="007341DD" w:rsidRDefault="007341DD" w:rsidP="007341DD">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juridiska persona – uzņēmums, kurš atbilst šādiem kritērijiem:</w:t>
      </w:r>
    </w:p>
    <w:p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uzņēmums reģistrēts Latvijas Republikas Uzņēmumu reģistrā ar juridisko adresi Novadā un savu faktisko darbību veic Novada teritorijā.</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nevar iesniegt granta pretendents:</w:t>
      </w:r>
    </w:p>
    <w:p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 vai tas atbilst valsts tiesību aktos noteiktiem kritērijiem, lai tam pēc kreditoru pieprasījuma piemērotu maksātnespējas procedūru;</w:t>
      </w:r>
    </w:p>
    <w:p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kuram pastāv nodokļu un citu valsts vai pašvaldības noteikto obligāto maksājumu parāds uz pieteikuma iesniegšanas brīdi dalībai konkursā (esoša parādu summa līdz 150,00 EUR (simts piecdesmit </w:t>
      </w:r>
      <w:proofErr w:type="spellStart"/>
      <w:r>
        <w:rPr>
          <w:rFonts w:ascii="Times New Roman" w:eastAsia="Times New Roman" w:hAnsi="Times New Roman" w:cs="Times New Roman"/>
          <w:color w:val="000000"/>
          <w:sz w:val="24"/>
          <w:szCs w:val="24"/>
        </w:rPr>
        <w:t>euro</w:t>
      </w:r>
      <w:proofErr w:type="spellEnd"/>
      <w:r>
        <w:rPr>
          <w:rFonts w:ascii="Times New Roman" w:eastAsia="Times New Roman" w:hAnsi="Times New Roman" w:cs="Times New Roman"/>
          <w:color w:val="000000"/>
          <w:sz w:val="24"/>
          <w:szCs w:val="24"/>
        </w:rPr>
        <w:t>, 00 centi) netiek ņemta vērā);</w:t>
      </w:r>
    </w:p>
    <w:p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savu saimniecisko darbību plāno:</w:t>
      </w:r>
    </w:p>
    <w:p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tabakas izstrādājumu ražošanas nozarē;</w:t>
      </w:r>
    </w:p>
    <w:p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azartspēļu vai derību nozarē;</w:t>
      </w:r>
    </w:p>
    <w:p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intīma rakstura izklaidi saistītā nozarē;</w:t>
      </w:r>
    </w:p>
    <w:p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finanšu un apdrošināšanas pakalpojumiem saistītā nozarē;</w:t>
      </w:r>
    </w:p>
    <w:p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nav ievērojis vai ir pārkāpis kaut vienu šī nolikuma punktu.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netiek piešķirts pretendentam, kas konkursa pieteikuma vērtēšanas gaitā ir centies iegūt konfidenciālu informāciju vai mēģinājis ietekmēt lēmumu pieņemšanas procesu.</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Atbalstāmās un neatbalstāmās izmaksas</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atbalstāmām (līdzfinansējamām) tiek noteiktas izmaksas, kas tieši saistītas ar uzņēmējdarbības izveidi un attīstību, ieguldījumiem uzņēmējdarbības pamatlīdzekļos, kā arī nemateriāliem ieguldījumiem:</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pamatlīdzekļu un inventāra iegāde, kas ir tieši un nepastarpināti saistīta ar granta pretendenta uzņēmējdarbību;</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ārpakalpojumu izdevumi (ne vairāk </w:t>
      </w:r>
      <w:r w:rsidRPr="003410F4">
        <w:rPr>
          <w:rFonts w:ascii="Times New Roman" w:eastAsia="Times New Roman" w:hAnsi="Times New Roman" w:cs="Times New Roman"/>
          <w:color w:val="000000"/>
          <w:sz w:val="24"/>
          <w:szCs w:val="24"/>
        </w:rPr>
        <w:t xml:space="preserve">kā 10% (desmit procenti) no kopējām </w:t>
      </w:r>
      <w:r>
        <w:rPr>
          <w:rFonts w:ascii="Times New Roman" w:eastAsia="Times New Roman" w:hAnsi="Times New Roman" w:cs="Times New Roman"/>
          <w:color w:val="000000"/>
          <w:sz w:val="24"/>
          <w:szCs w:val="24"/>
        </w:rPr>
        <w:t xml:space="preserve">atbalstāmajām </w:t>
      </w:r>
      <w:r w:rsidRPr="003410F4">
        <w:rPr>
          <w:rFonts w:ascii="Times New Roman" w:eastAsia="Times New Roman" w:hAnsi="Times New Roman" w:cs="Times New Roman"/>
          <w:color w:val="000000"/>
          <w:sz w:val="24"/>
          <w:szCs w:val="24"/>
        </w:rPr>
        <w:t>izmaksām</w:t>
      </w:r>
      <w:r>
        <w:rPr>
          <w:rFonts w:ascii="Times New Roman" w:eastAsia="Times New Roman" w:hAnsi="Times New Roman" w:cs="Times New Roman"/>
          <w:color w:val="000000"/>
          <w:sz w:val="24"/>
          <w:szCs w:val="24"/>
        </w:rPr>
        <w:t>):</w:t>
      </w:r>
    </w:p>
    <w:p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grāmatvedības pakalpojumi;</w:t>
      </w:r>
    </w:p>
    <w:p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jurista pakalpojumi;</w:t>
      </w:r>
    </w:p>
    <w:p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 reģistrācijas izmaksas;</w:t>
      </w:r>
    </w:p>
    <w:p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bankas konta atvēršanas izmaksas.</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interneta mājas lapas izveide (izņemot mājas lapas uzturēšanas regulāros maksājumus). Par izveidotu mājas lapu tiek uzskatīta tikai tad, kad to publiski ir iespējams apskatīt Internetā;</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licenču iegāde;</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datorprogrammu iegāde vai izstrāde;</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darbaspēka apmācība;</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preču zīmes reģistrācija;</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patentu pieteikumu sagatavošana, iesniegšana un reģistrācija Latvijas Republikas Patentu valdē;</w:t>
      </w:r>
    </w:p>
    <w:p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telpu remonta un iekārtošanas pirmreizējās izmaksas (nomas līguma gadījumā, līguma termiņam jābūt vismaz uz turpmākiem trīs gadiem);</w:t>
      </w:r>
    </w:p>
    <w:p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mārketinga materiālu izveides (maketēšana, dizaina izstrādes u.c.) izmaksas;</w:t>
      </w:r>
    </w:p>
    <w:p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izejmateriālu iegāde radošas uzņēmējdarbības uzsākšanai / ražošanai;</w:t>
      </w:r>
    </w:p>
    <w:p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citām pamatotām vajadzībām (lēmumu par pamatotību pieņem Konkursa vērtēšanas komisija balsojot).</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neatbalstāmām izmaksām tiek noteiktas:</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izmaksas, kas radušās pirms pieteikuma iesniegšanas;</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nekustamā īpašuma vai kapitāldaļu iegādes izmaksas;</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pieteikuma sagatavošanas izmaksas;</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57CD">
        <w:rPr>
          <w:rFonts w:ascii="Times New Roman" w:eastAsia="Times New Roman" w:hAnsi="Times New Roman" w:cs="Times New Roman"/>
          <w:color w:val="000000"/>
          <w:sz w:val="24"/>
          <w:szCs w:val="24"/>
        </w:rPr>
        <w:t>darba alga;</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procentu maksājumi, maksa par finanšu transakcijām, valūtas maiņas komisijas maksājumi un valūtas svārstību radītie zaudējumi;</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naudas sodi, līgumsodi, nokavējuma procenti un tiesāšanās izdevumi;</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tādu apakšlīgumu slēgšana, kuri palielina projekta izmaksas, bet nepievieno projektam attiecīgu vērtību un kuros samaksa ir noteikta procentos no kopējām projekta izmaksām;</w:t>
      </w:r>
    </w:p>
    <w:p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citas izmaksas, izņemot tās, kas iekļautas šī nolikuma 14. punktā.</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 nepiešķir grantu, ja no Konkursa pieteikuma izriet, ka iegādājamās vienības paredzēts izmantot personīgiem nolūkiem.</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Konkursa pieteikuma noformējums un iesniegšana</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pieteikumam jāsastāv no šādām sastāvdaļām:</w:t>
      </w:r>
    </w:p>
    <w:p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un parakstīta Konkursa pieteikuma veidlapa (1.1. pielikums);</w:t>
      </w:r>
    </w:p>
    <w:p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w:t>
      </w:r>
      <w:r>
        <w:rPr>
          <w:rFonts w:ascii="Times New Roman" w:eastAsia="Times New Roman" w:hAnsi="Times New Roman" w:cs="Times New Roman"/>
          <w:sz w:val="24"/>
          <w:szCs w:val="24"/>
        </w:rPr>
        <w:t>projekta apr</w:t>
      </w:r>
      <w:r>
        <w:rPr>
          <w:rFonts w:ascii="Times New Roman" w:eastAsia="Times New Roman" w:hAnsi="Times New Roman" w:cs="Times New Roman"/>
          <w:color w:val="000000"/>
          <w:sz w:val="24"/>
          <w:szCs w:val="24"/>
        </w:rPr>
        <w:t>aksta veidlapa</w:t>
      </w:r>
      <w:r>
        <w:rPr>
          <w:rFonts w:ascii="Times New Roman" w:eastAsia="Times New Roman" w:hAnsi="Times New Roman" w:cs="Times New Roman"/>
          <w:sz w:val="24"/>
          <w:szCs w:val="24"/>
        </w:rPr>
        <w:t xml:space="preserve"> (1.2. pielikums);</w:t>
      </w:r>
    </w:p>
    <w:p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aizpildīts projekta finansiālais apraksts </w:t>
      </w:r>
      <w:r>
        <w:rPr>
          <w:rFonts w:ascii="Times New Roman" w:eastAsia="Times New Roman" w:hAnsi="Times New Roman" w:cs="Times New Roman"/>
          <w:color w:val="000000"/>
          <w:sz w:val="24"/>
          <w:szCs w:val="24"/>
        </w:rPr>
        <w:t xml:space="preserve"> un naudas plūsmas plāns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3. un 1.4. pielikums);</w:t>
      </w:r>
    </w:p>
    <w:p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pretendenta biogrāfijas apraksts (CV), papildus tam drīkst iesniegt arī projekta vadītāja CV, ja nav tā pati persona, kas pretendents;</w:t>
      </w:r>
    </w:p>
    <w:p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pieteikumam var pievienot arī citus šajā Nolikumā neminētus materiālus un paraugus, kas sniedz priekšstatu par plānotā projekta īstenošanas nepieciešamību (fotogrāfijas, shēmas, citus uzskates materiālus);</w:t>
      </w:r>
    </w:p>
    <w:p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pilnvara, ja pieteikumu paraksta persona bez paraksta tiesībām.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pieteikuma veidlapa un tai pievienojamie dokumenti jāsagatavo datorrakstā, latviešu valodā (fonts –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burtu izmērs – 12).</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līdz Konkursa izsludināšanas paziņojumā noteiktā termiņa beigām:</w:t>
      </w:r>
    </w:p>
    <w:p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papīra formātā (turpmāk – pieteikuma oriģināls) un vienu kopiju ar pielikumiem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w:t>
      </w:r>
    </w:p>
    <w:p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elektroniski parakstītu ar drošu elektronisko parakstu un laika zīmogu (turpmāk – elektroniskais dokuments).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elektroniskai versijai vai elektroniskajam dokumentam jābūt sagatavotam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jpg</w:t>
      </w:r>
      <w:proofErr w:type="spellEnd"/>
      <w:r>
        <w:rPr>
          <w:rFonts w:ascii="Times New Roman" w:eastAsia="Times New Roman" w:hAnsi="Times New Roman" w:cs="Times New Roman"/>
          <w:color w:val="000000"/>
          <w:sz w:val="24"/>
          <w:szCs w:val="24"/>
        </w:rPr>
        <w:t xml:space="preserve"> formātā (dokumentus uz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formātu ieteicams konvertēt elektroniski, nevis skenēt).</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elektroniskā versija vai elektroniskais dokuments iesniedzams, sūtot to e-pastā uz adresi dome@kandava.lv. E-pasta vēstules tēmā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jānorāda “Pieteikums grantu konkursam “Attīsti uzņēmējdarbību Kandavas novadā!”” un satura tekstā - pieteikuma iesniedzēja vārds, uzvārds (fiziskām personām) vai nosaukums (juridiskām personām).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(pieteikuma veidlapa un tam pievienotie dokumenti) ar sanumurētām lapām jāiesien vienā kopīgā sējumā, brīvos auklas galus pielīmējot, norādot lapu skaitu  un apzīmogojot vai parakstot pieteikuma aizmugurē tā, lai pieteikumu pēc iesniegšanas nav iespējams papildināt vai grozīt.</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jāiesniedz aizlīmētā aploksnē, uz kuras priekšpusē drukātiem burtiem un skaidri salasāmi jānorāda sekojoša informācija:</w:t>
      </w:r>
    </w:p>
    <w:p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“Pieteikums grantu konkursam “Attīsti uzņēmējdarbību Kandavas novadā!””;</w:t>
      </w:r>
    </w:p>
    <w:p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nosaukums (juridiskām personām) vai vārds, uzvārds (fiziskām personām);</w:t>
      </w:r>
    </w:p>
    <w:p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kontaktinformācija: pasta adrese, tālrunis un e-pasts.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oriģināls iesniedzams:</w:t>
      </w:r>
    </w:p>
    <w:p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personīgi Kandavas novada domē, Dārza ielā 6, Kandava, Kandavas novads. Darba laiks pirmdienās 08:00-18:00, piektdienās 08:00-16:00, pārējās darba dienās 08:00-17:00, pusdienu pārtraukums 12:00-13:00;</w:t>
      </w:r>
    </w:p>
    <w:p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nosūtīts pa pastu Kandavas novada domei, Dārza ielā 6, Kandava, Kandavas novads LV-3120. Datums uz pasta zīmoga nedrīkst būt vēlāks par Konkursa pieteikuma iesniegšanas termiņu;</w:t>
      </w:r>
    </w:p>
    <w:p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elektroniskai versijai jābūt iesūtītai līdz pieteikumu iesniegšanas termiņa pēdējās dienas plkst. 23:59.</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papildināšana vai labošana pēc iesniegšanas nav iespējama.</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konkursa izsludināšanas paziņojumā norādītā iesniegšanas termiņa beigām vai citā nekā norādīts šajā nolikumā vietā saņemtie pieteikumi netiks izskatīti, bet neatvērtā veidā tiks nogādāti atpakaļ iesniedzējam.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Iesniegtie pieteikumi granta pretendentiem netiek izsniegti atpakaļ (neattiecas uz fotogrāfijām, shēmām, citiem uzskates materiāliem, ja tādi pievienoti un ja pieteikumā norādīts, ka granta pretendents vēlas tos saņemt atpakaļ).</w:t>
      </w:r>
    </w:p>
    <w:p w:rsidR="007341DD" w:rsidRPr="00E96EAE"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sz w:val="24"/>
          <w:szCs w:val="24"/>
        </w:rPr>
      </w:pPr>
      <w:r w:rsidRPr="00E96EAE">
        <w:rPr>
          <w:rFonts w:ascii="Times New Roman" w:eastAsia="Times New Roman" w:hAnsi="Times New Roman" w:cs="Times New Roman"/>
          <w:color w:val="000000"/>
          <w:sz w:val="24"/>
          <w:szCs w:val="24"/>
        </w:rPr>
        <w:t>Viens granta pretendents var iesniegt vienu pieteikumu.</w:t>
      </w:r>
    </w:p>
    <w:p w:rsidR="007341DD" w:rsidRDefault="007341DD" w:rsidP="007341DD">
      <w:pPr>
        <w:spacing w:line="276" w:lineRule="auto"/>
        <w:ind w:right="3685" w:firstLine="0"/>
        <w:rPr>
          <w:rFonts w:ascii="Times New Roman" w:eastAsia="Times New Roman" w:hAnsi="Times New Roman" w:cs="Times New Roman"/>
          <w:b/>
          <w:sz w:val="24"/>
          <w:szCs w:val="24"/>
        </w:rPr>
      </w:pPr>
    </w:p>
    <w:p w:rsidR="007341DD" w:rsidRDefault="007341DD" w:rsidP="007341DD">
      <w:pPr>
        <w:spacing w:line="276" w:lineRule="auto"/>
        <w:ind w:right="3685"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Konkursa pieteikumu vērtēšana un rezultātu pasludināšana</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pretendentu pieteikumus vērtē un lēmumu par uzvarētāju apstiprināšanu pieņem ar Pašvaldības priekšsēdētājas rīkojumu izveidota Konkursa vērtēšanas komisija 5 (piecu) cilvēku sastāvā, tajā skaitā, Kandavas novada domes priekšsēdētāja (turpmāk – Komisija). Komisijā var tikt pieaicināts ārējais speciālists, kuram ir atbilstošas kompetences.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izvērtē iesniegtos projekta pieteikumus 15 (piecpadsmit) darba dienu laikā, pēc projekta pieteikuma iesniegšanas termiņa beigām.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vērtēšanas komisijas locekļi pirms iesniegto pieteikumu atvēršanas, paraksta apliecinājumu par datu neizpaušanu trešajām personām un </w:t>
      </w:r>
      <w:proofErr w:type="spellStart"/>
      <w:r>
        <w:rPr>
          <w:rFonts w:ascii="Times New Roman" w:eastAsia="Times New Roman" w:hAnsi="Times New Roman" w:cs="Times New Roman"/>
          <w:color w:val="000000"/>
          <w:sz w:val="24"/>
          <w:szCs w:val="24"/>
        </w:rPr>
        <w:t>neieinteresētību</w:t>
      </w:r>
      <w:proofErr w:type="spellEnd"/>
      <w:r>
        <w:rPr>
          <w:rFonts w:ascii="Times New Roman" w:eastAsia="Times New Roman" w:hAnsi="Times New Roman" w:cs="Times New Roman"/>
          <w:color w:val="000000"/>
          <w:sz w:val="24"/>
          <w:szCs w:val="24"/>
        </w:rPr>
        <w:t xml:space="preserve"> kāda konkrēta granta pretendenta izvēlē (</w:t>
      </w:r>
      <w:r>
        <w:rPr>
          <w:rFonts w:ascii="Times New Roman" w:eastAsia="Times New Roman" w:hAnsi="Times New Roman" w:cs="Times New Roman"/>
          <w:sz w:val="24"/>
          <w:szCs w:val="24"/>
        </w:rPr>
        <w:t>2. pielikums</w:t>
      </w:r>
      <w:r>
        <w:rPr>
          <w:rFonts w:ascii="Times New Roman" w:eastAsia="Times New Roman" w:hAnsi="Times New Roman" w:cs="Times New Roman"/>
          <w:color w:val="000000"/>
          <w:sz w:val="24"/>
          <w:szCs w:val="24"/>
        </w:rPr>
        <w:t>).</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Vērtēšana notiek divās kārtās:</w:t>
      </w:r>
    </w:p>
    <w:p w:rsidR="007341DD" w:rsidRDefault="007341DD" w:rsidP="007341DD">
      <w:pPr>
        <w:pStyle w:val="ListParagraph"/>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pirmajā kārtā tiek noteikta Konkursa pieteikumu atbilstība Administratīvajiem vērtēšanas kritērijiem (3. pielikums). Konkursa pieteikums, kas saņēmis vismaz vienu vērtējumu „Nē”, tiek noraidīts un netiek virzīts uz otro vērtēšanas kārtu. Konkursa pieteikuma atbilstības noteikšanu veic Komisijas sekretārs;</w:t>
      </w:r>
    </w:p>
    <w:p w:rsidR="007341DD" w:rsidRPr="00774A4B" w:rsidRDefault="007341DD" w:rsidP="007341DD">
      <w:pPr>
        <w:pStyle w:val="ListParagraph"/>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 xml:space="preserve">otrajā kārtā tiek vērtēta Konkursa pieteikuma atbilstība Kvalitatīvajiem vērtēšanas kritērijiem (4. pielikums). Vērtēšana notiek izmantojot punktu metodi (maksimāli iespējamais punktu skaits – </w:t>
      </w:r>
      <w:r w:rsidRPr="00774A4B">
        <w:rPr>
          <w:rFonts w:ascii="Times New Roman" w:eastAsia="Times New Roman" w:hAnsi="Times New Roman" w:cs="Times New Roman"/>
          <w:sz w:val="24"/>
          <w:szCs w:val="24"/>
        </w:rPr>
        <w:t>18</w:t>
      </w:r>
      <w:r w:rsidRPr="00774A4B">
        <w:rPr>
          <w:rFonts w:ascii="Times New Roman" w:eastAsia="Times New Roman" w:hAnsi="Times New Roman" w:cs="Times New Roman"/>
          <w:color w:val="000000"/>
          <w:sz w:val="24"/>
          <w:szCs w:val="24"/>
        </w:rPr>
        <w:t>) un tiek vērtēti tikai uz otro kārtu virzītie Konkursa pieteikumi. Konkursa pieteikumu vērtēšanu veic Komisija.</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C32B6C">
        <w:rPr>
          <w:rFonts w:ascii="Times New Roman" w:eastAsia="Times New Roman" w:hAnsi="Times New Roman" w:cs="Times New Roman"/>
          <w:color w:val="000000"/>
          <w:sz w:val="24"/>
          <w:szCs w:val="24"/>
        </w:rPr>
        <w:t xml:space="preserve">Pieteikumus vērtē katrs komisijas loceklis atsevišķi, katrai </w:t>
      </w:r>
      <w:r>
        <w:rPr>
          <w:rFonts w:ascii="Times New Roman" w:eastAsia="Times New Roman" w:hAnsi="Times New Roman" w:cs="Times New Roman"/>
          <w:color w:val="000000"/>
          <w:sz w:val="24"/>
          <w:szCs w:val="24"/>
        </w:rPr>
        <w:t>projekta</w:t>
      </w:r>
      <w:r w:rsidRPr="00C32B6C">
        <w:rPr>
          <w:rFonts w:ascii="Times New Roman" w:eastAsia="Times New Roman" w:hAnsi="Times New Roman" w:cs="Times New Roman"/>
          <w:color w:val="000000"/>
          <w:sz w:val="24"/>
          <w:szCs w:val="24"/>
        </w:rPr>
        <w:t xml:space="preserve"> idejai piešķirot punktus</w:t>
      </w:r>
      <w:r>
        <w:rPr>
          <w:rFonts w:ascii="Times New Roman" w:eastAsia="Times New Roman" w:hAnsi="Times New Roman" w:cs="Times New Roman"/>
          <w:color w:val="000000"/>
          <w:sz w:val="24"/>
          <w:szCs w:val="24"/>
        </w:rPr>
        <w:t>, saskaņā ar Kvalitatīvajiem vērtēšanas kritērijiem (4. pielikums). Komisijas sekretārs, kurš ir viens no apstiprinātajiem komisijas locekļiem, aprēķina vidējo projekta vērtējumu un, vērtēšanai beidzoties, sagatavo vērtēšanas kopsavilkumu, kuru ar savu parakstu apstiprina visi Komisijas locekļi.</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Komisijai ir tiesības rakstiski pieprasīt papildus informāciju no pretendenta, norādot papildus informācijas iesniegšanas termiņu. </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Vērtēšanas kopsavilkuma rezultāti tabulā tiek secīgi sakārtoti, kā pirmo norādot to pieteikumu, kas saņēmis visaugstāko punktu skaitu, bet kā pēdējo – to pieteikumu, kas saņēmis vismazāko punktu skaitu. </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granta saņēmējiem ir tiesīgi kļūt tie granta pretendenti, kuru pieteikuma kvalitatīvo vērtēšanas kritēriju punktu summa pārsniedz vismaz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patur tiesības:</w:t>
      </w:r>
    </w:p>
    <w:p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pārcelt Konkursa pieteikumā norādītās plānotās izmaksu pozīcijas no atbalstāmajām uz neatbalstāmajām izmaksām;</w:t>
      </w:r>
    </w:p>
    <w:p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samazināt Konkursa pieteikumā norādītās plānotās atbalstāmo izmaksu pozīcijas.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Vienas nedēļas laikā pēc lēmuma pieņemšanas, Konkursa vērtēšanas komisijas lēmums par Konkursa rezultātiem tiek:</w:t>
      </w:r>
    </w:p>
    <w:p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publicēts interneta vietnē www.kandava.lv;</w:t>
      </w:r>
    </w:p>
    <w:p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rakstiski paziņots visiem Konkursa uzvarētājiem, nosūtot e-pastu uz Konkursa pieteikumā norādīto e-pasta adresi.</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Granta pretendenta tiesības un pienākumi</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tiesīgs pirms Konkursa pieteikumu iesniegšanas termiņa beigām atsaukt iesniegto konkursa pieteikumu.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atbildīgs par Konkursa pieteikumā ietvertās informācijas patiesumu.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ir pienākums ievērot šī Konkursa nolikuma un tā pielikumu prasības.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ne vēlāk kā 3 (trīs) darba dienas līdz pieteikumu iesniegšanas termiņa beigām, ir tiesības uzdot jautājumus par šo nolikumu un Konkursa norises kārtību, izmantojot Konkursa izsludināšanas paziņojumā norādīto kontaktinformāciju. Atbildes uz jautājumiem tiks publicētas Pašvaldības mājas lapā www.kandava.lv.</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 fiziskai personai – projekta apstiprināšanas gadījumā, ir pienākums reģistrēties kā saimnieciskās darbības veicējam vai komersantam 45 (četrdesmit piecu) dienu laikā no Komisijas lēmuma pieņemšanas dienas. Ja objektīvu iemeslu dēļ tas nav izdarāms 45 (četrdesmit piecu) dienu laikā, Granta pretendents rakstiski par to informē Pašvaldību.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ir tiesības pārsūdzēt Konkursa komisijas lēmumu likumdošanā noteiktajā kārtībā Administratīvajā tiesā.</w:t>
      </w: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Granta piešķiršana</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 līguma ar Pašvaldību noslēgšanas, Konkursa uzvarētājs – fiziska persona, kura pieteikuma iesniegšanas brīdī nav bijusi saimnieciskās darbības veicēja, Pašvaldībā komisijas norādītajā termiņā iesniedz:</w:t>
      </w:r>
    </w:p>
    <w:p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lēmumu par uzņēmējdarbības reģistrāciju un informāciju par norēķinu kontu kredītiestādē vai</w:t>
      </w:r>
    </w:p>
    <w:p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uzņēmuma rekvizītus;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granta pretendents norādītajā termiņā nepieciešamos dokumentus neiesniedz, līgums ar to netiek slēgts un grants netiek izmaksāts.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paredzētā granta summa tiek noteikta, pamatojoties uz Konkursa pieteikumā iekļauto informāciju un Komisijas lēmumu.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izmaksa notiek divās daļās, pārskaitot to uz granta saņēmēja bankas norēķinu kontu:</w:t>
      </w:r>
    </w:p>
    <w:p w:rsidR="007341DD" w:rsidRDefault="007341DD" w:rsidP="007341DD">
      <w:pPr>
        <w:pStyle w:val="ListParagraph"/>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DE4A32">
        <w:rPr>
          <w:rFonts w:ascii="Times New Roman" w:eastAsia="Times New Roman" w:hAnsi="Times New Roman" w:cs="Times New Roman"/>
          <w:color w:val="000000"/>
          <w:sz w:val="24"/>
          <w:szCs w:val="24"/>
        </w:rPr>
        <w:t xml:space="preserve">pirmā daļa 70% (septiņdesmit procentu) apmērā no granta saņēmējam piešķirtās granta summas tiek izmaksāta 10 (desmit) darba dienu laikā pēc līguma ar Pašvaldību parakstīšanas kā avansa maksājums; </w:t>
      </w:r>
    </w:p>
    <w:p w:rsidR="007341DD" w:rsidRPr="00DE4A32" w:rsidRDefault="007341DD" w:rsidP="007341DD">
      <w:pPr>
        <w:pStyle w:val="ListParagraph"/>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4A32">
        <w:rPr>
          <w:rFonts w:ascii="Times New Roman" w:eastAsia="Times New Roman" w:hAnsi="Times New Roman" w:cs="Times New Roman"/>
          <w:color w:val="000000"/>
          <w:sz w:val="24"/>
          <w:szCs w:val="24"/>
        </w:rPr>
        <w:t>otrā granta daļa 30% (trīsde</w:t>
      </w:r>
      <w:r>
        <w:rPr>
          <w:rFonts w:ascii="Times New Roman" w:eastAsia="Times New Roman" w:hAnsi="Times New Roman" w:cs="Times New Roman"/>
          <w:color w:val="000000"/>
          <w:sz w:val="24"/>
          <w:szCs w:val="24"/>
        </w:rPr>
        <w:t>s</w:t>
      </w:r>
      <w:r w:rsidRPr="00DE4A32">
        <w:rPr>
          <w:rFonts w:ascii="Times New Roman" w:eastAsia="Times New Roman" w:hAnsi="Times New Roman" w:cs="Times New Roman"/>
          <w:color w:val="000000"/>
          <w:sz w:val="24"/>
          <w:szCs w:val="24"/>
        </w:rPr>
        <w:t>mit procentu) apmērā</w:t>
      </w:r>
      <w:r>
        <w:rPr>
          <w:rFonts w:ascii="Times New Roman" w:eastAsia="Times New Roman" w:hAnsi="Times New Roman" w:cs="Times New Roman"/>
          <w:color w:val="000000"/>
          <w:sz w:val="24"/>
          <w:szCs w:val="24"/>
        </w:rPr>
        <w:t xml:space="preserve"> no granta saņēmējam piešķirtās granta summas</w:t>
      </w:r>
      <w:r w:rsidRPr="00DE4A32">
        <w:rPr>
          <w:rFonts w:ascii="Times New Roman" w:eastAsia="Times New Roman" w:hAnsi="Times New Roman" w:cs="Times New Roman"/>
          <w:color w:val="000000"/>
          <w:sz w:val="24"/>
          <w:szCs w:val="24"/>
        </w:rPr>
        <w:t>, tiek izmaksāta 20 (divdesmit</w:t>
      </w:r>
      <w:r w:rsidRPr="00DE4A32">
        <w:rPr>
          <w:rFonts w:ascii="Times New Roman" w:eastAsia="Times New Roman" w:hAnsi="Times New Roman" w:cs="Times New Roman"/>
          <w:sz w:val="24"/>
          <w:szCs w:val="24"/>
        </w:rPr>
        <w:t xml:space="preserve">) darba dienu </w:t>
      </w:r>
      <w:r>
        <w:rPr>
          <w:rFonts w:ascii="Times New Roman" w:eastAsia="Times New Roman" w:hAnsi="Times New Roman" w:cs="Times New Roman"/>
          <w:sz w:val="24"/>
          <w:szCs w:val="24"/>
        </w:rPr>
        <w:t xml:space="preserve">laikā, </w:t>
      </w:r>
      <w:r w:rsidRPr="00DE4A32">
        <w:rPr>
          <w:rFonts w:ascii="Times New Roman" w:eastAsia="Times New Roman" w:hAnsi="Times New Roman" w:cs="Times New Roman"/>
          <w:color w:val="000000"/>
          <w:sz w:val="24"/>
          <w:szCs w:val="24"/>
        </w:rPr>
        <w:t>pēc līgumā ar Pašvaldību noteikto saistību izpildes,</w:t>
      </w:r>
      <w:r w:rsidRPr="00DE4A32">
        <w:rPr>
          <w:rFonts w:ascii="Times New Roman" w:eastAsia="Times New Roman" w:hAnsi="Times New Roman" w:cs="Times New Roman"/>
          <w:sz w:val="24"/>
          <w:szCs w:val="24"/>
        </w:rPr>
        <w:t xml:space="preserve"> gala atskaites</w:t>
      </w:r>
      <w:r w:rsidRPr="00DE4A32">
        <w:rPr>
          <w:rFonts w:ascii="Times New Roman" w:eastAsia="Times New Roman" w:hAnsi="Times New Roman" w:cs="Times New Roman"/>
          <w:color w:val="000000"/>
          <w:sz w:val="24"/>
          <w:szCs w:val="24"/>
        </w:rPr>
        <w:t xml:space="preserve"> iesniegšanas un izvērtēšanas. </w:t>
      </w:r>
      <w:r w:rsidRPr="00DE4A32">
        <w:rPr>
          <w:rFonts w:ascii="Times New Roman" w:eastAsia="Times New Roman" w:hAnsi="Times New Roman" w:cs="Times New Roman"/>
          <w:sz w:val="24"/>
          <w:szCs w:val="24"/>
        </w:rPr>
        <w:t>Pašvaldība</w:t>
      </w:r>
      <w:r w:rsidRPr="00DE4A32">
        <w:rPr>
          <w:rFonts w:ascii="Times New Roman" w:eastAsia="Times New Roman" w:hAnsi="Times New Roman" w:cs="Times New Roman"/>
          <w:color w:val="000000"/>
          <w:sz w:val="24"/>
          <w:szCs w:val="24"/>
        </w:rPr>
        <w:t xml:space="preserve"> patur tiesības samazināt izmaksājamo finansējuma summu, ja</w:t>
      </w:r>
      <w:r w:rsidRPr="00DE4A32">
        <w:rPr>
          <w:rFonts w:ascii="Times New Roman" w:eastAsia="Times New Roman" w:hAnsi="Times New Roman" w:cs="Times New Roman"/>
          <w:sz w:val="24"/>
          <w:szCs w:val="24"/>
        </w:rPr>
        <w:t xml:space="preserve"> granta saņēmējs</w:t>
      </w:r>
      <w:r w:rsidRPr="00DE4A32">
        <w:rPr>
          <w:rFonts w:ascii="Times New Roman" w:eastAsia="Times New Roman" w:hAnsi="Times New Roman" w:cs="Times New Roman"/>
          <w:color w:val="000000"/>
          <w:sz w:val="24"/>
          <w:szCs w:val="24"/>
        </w:rPr>
        <w:t xml:space="preserve"> ir izlietojis mazāku finanšu līdzekļu apjomu par to, kāds norādīts līgumā ar Pašvaldību.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patur tiesības neizmaksāt grantu, ja granta pretendents:</w:t>
      </w:r>
    </w:p>
    <w:p w:rsidR="007341DD" w:rsidRDefault="007341DD" w:rsidP="007341DD">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 xml:space="preserve">jebkādā veidā ir maldinājis </w:t>
      </w:r>
      <w:r>
        <w:rPr>
          <w:rFonts w:ascii="Times New Roman" w:eastAsia="Times New Roman" w:hAnsi="Times New Roman" w:cs="Times New Roman"/>
          <w:color w:val="000000"/>
          <w:sz w:val="24"/>
          <w:szCs w:val="24"/>
        </w:rPr>
        <w:t>Pašvaldību vai vērtēšanas Komisiju</w:t>
      </w:r>
      <w:r w:rsidRPr="00AA1905">
        <w:rPr>
          <w:rFonts w:ascii="Times New Roman" w:eastAsia="Times New Roman" w:hAnsi="Times New Roman" w:cs="Times New Roman"/>
          <w:color w:val="000000"/>
          <w:sz w:val="24"/>
          <w:szCs w:val="24"/>
        </w:rPr>
        <w:t>;</w:t>
      </w:r>
    </w:p>
    <w:p w:rsidR="007341DD" w:rsidRDefault="007341DD" w:rsidP="007341DD">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līdz noteiktā termiņa beigām nav iesniedzis visus prasītos dokumentus;</w:t>
      </w:r>
    </w:p>
    <w:p w:rsidR="007341DD" w:rsidRPr="00AA1905" w:rsidRDefault="007341DD" w:rsidP="007341DD">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ievērojis šajā nolikumā noteiktos termiņus.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likt atmaksāt izmaksāto grantu, ja granta saņēmējs:</w:t>
      </w:r>
    </w:p>
    <w:p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nav iesniedzis izdevumus apliecinošos dokumentus, t.sk. rēķins, pavadzīme, čeks, kvīts, maksājuma uzdevums, pakalpojuma līgums un akts par tā izpildi vai citus dokumentus;</w:t>
      </w:r>
    </w:p>
    <w:p w:rsidR="007341DD" w:rsidRPr="00AA1905"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iesniedzis gala atskaiti līgumā ar Pašvaldību noteiktajā termiņā</w:t>
      </w:r>
      <w:r w:rsidRPr="00AA1905">
        <w:rPr>
          <w:rFonts w:ascii="Times New Roman" w:eastAsia="Times New Roman" w:hAnsi="Times New Roman" w:cs="Times New Roman"/>
          <w:sz w:val="24"/>
          <w:szCs w:val="24"/>
        </w:rPr>
        <w:t>;</w:t>
      </w:r>
    </w:p>
    <w:p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tam piešķirto grantu, bez iepriekšējas saskaņošanas, izlietojis citu mērķu sasniegšanai kā norādīts līgumā ar Pašvaldību;</w:t>
      </w:r>
    </w:p>
    <w:p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izmantojot vairākus granta pretendentus, veicis līdzekļu apvienošanu viena projekta īstenošanai vai veicis valsts atbalsta apvienošanu attiecībā uz vienām un tām pašām attiecināmajām izmaksām citu atbalsta programmu vai projektu ietvaros;</w:t>
      </w:r>
    </w:p>
    <w:p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piešķirto grantu lietojis personīgā labuma gūšanai, nevis uzņēmējdarbības uzsākšanai vai attīstībai;</w:t>
      </w:r>
    </w:p>
    <w:p w:rsidR="007341DD" w:rsidRPr="00965190"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nav īstenojis Konkursa pieteikumā minētās aktivitātes līdz </w:t>
      </w:r>
      <w:r>
        <w:rPr>
          <w:rFonts w:ascii="Times New Roman" w:eastAsia="Times New Roman" w:hAnsi="Times New Roman" w:cs="Times New Roman"/>
          <w:color w:val="000000"/>
          <w:sz w:val="24"/>
          <w:szCs w:val="24"/>
        </w:rPr>
        <w:t>2020.</w:t>
      </w:r>
      <w:r w:rsidRPr="00965190">
        <w:rPr>
          <w:rFonts w:ascii="Times New Roman" w:eastAsia="Times New Roman" w:hAnsi="Times New Roman" w:cs="Times New Roman"/>
          <w:color w:val="000000"/>
          <w:sz w:val="24"/>
          <w:szCs w:val="24"/>
        </w:rPr>
        <w:t xml:space="preserve"> </w:t>
      </w:r>
      <w:r w:rsidRPr="009B0783">
        <w:rPr>
          <w:rFonts w:ascii="Times New Roman" w:eastAsia="Times New Roman" w:hAnsi="Times New Roman" w:cs="Times New Roman"/>
          <w:color w:val="000000"/>
          <w:sz w:val="24"/>
          <w:szCs w:val="24"/>
        </w:rPr>
        <w:t xml:space="preserve">gada </w:t>
      </w:r>
      <w:r w:rsidRPr="009B0783">
        <w:rPr>
          <w:rFonts w:ascii="Times New Roman" w:eastAsia="Times New Roman" w:hAnsi="Times New Roman" w:cs="Times New Roman"/>
          <w:sz w:val="24"/>
          <w:szCs w:val="24"/>
        </w:rPr>
        <w:t>15. novembrim</w:t>
      </w:r>
      <w:r w:rsidRPr="009B0783">
        <w:rPr>
          <w:rFonts w:ascii="Times New Roman" w:eastAsia="Times New Roman" w:hAnsi="Times New Roman" w:cs="Times New Roman"/>
          <w:color w:val="000000"/>
          <w:sz w:val="24"/>
          <w:szCs w:val="24"/>
        </w:rPr>
        <w:t xml:space="preserve">. </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Iestājoties kādam no 50. punktā minētajiem gadījumiem, 30 (trīsdesmit) dienu laikā pēc Pašvaldības pieprasījuma vēstules saņemšanas, granta saņēmējs atmaksā saņemto grantu Pašvaldības norādītā kontā.</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 vai personas, kura vai kuras granta saņēmēja vārdā paraksta līgumu ar Pašvaldību, ir personīgi materiāli atbildīga vai atbildīgas par granta izlietojumu nolikumā noteiktajā kārtībā.</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Kontroles mehānisms</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līguma darbības laikā veikt pārbaudes granta saņēmēja darbības vietā, lai pārliecinātos par:</w:t>
      </w:r>
    </w:p>
    <w:p w:rsidR="007341DD" w:rsidRDefault="007341DD" w:rsidP="007341DD">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atrašanos uzņēmējdarbības veikšanas vietā;</w:t>
      </w:r>
    </w:p>
    <w:p w:rsidR="007341DD" w:rsidRDefault="007341DD" w:rsidP="007341DD">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atbilstību pieteikumā un līgumā minētajām;</w:t>
      </w:r>
    </w:p>
    <w:p w:rsidR="007341DD" w:rsidRDefault="007341DD" w:rsidP="007341DD">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uzņēmējdarbības norisi.</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grantu konkursa projekta īstenošanas, granta saņēmējam ir pienākums vienu reizi gadā iesniegt aprakstu brīvā formā par realizēto projekta ideju (t.sk. veiktajām mārketinga aktivitātēm) un finanšu pārskatu (Valsts ieņēmu dienestā iesniegtā finanšu pārskata kopiju).</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jānodrošina sekmīga darbība vismaz 3 (trīs) gadus no projekta īstenošanas brīža un gala atskaites apstiprināšanas.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Projekta </w:t>
      </w:r>
      <w:proofErr w:type="spellStart"/>
      <w:r>
        <w:rPr>
          <w:rFonts w:ascii="Times New Roman" w:eastAsia="Times New Roman" w:hAnsi="Times New Roman" w:cs="Times New Roman"/>
          <w:color w:val="000000"/>
          <w:sz w:val="24"/>
          <w:szCs w:val="24"/>
        </w:rPr>
        <w:t>pēcuzraudzību</w:t>
      </w:r>
      <w:proofErr w:type="spellEnd"/>
      <w:r>
        <w:rPr>
          <w:rFonts w:ascii="Times New Roman" w:eastAsia="Times New Roman" w:hAnsi="Times New Roman" w:cs="Times New Roman"/>
          <w:color w:val="000000"/>
          <w:sz w:val="24"/>
          <w:szCs w:val="24"/>
        </w:rPr>
        <w:t xml:space="preserve"> veic Pašvaldība, izvērtējot iesniegtos ikgadējos aprakstus un finanšu pārskatus.</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Gadījumā, ja granta saņēmējs pārtrauc uzņēmējdarbību pirms </w:t>
      </w:r>
      <w:proofErr w:type="spellStart"/>
      <w:r>
        <w:rPr>
          <w:rFonts w:ascii="Times New Roman" w:eastAsia="Times New Roman" w:hAnsi="Times New Roman" w:cs="Times New Roman"/>
          <w:color w:val="000000"/>
          <w:sz w:val="24"/>
          <w:szCs w:val="24"/>
        </w:rPr>
        <w:t>pēcuzraudzības</w:t>
      </w:r>
      <w:proofErr w:type="spellEnd"/>
      <w:r>
        <w:rPr>
          <w:rFonts w:ascii="Times New Roman" w:eastAsia="Times New Roman" w:hAnsi="Times New Roman" w:cs="Times New Roman"/>
          <w:color w:val="000000"/>
          <w:sz w:val="24"/>
          <w:szCs w:val="24"/>
        </w:rPr>
        <w:t xml:space="preserve"> termiņa beigām, viņam jāatmaksā Pašvaldībai piešķirtais granta finansējums.</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Gala atskaite</w:t>
      </w:r>
    </w:p>
    <w:p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ne vēlāk kā 15 (piecpadsmit) dienas pēc projekta īstenošanas, jāiesniedz Pašvaldībā gala atskaite brīvā formā par projekta realizāciju un nākotn</w:t>
      </w:r>
      <w:r>
        <w:rPr>
          <w:rFonts w:ascii="Times New Roman" w:eastAsia="Times New Roman" w:hAnsi="Times New Roman" w:cs="Times New Roman"/>
          <w:sz w:val="24"/>
          <w:szCs w:val="24"/>
        </w:rPr>
        <w:t>ē</w:t>
      </w:r>
      <w:r>
        <w:rPr>
          <w:rFonts w:ascii="Times New Roman" w:eastAsia="Times New Roman" w:hAnsi="Times New Roman" w:cs="Times New Roman"/>
          <w:color w:val="000000"/>
          <w:sz w:val="24"/>
          <w:szCs w:val="24"/>
        </w:rPr>
        <w:t xml:space="preserve"> plānotajām darbībām.</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saņēmējs gala atskaitē iekļauj šādu informāciju:</w:t>
      </w:r>
    </w:p>
    <w:p w:rsidR="007341DD" w:rsidRDefault="007341DD" w:rsidP="007341DD">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2A75">
        <w:rPr>
          <w:rFonts w:ascii="Times New Roman" w:eastAsia="Times New Roman" w:hAnsi="Times New Roman" w:cs="Times New Roman"/>
          <w:color w:val="000000"/>
          <w:sz w:val="24"/>
          <w:szCs w:val="24"/>
        </w:rPr>
        <w:t>aprakstošā daļa – īsumā informējot par projekta realizācijas gaitu, panākumiem un problēmām, ja tādas radušās projekta īstenošanas gaitā;</w:t>
      </w:r>
    </w:p>
    <w:p w:rsidR="007341DD" w:rsidRPr="004A2A75" w:rsidRDefault="007341DD" w:rsidP="007341DD">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4A2A75">
        <w:rPr>
          <w:rFonts w:ascii="Times New Roman" w:eastAsia="Times New Roman" w:hAnsi="Times New Roman" w:cs="Times New Roman"/>
          <w:color w:val="000000"/>
          <w:sz w:val="24"/>
          <w:szCs w:val="24"/>
        </w:rPr>
        <w:t>finanšu pārskats</w:t>
      </w:r>
      <w:r w:rsidRPr="004A2A75">
        <w:rPr>
          <w:rFonts w:ascii="Times New Roman" w:eastAsia="Times New Roman" w:hAnsi="Times New Roman" w:cs="Times New Roman"/>
          <w:sz w:val="24"/>
          <w:szCs w:val="24"/>
        </w:rPr>
        <w:t>, kas ietver:</w:t>
      </w:r>
    </w:p>
    <w:p w:rsidR="007341DD" w:rsidRPr="004A2A75" w:rsidRDefault="007341DD" w:rsidP="007341DD">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bankas konta izdruka</w:t>
      </w:r>
      <w:r>
        <w:rPr>
          <w:rFonts w:ascii="Times New Roman" w:eastAsia="Times New Roman" w:hAnsi="Times New Roman" w:cs="Times New Roman"/>
          <w:sz w:val="24"/>
          <w:szCs w:val="24"/>
        </w:rPr>
        <w:t>;</w:t>
      </w:r>
    </w:p>
    <w:p w:rsidR="007341DD" w:rsidRPr="004A2A75" w:rsidRDefault="007341DD" w:rsidP="007341DD">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apliecinātas atbalstāmo izmaksu izdevumus pamatojošu dokumentu kopijas (līgumi, rēķini, saņemto pakalpojumu attaisnojuma akti, čeki, pavadzīmes, u.tml.).</w:t>
      </w:r>
    </w:p>
    <w:p w:rsidR="007341DD" w:rsidRDefault="007341DD" w:rsidP="007341DD">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4A2A75">
        <w:rPr>
          <w:rFonts w:ascii="Times New Roman" w:eastAsia="Times New Roman" w:hAnsi="Times New Roman" w:cs="Times New Roman"/>
          <w:color w:val="000000"/>
          <w:sz w:val="24"/>
          <w:szCs w:val="24"/>
        </w:rPr>
        <w:t>inanšu pārskatā iekļaujama informācija arī par granta saņēmēja paša finansējum</w:t>
      </w:r>
      <w:r w:rsidRPr="004A2A75">
        <w:rPr>
          <w:rFonts w:ascii="Times New Roman" w:eastAsia="Times New Roman" w:hAnsi="Times New Roman" w:cs="Times New Roman"/>
          <w:sz w:val="24"/>
          <w:szCs w:val="24"/>
        </w:rPr>
        <w:t>u</w:t>
      </w:r>
      <w:r w:rsidRPr="004A2A75">
        <w:rPr>
          <w:rFonts w:ascii="Times New Roman" w:eastAsia="Times New Roman" w:hAnsi="Times New Roman" w:cs="Times New Roman"/>
          <w:color w:val="000000"/>
          <w:sz w:val="24"/>
          <w:szCs w:val="24"/>
        </w:rPr>
        <w:t>, kas izmantots Konkursa pieteikumā noteikto aktivitāšu realizācijai, apjomu un izlietojumu;</w:t>
      </w:r>
    </w:p>
    <w:p w:rsidR="007341DD" w:rsidRPr="004A2A75" w:rsidRDefault="007341DD" w:rsidP="007341DD">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informācija par </w:t>
      </w:r>
      <w:r w:rsidRPr="004A2A75">
        <w:rPr>
          <w:rFonts w:ascii="Times New Roman" w:eastAsia="Times New Roman" w:hAnsi="Times New Roman" w:cs="Times New Roman"/>
          <w:color w:val="000000"/>
          <w:sz w:val="24"/>
          <w:szCs w:val="24"/>
        </w:rPr>
        <w:t>granta saņēmēja turpmāk plānotajām darbībām savas uzņēmējdarbības attīstībai.</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Kopijas apliecinājums sastāv no vārdiem „Kopija pareiza”, apliecinātāja paraksta, paraksta atšifrējuma un datuma.</w:t>
      </w:r>
    </w:p>
    <w:p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Visa ar Konkursu saistītā dokumentācija jāglabā vismaz 3 (trīs) gadus pēc Projekta idejas gala atskaites apstiprināšanas brīža.</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tabs>
          <w:tab w:val="right" w:pos="9356"/>
        </w:tabs>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i/>
          <w:sz w:val="24"/>
          <w:szCs w:val="24"/>
        </w:rPr>
        <w:t>Kandavas  novada domes priekšsēdētāja</w:t>
      </w:r>
      <w:r w:rsidR="00461DAA">
        <w:rPr>
          <w:rFonts w:ascii="Times New Roman" w:eastAsia="Times New Roman" w:hAnsi="Times New Roman" w:cs="Times New Roman"/>
          <w:i/>
          <w:sz w:val="24"/>
          <w:szCs w:val="24"/>
        </w:rPr>
        <w:t xml:space="preserve"> (personiskais paraksts) </w:t>
      </w:r>
      <w:r>
        <w:rPr>
          <w:rFonts w:ascii="Times New Roman" w:eastAsia="Times New Roman" w:hAnsi="Times New Roman" w:cs="Times New Roman"/>
          <w:i/>
          <w:sz w:val="24"/>
          <w:szCs w:val="24"/>
        </w:rPr>
        <w:t>Inga Priede</w:t>
      </w:r>
    </w:p>
    <w:p w:rsidR="007341DD" w:rsidRDefault="007341DD" w:rsidP="007341DD">
      <w:pPr>
        <w:spacing w:line="276" w:lineRule="auto"/>
        <w:ind w:left="426" w:right="3685" w:hanging="426"/>
        <w:rPr>
          <w:rFonts w:ascii="Times New Roman" w:eastAsia="Times New Roman" w:hAnsi="Times New Roman" w:cs="Times New Roman"/>
          <w:sz w:val="24"/>
          <w:szCs w:val="24"/>
        </w:rPr>
      </w:pPr>
      <w:r>
        <w:br w:type="page"/>
      </w:r>
    </w:p>
    <w:p w:rsidR="007341DD" w:rsidRDefault="007341DD" w:rsidP="007341DD">
      <w:pPr>
        <w:pBdr>
          <w:top w:val="nil"/>
          <w:left w:val="nil"/>
          <w:bottom w:val="nil"/>
          <w:right w:val="nil"/>
          <w:between w:val="nil"/>
        </w:pBdr>
        <w:spacing w:line="276" w:lineRule="auto"/>
        <w:ind w:left="426" w:right="3685" w:hanging="426"/>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color w:val="000000"/>
          <w:sz w:val="20"/>
          <w:szCs w:val="20"/>
        </w:rPr>
        <w:t xml:space="preserve">pielikums Kandavas novada domes </w:t>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PIETEIKUMS GRANTU KONKURSAM </w:t>
      </w:r>
    </w:p>
    <w:p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“ATTĪSTI UZŅĒMĒJDARBĪBU KANDAVAS NOVADĀ!</w:t>
      </w:r>
      <w:r>
        <w:rPr>
          <w:rFonts w:ascii="Times New Roman" w:eastAsia="Times New Roman" w:hAnsi="Times New Roman" w:cs="Times New Roman"/>
          <w:b/>
          <w:sz w:val="24"/>
          <w:szCs w:val="24"/>
        </w:rPr>
        <w:t>”</w:t>
      </w:r>
    </w:p>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893"/>
      </w:tblGrid>
      <w:tr w:rsidR="007341DD" w:rsidTr="007341DD">
        <w:trPr>
          <w:trHeight w:val="253"/>
        </w:trPr>
        <w:tc>
          <w:tcPr>
            <w:tcW w:w="10348" w:type="dxa"/>
            <w:gridSpan w:val="2"/>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Pieteikuma iesniedzējs</w:t>
            </w:r>
          </w:p>
        </w:tc>
      </w:tr>
      <w:tr w:rsidR="007341DD" w:rsidTr="007341DD">
        <w:trPr>
          <w:trHeight w:val="221"/>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287"/>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w:t>
            </w: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 Nr.</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645"/>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565"/>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534"/>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211"/>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105"/>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rsidTr="007341DD">
        <w:trPr>
          <w:trHeight w:val="141"/>
        </w:trPr>
        <w:tc>
          <w:tcPr>
            <w:tcW w:w="4455"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Mājaslapa</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 xml:space="preserve"> konts</w:t>
            </w:r>
          </w:p>
        </w:tc>
        <w:tc>
          <w:tcPr>
            <w:tcW w:w="5893" w:type="dxa"/>
          </w:tcPr>
          <w:p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395"/>
        <w:gridCol w:w="5953"/>
      </w:tblGrid>
      <w:tr w:rsidR="007341DD" w:rsidTr="007341DD">
        <w:trPr>
          <w:trHeight w:val="315"/>
        </w:trPr>
        <w:tc>
          <w:tcPr>
            <w:tcW w:w="103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41DD" w:rsidRDefault="007341DD" w:rsidP="007341DD">
            <w:pPr>
              <w:widowControl w:val="0"/>
              <w:spacing w:line="276" w:lineRule="auto"/>
              <w:ind w:left="35" w:right="-101" w:hanging="35"/>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Informācija par plānoto uzņēmējdarbības veidu ( </w:t>
            </w:r>
            <w:r>
              <w:rPr>
                <w:rFonts w:ascii="Times New Roman" w:eastAsia="Times New Roman" w:hAnsi="Times New Roman" w:cs="Times New Roman"/>
                <w:sz w:val="24"/>
                <w:szCs w:val="24"/>
              </w:rPr>
              <w:t>aizpilda fiziska persona</w:t>
            </w:r>
            <w:r>
              <w:rPr>
                <w:rFonts w:ascii="Times New Roman" w:eastAsia="Times New Roman" w:hAnsi="Times New Roman" w:cs="Times New Roman"/>
                <w:b/>
                <w:sz w:val="24"/>
                <w:szCs w:val="24"/>
              </w:rPr>
              <w:t>)</w:t>
            </w:r>
          </w:p>
        </w:tc>
      </w:tr>
      <w:tr w:rsidR="007341DD" w:rsidTr="007341DD">
        <w:trPr>
          <w:trHeight w:val="30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ar ierobežotu atbildību</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35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221"/>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Zemnieku saimniecība</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129"/>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Cits (norādīt)</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bookmarkStart w:id="0" w:name="_heading=h.xv9ms5rxahxi" w:colFirst="0" w:colLast="0"/>
            <w:bookmarkEnd w:id="0"/>
            <w:r>
              <w:rPr>
                <w:rFonts w:ascii="Times New Roman" w:eastAsia="Times New Roman" w:hAnsi="Times New Roman" w:cs="Times New Roman"/>
                <w:sz w:val="24"/>
                <w:szCs w:val="24"/>
              </w:rPr>
              <w:t xml:space="preserve"> </w:t>
            </w:r>
          </w:p>
        </w:tc>
      </w:tr>
    </w:tbl>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1" w:name="_heading=h.61dm5tkgyrh3" w:colFirst="0" w:colLast="0"/>
      <w:bookmarkEnd w:id="1"/>
    </w:p>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bookmarkStart w:id="2" w:name="_heading=h.oqioavxdxb0p" w:colFirst="0" w:colLast="0"/>
      <w:bookmarkEnd w:id="2"/>
      <w:r>
        <w:rPr>
          <w:rFonts w:ascii="Times New Roman" w:eastAsia="Times New Roman" w:hAnsi="Times New Roman" w:cs="Times New Roman"/>
          <w:b/>
          <w:sz w:val="24"/>
          <w:szCs w:val="24"/>
        </w:rPr>
        <w:t xml:space="preserve">Pie Pieteikuma veidlapas ir pievienots </w:t>
      </w:r>
      <w:r w:rsidRPr="004757CD">
        <w:rPr>
          <w:rFonts w:ascii="Times New Roman" w:eastAsia="Times New Roman" w:hAnsi="Times New Roman" w:cs="Times New Roman"/>
          <w:b/>
          <w:bCs/>
          <w:color w:val="000000"/>
          <w:sz w:val="24"/>
          <w:szCs w:val="24"/>
        </w:rPr>
        <w:t>pretendenta biogrāfijas apraksts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CV.</w:t>
      </w:r>
    </w:p>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48"/>
        <w:gridCol w:w="5900"/>
      </w:tblGrid>
      <w:tr w:rsidR="007341DD" w:rsidTr="007341DD">
        <w:trPr>
          <w:trHeight w:val="555"/>
        </w:trPr>
        <w:tc>
          <w:tcPr>
            <w:tcW w:w="4448" w:type="dxa"/>
            <w:tcBorders>
              <w:top w:val="single" w:sz="8" w:space="0" w:color="000000"/>
              <w:left w:val="single" w:sz="8" w:space="0" w:color="000000"/>
              <w:bottom w:val="nil"/>
              <w:right w:val="nil"/>
            </w:tcBorders>
            <w:tcMar>
              <w:top w:w="100" w:type="dxa"/>
              <w:left w:w="100" w:type="dxa"/>
              <w:bottom w:w="100" w:type="dxa"/>
              <w:right w:w="100" w:type="dxa"/>
            </w:tcMar>
          </w:tcPr>
          <w:p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bookmarkStart w:id="3" w:name="_heading=h.b9vk3tqkd9cv" w:colFirst="0" w:colLast="0"/>
            <w:bookmarkEnd w:id="3"/>
            <w:r>
              <w:rPr>
                <w:rFonts w:ascii="Times New Roman" w:eastAsia="Times New Roman" w:hAnsi="Times New Roman" w:cs="Times New Roman"/>
                <w:b/>
                <w:sz w:val="24"/>
                <w:szCs w:val="24"/>
              </w:rPr>
              <w:t>Vārds, Uzvārds:</w:t>
            </w:r>
          </w:p>
        </w:tc>
        <w:tc>
          <w:tcPr>
            <w:tcW w:w="5900" w:type="dxa"/>
            <w:tcBorders>
              <w:top w:val="single" w:sz="8" w:space="0" w:color="000000"/>
              <w:left w:val="nil"/>
              <w:bottom w:val="nil"/>
              <w:right w:val="single" w:sz="8" w:space="0" w:color="000000"/>
            </w:tcBorders>
            <w:tcMar>
              <w:top w:w="100" w:type="dxa"/>
              <w:left w:w="100" w:type="dxa"/>
              <w:bottom w:w="100" w:type="dxa"/>
              <w:right w:w="100" w:type="dxa"/>
            </w:tcMar>
          </w:tcPr>
          <w:p w:rsidR="007341DD" w:rsidRDefault="007341DD" w:rsidP="007341DD">
            <w:pPr>
              <w:widowControl w:val="0"/>
              <w:spacing w:line="276" w:lineRule="auto"/>
              <w:ind w:left="426" w:right="3685" w:hanging="426"/>
              <w:jc w:val="left"/>
              <w:rPr>
                <w:rFonts w:ascii="Times New Roman" w:eastAsia="Times New Roman" w:hAnsi="Times New Roman" w:cs="Times New Roman"/>
                <w:b/>
                <w:sz w:val="24"/>
                <w:szCs w:val="24"/>
              </w:rPr>
            </w:pPr>
          </w:p>
        </w:tc>
      </w:tr>
      <w:tr w:rsidR="007341DD" w:rsidTr="007341DD">
        <w:trPr>
          <w:trHeight w:val="420"/>
        </w:trPr>
        <w:tc>
          <w:tcPr>
            <w:tcW w:w="4448" w:type="dxa"/>
            <w:tcBorders>
              <w:top w:val="nil"/>
              <w:left w:val="single" w:sz="8" w:space="0" w:color="000000"/>
              <w:bottom w:val="single" w:sz="8" w:space="0" w:color="000000"/>
              <w:right w:val="nil"/>
            </w:tcBorders>
            <w:tcMar>
              <w:top w:w="100" w:type="dxa"/>
              <w:left w:w="100" w:type="dxa"/>
              <w:bottom w:w="100" w:type="dxa"/>
              <w:right w:w="100" w:type="dxa"/>
            </w:tcMar>
          </w:tcPr>
          <w:p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Datums: </w:t>
            </w:r>
          </w:p>
        </w:tc>
        <w:tc>
          <w:tcPr>
            <w:tcW w:w="5900" w:type="dxa"/>
            <w:tcBorders>
              <w:top w:val="nil"/>
              <w:left w:val="nil"/>
              <w:bottom w:val="single" w:sz="8" w:space="0" w:color="000000"/>
              <w:right w:val="single" w:sz="8" w:space="0" w:color="000000"/>
            </w:tcBorders>
            <w:tcMar>
              <w:top w:w="100" w:type="dxa"/>
              <w:left w:w="100" w:type="dxa"/>
              <w:bottom w:w="100" w:type="dxa"/>
              <w:right w:w="100" w:type="dxa"/>
            </w:tcMar>
          </w:tcPr>
          <w:p w:rsidR="007341DD" w:rsidRDefault="007341DD" w:rsidP="007341DD">
            <w:pPr>
              <w:widowControl w:val="0"/>
              <w:spacing w:line="276" w:lineRule="auto"/>
              <w:ind w:left="426" w:right="-95" w:hanging="426"/>
              <w:jc w:val="left"/>
              <w:rPr>
                <w:rFonts w:ascii="Times New Roman" w:eastAsia="Times New Roman" w:hAnsi="Times New Roman" w:cs="Times New Roman"/>
                <w:b/>
                <w:sz w:val="24"/>
                <w:szCs w:val="24"/>
              </w:rPr>
            </w:pPr>
            <w:bookmarkStart w:id="4" w:name="_heading=h.60kxcymktenb" w:colFirst="0" w:colLast="0"/>
            <w:bookmarkEnd w:id="4"/>
            <w:r>
              <w:rPr>
                <w:rFonts w:ascii="Times New Roman" w:eastAsia="Times New Roman" w:hAnsi="Times New Roman" w:cs="Times New Roman"/>
                <w:b/>
                <w:sz w:val="24"/>
                <w:szCs w:val="24"/>
              </w:rPr>
              <w:t>Paraksts: ______________________________</w:t>
            </w:r>
          </w:p>
        </w:tc>
      </w:tr>
    </w:tbl>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5" w:name="_heading=h.38pygapgq247" w:colFirst="0" w:colLast="0"/>
      <w:bookmarkEnd w:id="5"/>
      <w:r>
        <w:br w:type="page"/>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pielikums Kandavas novada domes </w:t>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APRAKSTS</w:t>
      </w:r>
    </w:p>
    <w:p w:rsidR="007341DD" w:rsidRDefault="007341DD" w:rsidP="007341DD">
      <w:pPr>
        <w:spacing w:line="276" w:lineRule="auto"/>
        <w:ind w:left="426"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641"/>
        </w:trPr>
        <w:tc>
          <w:tcPr>
            <w:tcW w:w="1034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right="47"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Īss paredzētās/esošās uzņēmējdarbības apraksts </w:t>
            </w:r>
            <w:r>
              <w:rPr>
                <w:rFonts w:ascii="Times New Roman" w:eastAsia="Times New Roman" w:hAnsi="Times New Roman" w:cs="Times New Roman"/>
                <w:i/>
                <w:sz w:val="24"/>
                <w:szCs w:val="24"/>
              </w:rPr>
              <w:t>(Plānotā/esošā uzņēmuma nosaukums, uzņēmējdarbības forma, atrašanās vieta, darbības sfēra)</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267"/>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right="-9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Projekta mērķis </w:t>
            </w:r>
            <w:r>
              <w:rPr>
                <w:rFonts w:ascii="Times New Roman" w:eastAsia="Times New Roman" w:hAnsi="Times New Roman" w:cs="Times New Roman"/>
                <w:i/>
                <w:sz w:val="24"/>
                <w:szCs w:val="24"/>
              </w:rPr>
              <w:t>(Aprakstīt mērķi, ar kādu tiks uzsākta/attīstīta uzņēmējdarbība, vīzija)</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ind w:right="-100" w:firstLine="0"/>
            </w:pPr>
          </w:p>
          <w:p w:rsidR="007341DD" w:rsidRDefault="007341DD" w:rsidP="007341DD">
            <w:pPr>
              <w:ind w:right="-100" w:firstLine="0"/>
            </w:pPr>
          </w:p>
          <w:p w:rsidR="007341DD" w:rsidRDefault="007341DD" w:rsidP="007341DD">
            <w:pPr>
              <w:ind w:firstLine="0"/>
            </w:pPr>
          </w:p>
          <w:p w:rsidR="007341DD" w:rsidRDefault="007341DD" w:rsidP="007341DD">
            <w:pPr>
              <w:ind w:firstLine="0"/>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191"/>
        </w:trPr>
        <w:tc>
          <w:tcPr>
            <w:tcW w:w="10348" w:type="dxa"/>
            <w:shd w:val="clear" w:color="auto" w:fill="auto"/>
            <w:tcMar>
              <w:top w:w="100" w:type="dxa"/>
              <w:left w:w="100" w:type="dxa"/>
              <w:bottom w:w="100" w:type="dxa"/>
              <w:right w:w="100" w:type="dxa"/>
            </w:tcMar>
          </w:tcPr>
          <w:p w:rsidR="007341DD" w:rsidRPr="00652784" w:rsidRDefault="007341DD" w:rsidP="007341DD">
            <w:pPr>
              <w:widowControl w:val="0"/>
              <w:spacing w:line="276" w:lineRule="auto"/>
              <w:ind w:left="35" w:right="-95"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Produktu/ pakalpojumu apraksts</w:t>
            </w:r>
            <w:r>
              <w:rPr>
                <w:rFonts w:ascii="Times New Roman" w:eastAsia="Times New Roman" w:hAnsi="Times New Roman" w:cs="Times New Roman"/>
                <w:i/>
                <w:sz w:val="24"/>
                <w:szCs w:val="24"/>
              </w:rPr>
              <w:t xml:space="preserve"> (Piedāvātie produkti vai pakalpojumi, to cena, cenu veidošanas princips)</w:t>
            </w:r>
          </w:p>
        </w:tc>
      </w:tr>
      <w:tr w:rsidR="007341DD" w:rsidTr="007341DD">
        <w:trPr>
          <w:trHeight w:val="1295"/>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rsidR="007341DD" w:rsidRDefault="007341DD" w:rsidP="007341DD">
            <w:pPr>
              <w:ind w:right="-100" w:firstLine="46"/>
            </w:pPr>
          </w:p>
          <w:p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231"/>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 Esošās situācijas apraksts </w:t>
            </w:r>
            <w:r>
              <w:rPr>
                <w:rFonts w:ascii="Times New Roman" w:eastAsia="Times New Roman" w:hAnsi="Times New Roman" w:cs="Times New Roman"/>
                <w:i/>
                <w:sz w:val="24"/>
                <w:szCs w:val="24"/>
              </w:rPr>
              <w:t>(Kāpēc ir nepieciešami plānotie produkti vai pakalpojumi, kā tie uzlabos esošo situāciju, projekta idejas dzīvotspēja un ilgtspēja, izaugsmes iespējas)</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39"/>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5. Īstenošanas vieta</w:t>
            </w:r>
            <w:r>
              <w:rPr>
                <w:rFonts w:ascii="Times New Roman" w:eastAsia="Times New Roman" w:hAnsi="Times New Roman" w:cs="Times New Roman"/>
                <w:i/>
                <w:sz w:val="24"/>
                <w:szCs w:val="24"/>
              </w:rPr>
              <w:t xml:space="preserve"> (Aprakstīt vietu, kur tiks veikta uzņēmējdarbība)</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593"/>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6. Esošo un nepieciešamo resursu apraksts </w:t>
            </w:r>
            <w:r>
              <w:rPr>
                <w:rFonts w:ascii="Times New Roman" w:eastAsia="Times New Roman" w:hAnsi="Times New Roman" w:cs="Times New Roman"/>
                <w:i/>
                <w:sz w:val="24"/>
                <w:szCs w:val="24"/>
              </w:rPr>
              <w:t>(Aprakstīt produktu vai pakalpojumu radīšanai esošo un nepieciešamo aprīkojumu, iekārtas, zināšanas, izejmateriālus, piegādātājus)</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20"/>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7. Noieta tirgus analīze </w:t>
            </w:r>
            <w:r>
              <w:rPr>
                <w:rFonts w:ascii="Times New Roman" w:eastAsia="Times New Roman" w:hAnsi="Times New Roman" w:cs="Times New Roman"/>
                <w:i/>
                <w:sz w:val="24"/>
                <w:szCs w:val="24"/>
              </w:rPr>
              <w:t>(Esošā tirgus izpēte, mērķa grupa un klienti, konkurenti, priekšrocības salīdzinājumā ar konkurentiem, iespējamie sadarbības partneri)</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119"/>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8. Pārdošanas plāns </w:t>
            </w:r>
            <w:r>
              <w:rPr>
                <w:rFonts w:ascii="Times New Roman" w:eastAsia="Times New Roman" w:hAnsi="Times New Roman" w:cs="Times New Roman"/>
                <w:i/>
                <w:sz w:val="24"/>
                <w:szCs w:val="24"/>
              </w:rPr>
              <w:t>(Plānotā produkta/pakalpojuma virzība – kur un kā plānojat pārdot/ vai pārdodat savus produktus vai pakalpojumus, reklāmas un mārketinga pasākumi, produkta dizains, iepakojums)</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327"/>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9. Uzņēmējdarbības risku analīze</w:t>
            </w:r>
            <w:r>
              <w:rPr>
                <w:rFonts w:ascii="Times New Roman" w:eastAsia="Times New Roman" w:hAnsi="Times New Roman" w:cs="Times New Roman"/>
                <w:i/>
                <w:sz w:val="24"/>
                <w:szCs w:val="24"/>
              </w:rPr>
              <w:t xml:space="preserve"> (Iespējamie uzņēmējdarbības riski, aprakstiet, kā rīkosieties, ja kādi no norādītajiem riskiem piepildīsies, ko darīsiet, lai samazinātu risku iespējamību)</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480"/>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right="368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10. Cita informācija</w:t>
            </w:r>
          </w:p>
        </w:tc>
      </w:tr>
      <w:tr w:rsidR="007341DD" w:rsidTr="007341DD">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15"/>
        <w:gridCol w:w="4618"/>
      </w:tblGrid>
      <w:tr w:rsidR="007341DD" w:rsidTr="007341DD">
        <w:trPr>
          <w:trHeight w:val="400"/>
        </w:trPr>
        <w:tc>
          <w:tcPr>
            <w:tcW w:w="10348" w:type="dxa"/>
            <w:gridSpan w:val="3"/>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lastRenderedPageBreak/>
              <w:t xml:space="preserve">11. Projekta īstenošanai nepieciešamie finanšu līdzekļi </w:t>
            </w:r>
            <w:r>
              <w:rPr>
                <w:rFonts w:ascii="Times New Roman" w:eastAsia="Times New Roman" w:hAnsi="Times New Roman" w:cs="Times New Roman"/>
                <w:i/>
                <w:sz w:val="24"/>
                <w:szCs w:val="24"/>
              </w:rPr>
              <w:t>(norādiet visus finanšu līdzekļus, ko nepieciešams ieguldīt uzņēmējdarbības uzsākšanai vai attīstībai)</w:t>
            </w:r>
          </w:p>
        </w:tc>
      </w:tr>
      <w:tr w:rsidR="007341DD" w:rsidTr="007341DD">
        <w:tc>
          <w:tcPr>
            <w:tcW w:w="33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Pozīcijas nosaukums (konkrēts pasākums, aktivitāte, izejvielas, aprīkojums, iekārtas, pamatlīdzekļi utt.)</w:t>
            </w:r>
          </w:p>
        </w:tc>
        <w:tc>
          <w:tcPr>
            <w:tcW w:w="24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Kopējās izmaksas (EUR)</w:t>
            </w:r>
          </w:p>
        </w:tc>
        <w:tc>
          <w:tcPr>
            <w:tcW w:w="461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Piezīmes, komentāri</w:t>
            </w:r>
          </w:p>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p>
        </w:tc>
      </w:tr>
      <w:tr w:rsidR="007341DD" w:rsidTr="007341DD">
        <w:tc>
          <w:tcPr>
            <w:tcW w:w="33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1. ….</w:t>
            </w:r>
          </w:p>
        </w:tc>
        <w:tc>
          <w:tcPr>
            <w:tcW w:w="24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rsidTr="007341DD">
        <w:tc>
          <w:tcPr>
            <w:tcW w:w="33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2. ….</w:t>
            </w:r>
          </w:p>
        </w:tc>
        <w:tc>
          <w:tcPr>
            <w:tcW w:w="24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rsidTr="007341DD">
        <w:tc>
          <w:tcPr>
            <w:tcW w:w="33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24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rsidTr="007341DD">
        <w:tc>
          <w:tcPr>
            <w:tcW w:w="33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p>
        </w:tc>
        <w:tc>
          <w:tcPr>
            <w:tcW w:w="24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rsidTr="007341DD">
        <w:tc>
          <w:tcPr>
            <w:tcW w:w="33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2415"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rsidTr="007341DD">
        <w:trPr>
          <w:trHeight w:val="467"/>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left="35" w:right="-9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12. Pašvaldības piešķirtā finansējuma izlietojums</w:t>
            </w:r>
            <w:r>
              <w:rPr>
                <w:rFonts w:ascii="Times New Roman" w:eastAsia="Times New Roman" w:hAnsi="Times New Roman" w:cs="Times New Roman"/>
                <w:i/>
                <w:sz w:val="24"/>
                <w:szCs w:val="24"/>
              </w:rPr>
              <w:t xml:space="preserve"> (Aprakstiet, kādiem resursiem, materiāliem vai aktivitātēm saistībā ar iesniegtās projekta idejas īstenošanu tiks izlietots Pašvaldības piešķirtais grants)</w:t>
            </w:r>
          </w:p>
        </w:tc>
      </w:tr>
      <w:tr w:rsidR="007341DD" w:rsidTr="007341DD">
        <w:trPr>
          <w:trHeight w:val="1335"/>
        </w:trPr>
        <w:tc>
          <w:tcPr>
            <w:tcW w:w="10348" w:type="dxa"/>
            <w:shd w:val="clear" w:color="auto" w:fill="auto"/>
            <w:tcMar>
              <w:top w:w="100" w:type="dxa"/>
              <w:left w:w="100" w:type="dxa"/>
              <w:bottom w:w="100" w:type="dxa"/>
              <w:right w:w="100" w:type="dxa"/>
            </w:tcMar>
          </w:tcPr>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rsidR="007341DD" w:rsidRDefault="007341DD" w:rsidP="007341DD">
      <w:pPr>
        <w:spacing w:line="276" w:lineRule="auto"/>
        <w:ind w:left="426" w:right="3685" w:hanging="426"/>
        <w:jc w:val="left"/>
        <w:rPr>
          <w:rFonts w:ascii="Times New Roman" w:eastAsia="Times New Roman" w:hAnsi="Times New Roman" w:cs="Times New Roman"/>
          <w:sz w:val="20"/>
          <w:szCs w:val="20"/>
        </w:rPr>
      </w:pPr>
    </w:p>
    <w:p w:rsidR="007341DD" w:rsidRDefault="007341DD" w:rsidP="007341DD">
      <w:pPr>
        <w:spacing w:line="276" w:lineRule="auto"/>
        <w:ind w:left="426" w:right="3685" w:hanging="426"/>
        <w:jc w:val="left"/>
        <w:rPr>
          <w:rFonts w:ascii="Times New Roman" w:eastAsia="Times New Roman" w:hAnsi="Times New Roman" w:cs="Times New Roman"/>
          <w:sz w:val="20"/>
          <w:szCs w:val="20"/>
        </w:rPr>
      </w:pPr>
      <w:r>
        <w:br w:type="page"/>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pielikums Kandavas novada domes </w:t>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rsidR="007341DD" w:rsidRDefault="007341DD" w:rsidP="007341DD">
      <w:pPr>
        <w:spacing w:line="276" w:lineRule="auto"/>
        <w:ind w:left="426" w:right="3685" w:hanging="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PROJEKTA FINANSIĀLĀS DAĻAS APRAKSTS</w:t>
      </w:r>
    </w:p>
    <w:p w:rsidR="007341DD" w:rsidRDefault="007341DD" w:rsidP="007341DD">
      <w:pPr>
        <w:spacing w:line="276" w:lineRule="auto"/>
        <w:ind w:left="426" w:right="3685" w:hanging="426"/>
        <w:jc w:val="left"/>
        <w:rPr>
          <w:rFonts w:ascii="Times New Roman" w:eastAsia="Times New Roman" w:hAnsi="Times New Roman" w:cs="Times New Roman"/>
          <w:sz w:val="16"/>
          <w:szCs w:val="16"/>
        </w:rPr>
      </w:pP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9"/>
        <w:gridCol w:w="1559"/>
        <w:gridCol w:w="1418"/>
        <w:gridCol w:w="1417"/>
      </w:tblGrid>
      <w:tr w:rsidR="007341DD" w:rsidTr="007341DD">
        <w:tc>
          <w:tcPr>
            <w:tcW w:w="10353" w:type="dxa"/>
            <w:gridSpan w:val="4"/>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Plānoto izmaksu tāme</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Projekta izmaksu pozīcijas</w:t>
            </w:r>
          </w:p>
        </w:tc>
        <w:tc>
          <w:tcPr>
            <w:tcW w:w="1559" w:type="dxa"/>
          </w:tcPr>
          <w:p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bez PVN (EUR)</w:t>
            </w:r>
          </w:p>
        </w:tc>
        <w:tc>
          <w:tcPr>
            <w:tcW w:w="1418" w:type="dxa"/>
          </w:tcPr>
          <w:p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PVN summa (EUR)</w:t>
            </w:r>
          </w:p>
        </w:tc>
        <w:tc>
          <w:tcPr>
            <w:tcW w:w="1417" w:type="dxa"/>
            <w:shd w:val="clear" w:color="auto" w:fill="auto"/>
            <w:tcMar>
              <w:top w:w="100" w:type="dxa"/>
              <w:left w:w="100" w:type="dxa"/>
              <w:bottom w:w="100" w:type="dxa"/>
              <w:right w:w="100" w:type="dxa"/>
            </w:tcMar>
          </w:tcPr>
          <w:p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ar PVN (EUR)</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ATBALSTĀMĀS IZMAKSAS</w:t>
            </w:r>
          </w:p>
        </w:tc>
        <w:tc>
          <w:tcPr>
            <w:tcW w:w="1559" w:type="dxa"/>
          </w:tcPr>
          <w:p w:rsidR="007341DD" w:rsidRDefault="007341DD" w:rsidP="007341DD">
            <w:pPr>
              <w:spacing w:line="276" w:lineRule="auto"/>
              <w:ind w:right="-10" w:firstLine="0"/>
              <w:rPr>
                <w:rFonts w:ascii="Times New Roman" w:eastAsia="Times New Roman" w:hAnsi="Times New Roman" w:cs="Times New Roman"/>
              </w:rPr>
            </w:pPr>
          </w:p>
        </w:tc>
        <w:tc>
          <w:tcPr>
            <w:tcW w:w="1418" w:type="dxa"/>
          </w:tcPr>
          <w:p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 Kopējās projekta atbalstāmās izmaksas</w:t>
            </w:r>
          </w:p>
        </w:tc>
        <w:tc>
          <w:tcPr>
            <w:tcW w:w="1559" w:type="dxa"/>
          </w:tcPr>
          <w:p w:rsidR="007341DD" w:rsidRDefault="007341DD" w:rsidP="007341DD">
            <w:pPr>
              <w:spacing w:line="276" w:lineRule="auto"/>
              <w:ind w:right="-10" w:firstLine="0"/>
              <w:rPr>
                <w:rFonts w:ascii="Times New Roman" w:eastAsia="Times New Roman" w:hAnsi="Times New Roman" w:cs="Times New Roman"/>
              </w:rPr>
            </w:pPr>
          </w:p>
        </w:tc>
        <w:tc>
          <w:tcPr>
            <w:tcW w:w="1418" w:type="dxa"/>
          </w:tcPr>
          <w:p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NEATBALSTĀMĀS IZMAKSAS</w:t>
            </w:r>
          </w:p>
        </w:tc>
        <w:tc>
          <w:tcPr>
            <w:tcW w:w="1559" w:type="dxa"/>
          </w:tcPr>
          <w:p w:rsidR="007341DD" w:rsidRDefault="007341DD" w:rsidP="007341DD">
            <w:pPr>
              <w:spacing w:line="276" w:lineRule="auto"/>
              <w:ind w:right="-10" w:firstLine="0"/>
              <w:rPr>
                <w:rFonts w:ascii="Times New Roman" w:eastAsia="Times New Roman" w:hAnsi="Times New Roman" w:cs="Times New Roman"/>
              </w:rPr>
            </w:pPr>
          </w:p>
        </w:tc>
        <w:tc>
          <w:tcPr>
            <w:tcW w:w="1418" w:type="dxa"/>
          </w:tcPr>
          <w:p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rsidTr="007341DD">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 Kopējās projekta neatbalstāmās izmaksas</w:t>
            </w:r>
          </w:p>
        </w:tc>
        <w:tc>
          <w:tcPr>
            <w:tcW w:w="1559" w:type="dxa"/>
          </w:tcPr>
          <w:p w:rsidR="007341DD" w:rsidRDefault="007341DD" w:rsidP="007341DD">
            <w:pPr>
              <w:spacing w:line="276" w:lineRule="auto"/>
              <w:ind w:right="-10" w:firstLine="0"/>
              <w:rPr>
                <w:rFonts w:ascii="Times New Roman" w:eastAsia="Times New Roman" w:hAnsi="Times New Roman" w:cs="Times New Roman"/>
              </w:rPr>
            </w:pPr>
          </w:p>
        </w:tc>
        <w:tc>
          <w:tcPr>
            <w:tcW w:w="1418" w:type="dxa"/>
          </w:tcPr>
          <w:p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rPr>
            </w:pPr>
          </w:p>
        </w:tc>
      </w:tr>
      <w:tr w:rsidR="007341DD" w:rsidTr="007341DD">
        <w:trPr>
          <w:trHeight w:val="60"/>
        </w:trPr>
        <w:tc>
          <w:tcPr>
            <w:tcW w:w="5959"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III Kopējās projekta izmaksas (I+II)</w:t>
            </w:r>
          </w:p>
        </w:tc>
        <w:tc>
          <w:tcPr>
            <w:tcW w:w="1559" w:type="dxa"/>
          </w:tcPr>
          <w:p w:rsidR="007341DD" w:rsidRDefault="007341DD" w:rsidP="007341DD">
            <w:pPr>
              <w:spacing w:line="276" w:lineRule="auto"/>
              <w:ind w:right="-10" w:firstLine="0"/>
              <w:rPr>
                <w:rFonts w:ascii="Times New Roman" w:eastAsia="Times New Roman" w:hAnsi="Times New Roman" w:cs="Times New Roman"/>
              </w:rPr>
            </w:pPr>
          </w:p>
        </w:tc>
        <w:tc>
          <w:tcPr>
            <w:tcW w:w="1418" w:type="dxa"/>
          </w:tcPr>
          <w:p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rsidR="007341DD" w:rsidRDefault="007341DD" w:rsidP="007341DD">
            <w:pPr>
              <w:spacing w:line="276" w:lineRule="auto"/>
              <w:ind w:right="-10" w:firstLine="0"/>
              <w:rPr>
                <w:rFonts w:ascii="Times New Roman" w:eastAsia="Times New Roman" w:hAnsi="Times New Roman" w:cs="Times New Roman"/>
              </w:rPr>
            </w:pPr>
          </w:p>
        </w:tc>
      </w:tr>
    </w:tbl>
    <w:p w:rsidR="007341DD" w:rsidRDefault="007341DD" w:rsidP="007341DD">
      <w:pPr>
        <w:spacing w:line="276" w:lineRule="auto"/>
        <w:ind w:right="3685"/>
        <w:rPr>
          <w:rFonts w:ascii="Times New Roman" w:eastAsia="Times New Roman" w:hAnsi="Times New Roman" w:cs="Times New Roman"/>
          <w:sz w:val="20"/>
          <w:szCs w:val="20"/>
        </w:rPr>
      </w:pPr>
    </w:p>
    <w:p w:rsidR="007341DD" w:rsidRPr="00736DAD" w:rsidRDefault="007341DD" w:rsidP="007341DD">
      <w:pPr>
        <w:ind w:firstLine="0"/>
        <w:rPr>
          <w:rFonts w:ascii="Times New Roman" w:eastAsia="Times New Roman" w:hAnsi="Times New Roman" w:cs="Times New Roman"/>
          <w:sz w:val="20"/>
          <w:szCs w:val="20"/>
        </w:rPr>
      </w:pPr>
      <w:r>
        <w:br w:type="page"/>
      </w:r>
    </w:p>
    <w:p w:rsidR="007341DD" w:rsidRDefault="007341DD" w:rsidP="007341DD">
      <w:pPr>
        <w:jc w:val="right"/>
        <w:sectPr w:rsidR="007341DD" w:rsidSect="007341DD">
          <w:footerReference w:type="default" r:id="rId11"/>
          <w:pgSz w:w="12240" w:h="15840"/>
          <w:pgMar w:top="709" w:right="758" w:bottom="567" w:left="993" w:header="720" w:footer="720" w:gutter="0"/>
          <w:pgNumType w:start="1"/>
          <w:cols w:space="720" w:equalWidth="0">
            <w:col w:w="14231"/>
          </w:cols>
        </w:sectPr>
      </w:pPr>
    </w:p>
    <w:tbl>
      <w:tblPr>
        <w:tblpPr w:leftFromText="180" w:rightFromText="180" w:vertAnchor="page" w:horzAnchor="margin" w:tblpXSpec="center" w:tblpY="2708"/>
        <w:tblW w:w="14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99"/>
        <w:gridCol w:w="875"/>
        <w:gridCol w:w="973"/>
        <w:gridCol w:w="906"/>
        <w:gridCol w:w="782"/>
        <w:gridCol w:w="779"/>
        <w:gridCol w:w="779"/>
        <w:gridCol w:w="781"/>
        <w:gridCol w:w="873"/>
        <w:gridCol w:w="1117"/>
        <w:gridCol w:w="918"/>
        <w:gridCol w:w="1105"/>
        <w:gridCol w:w="1199"/>
      </w:tblGrid>
      <w:tr w:rsidR="007341DD" w:rsidTr="007341DD">
        <w:trPr>
          <w:trHeight w:val="277"/>
        </w:trPr>
        <w:tc>
          <w:tcPr>
            <w:tcW w:w="3116" w:type="dxa"/>
          </w:tcPr>
          <w:p w:rsidR="007341DD" w:rsidRDefault="007341DD" w:rsidP="007341DD">
            <w:pPr>
              <w:pStyle w:val="TableParagraph"/>
              <w:spacing w:before="41" w:line="217" w:lineRule="exact"/>
              <w:ind w:left="158"/>
              <w:rPr>
                <w:b/>
                <w:sz w:val="20"/>
              </w:rPr>
            </w:pPr>
            <w:bookmarkStart w:id="6" w:name="_Hlk32996978"/>
            <w:r>
              <w:rPr>
                <w:b/>
                <w:sz w:val="20"/>
              </w:rPr>
              <w:lastRenderedPageBreak/>
              <w:t>Gads:</w:t>
            </w:r>
          </w:p>
        </w:tc>
        <w:tc>
          <w:tcPr>
            <w:tcW w:w="699" w:type="dxa"/>
            <w:shd w:val="clear" w:color="auto" w:fill="92D050"/>
          </w:tcPr>
          <w:p w:rsidR="007341DD" w:rsidRDefault="007341DD" w:rsidP="007341DD">
            <w:pPr>
              <w:pStyle w:val="TableParagraph"/>
              <w:spacing w:before="41" w:line="217" w:lineRule="exact"/>
              <w:ind w:left="103" w:right="95"/>
              <w:jc w:val="center"/>
              <w:rPr>
                <w:sz w:val="20"/>
              </w:rPr>
            </w:pPr>
            <w:r>
              <w:rPr>
                <w:sz w:val="20"/>
              </w:rPr>
              <w:t>2020.</w:t>
            </w:r>
          </w:p>
        </w:tc>
        <w:tc>
          <w:tcPr>
            <w:tcW w:w="875" w:type="dxa"/>
            <w:shd w:val="clear" w:color="auto" w:fill="CCFFCC"/>
          </w:tcPr>
          <w:p w:rsidR="007341DD" w:rsidRDefault="007341DD" w:rsidP="007341DD">
            <w:pPr>
              <w:pStyle w:val="TableParagraph"/>
              <w:spacing w:before="41" w:line="217" w:lineRule="exact"/>
              <w:ind w:left="85" w:right="83"/>
              <w:jc w:val="center"/>
              <w:rPr>
                <w:sz w:val="20"/>
              </w:rPr>
            </w:pPr>
            <w:r>
              <w:rPr>
                <w:sz w:val="20"/>
              </w:rPr>
              <w:t>Janvāris</w:t>
            </w:r>
          </w:p>
        </w:tc>
        <w:tc>
          <w:tcPr>
            <w:tcW w:w="973" w:type="dxa"/>
            <w:shd w:val="clear" w:color="auto" w:fill="CCFFCC"/>
          </w:tcPr>
          <w:p w:rsidR="007341DD" w:rsidRDefault="007341DD" w:rsidP="007341DD">
            <w:pPr>
              <w:pStyle w:val="TableParagraph"/>
              <w:spacing w:before="41" w:line="217" w:lineRule="exact"/>
              <w:ind w:left="83" w:right="83"/>
              <w:jc w:val="center"/>
              <w:rPr>
                <w:sz w:val="20"/>
              </w:rPr>
            </w:pPr>
            <w:r>
              <w:rPr>
                <w:sz w:val="20"/>
              </w:rPr>
              <w:t>Februāris</w:t>
            </w:r>
          </w:p>
        </w:tc>
        <w:tc>
          <w:tcPr>
            <w:tcW w:w="906" w:type="dxa"/>
            <w:shd w:val="clear" w:color="auto" w:fill="CCFFCC"/>
          </w:tcPr>
          <w:p w:rsidR="007341DD" w:rsidRDefault="007341DD" w:rsidP="007341DD">
            <w:pPr>
              <w:pStyle w:val="TableParagraph"/>
              <w:spacing w:before="41" w:line="217" w:lineRule="exact"/>
              <w:ind w:left="194" w:right="194"/>
              <w:jc w:val="center"/>
              <w:rPr>
                <w:sz w:val="20"/>
              </w:rPr>
            </w:pPr>
            <w:r>
              <w:rPr>
                <w:sz w:val="20"/>
              </w:rPr>
              <w:t>Marts</w:t>
            </w:r>
          </w:p>
        </w:tc>
        <w:tc>
          <w:tcPr>
            <w:tcW w:w="782" w:type="dxa"/>
            <w:shd w:val="clear" w:color="auto" w:fill="CCFFCC"/>
          </w:tcPr>
          <w:p w:rsidR="007341DD" w:rsidRDefault="007341DD" w:rsidP="007341DD">
            <w:pPr>
              <w:pStyle w:val="TableParagraph"/>
              <w:spacing w:before="41" w:line="217" w:lineRule="exact"/>
              <w:ind w:left="86" w:right="89"/>
              <w:jc w:val="center"/>
              <w:rPr>
                <w:sz w:val="20"/>
              </w:rPr>
            </w:pPr>
            <w:r>
              <w:rPr>
                <w:sz w:val="20"/>
              </w:rPr>
              <w:t>Aprīlis</w:t>
            </w:r>
          </w:p>
        </w:tc>
        <w:tc>
          <w:tcPr>
            <w:tcW w:w="779" w:type="dxa"/>
            <w:shd w:val="clear" w:color="auto" w:fill="CCFFCC"/>
          </w:tcPr>
          <w:p w:rsidR="007341DD" w:rsidRDefault="007341DD" w:rsidP="007341DD">
            <w:pPr>
              <w:pStyle w:val="TableParagraph"/>
              <w:spacing w:before="41" w:line="217" w:lineRule="exact"/>
              <w:ind w:left="127" w:right="132"/>
              <w:jc w:val="center"/>
              <w:rPr>
                <w:sz w:val="20"/>
              </w:rPr>
            </w:pPr>
            <w:r>
              <w:rPr>
                <w:sz w:val="20"/>
              </w:rPr>
              <w:t>Maijs</w:t>
            </w:r>
          </w:p>
        </w:tc>
        <w:tc>
          <w:tcPr>
            <w:tcW w:w="779" w:type="dxa"/>
            <w:shd w:val="clear" w:color="auto" w:fill="CCFFCC"/>
          </w:tcPr>
          <w:p w:rsidR="007341DD" w:rsidRDefault="007341DD" w:rsidP="007341DD">
            <w:pPr>
              <w:pStyle w:val="TableParagraph"/>
              <w:spacing w:before="41" w:line="217" w:lineRule="exact"/>
              <w:ind w:left="127" w:right="135"/>
              <w:jc w:val="center"/>
              <w:rPr>
                <w:sz w:val="20"/>
              </w:rPr>
            </w:pPr>
            <w:r>
              <w:rPr>
                <w:sz w:val="20"/>
              </w:rPr>
              <w:t>Jūnijs</w:t>
            </w:r>
          </w:p>
        </w:tc>
        <w:tc>
          <w:tcPr>
            <w:tcW w:w="781" w:type="dxa"/>
            <w:shd w:val="clear" w:color="auto" w:fill="CCFFCC"/>
          </w:tcPr>
          <w:p w:rsidR="007341DD" w:rsidRDefault="007341DD" w:rsidP="007341DD">
            <w:pPr>
              <w:pStyle w:val="TableParagraph"/>
              <w:spacing w:before="41" w:line="217" w:lineRule="exact"/>
              <w:ind w:left="150" w:right="158"/>
              <w:jc w:val="center"/>
              <w:rPr>
                <w:sz w:val="20"/>
              </w:rPr>
            </w:pPr>
            <w:r>
              <w:rPr>
                <w:sz w:val="20"/>
              </w:rPr>
              <w:t>Jūlijs</w:t>
            </w:r>
          </w:p>
        </w:tc>
        <w:tc>
          <w:tcPr>
            <w:tcW w:w="873" w:type="dxa"/>
            <w:shd w:val="clear" w:color="auto" w:fill="CCFFCC"/>
          </w:tcPr>
          <w:p w:rsidR="007341DD" w:rsidRDefault="007341DD" w:rsidP="007341DD">
            <w:pPr>
              <w:pStyle w:val="TableParagraph"/>
              <w:spacing w:before="41" w:line="217" w:lineRule="exact"/>
              <w:ind w:left="78" w:right="88"/>
              <w:jc w:val="center"/>
              <w:rPr>
                <w:sz w:val="20"/>
              </w:rPr>
            </w:pPr>
            <w:r>
              <w:rPr>
                <w:sz w:val="20"/>
              </w:rPr>
              <w:t>Augusts</w:t>
            </w:r>
          </w:p>
        </w:tc>
        <w:tc>
          <w:tcPr>
            <w:tcW w:w="1117" w:type="dxa"/>
            <w:shd w:val="clear" w:color="auto" w:fill="CCFFCC"/>
          </w:tcPr>
          <w:p w:rsidR="007341DD" w:rsidRDefault="007341DD" w:rsidP="007341DD">
            <w:pPr>
              <w:pStyle w:val="TableParagraph"/>
              <w:spacing w:before="41" w:line="217" w:lineRule="exact"/>
              <w:ind w:left="77" w:right="90"/>
              <w:jc w:val="center"/>
              <w:rPr>
                <w:sz w:val="20"/>
              </w:rPr>
            </w:pPr>
            <w:r>
              <w:rPr>
                <w:sz w:val="20"/>
              </w:rPr>
              <w:t>Septembris</w:t>
            </w:r>
          </w:p>
        </w:tc>
        <w:tc>
          <w:tcPr>
            <w:tcW w:w="918" w:type="dxa"/>
            <w:shd w:val="clear" w:color="auto" w:fill="CCFFCC"/>
          </w:tcPr>
          <w:p w:rsidR="007341DD" w:rsidRDefault="007341DD" w:rsidP="007341DD">
            <w:pPr>
              <w:pStyle w:val="TableParagraph"/>
              <w:spacing w:before="41" w:line="217" w:lineRule="exact"/>
              <w:ind w:left="76" w:right="91"/>
              <w:jc w:val="center"/>
              <w:rPr>
                <w:sz w:val="20"/>
              </w:rPr>
            </w:pPr>
            <w:r>
              <w:rPr>
                <w:sz w:val="20"/>
              </w:rPr>
              <w:t>Oktobris</w:t>
            </w:r>
          </w:p>
        </w:tc>
        <w:tc>
          <w:tcPr>
            <w:tcW w:w="1105" w:type="dxa"/>
            <w:shd w:val="clear" w:color="auto" w:fill="CCFFCC"/>
          </w:tcPr>
          <w:p w:rsidR="007341DD" w:rsidRDefault="007341DD" w:rsidP="007341DD">
            <w:pPr>
              <w:pStyle w:val="TableParagraph"/>
              <w:spacing w:before="41" w:line="217" w:lineRule="exact"/>
              <w:ind w:left="74" w:right="91"/>
              <w:jc w:val="center"/>
              <w:rPr>
                <w:sz w:val="20"/>
              </w:rPr>
            </w:pPr>
            <w:r>
              <w:rPr>
                <w:sz w:val="20"/>
              </w:rPr>
              <w:t>Novembris</w:t>
            </w:r>
          </w:p>
        </w:tc>
        <w:tc>
          <w:tcPr>
            <w:tcW w:w="1199" w:type="dxa"/>
            <w:shd w:val="clear" w:color="auto" w:fill="CCFFCC"/>
          </w:tcPr>
          <w:p w:rsidR="007341DD" w:rsidRDefault="007341DD" w:rsidP="007341DD">
            <w:pPr>
              <w:pStyle w:val="TableParagraph"/>
              <w:spacing w:before="41" w:line="217" w:lineRule="exact"/>
              <w:ind w:left="131" w:right="150"/>
              <w:jc w:val="center"/>
              <w:rPr>
                <w:sz w:val="20"/>
              </w:rPr>
            </w:pPr>
            <w:r>
              <w:rPr>
                <w:sz w:val="20"/>
              </w:rPr>
              <w:t>Decembris</w:t>
            </w:r>
          </w:p>
        </w:tc>
      </w:tr>
      <w:tr w:rsidR="007341DD" w:rsidTr="007341DD">
        <w:trPr>
          <w:trHeight w:val="261"/>
        </w:trPr>
        <w:tc>
          <w:tcPr>
            <w:tcW w:w="3116" w:type="dxa"/>
          </w:tcPr>
          <w:p w:rsidR="007341DD" w:rsidRDefault="007341DD" w:rsidP="007341DD">
            <w:pPr>
              <w:pStyle w:val="TableParagraph"/>
              <w:spacing w:before="24" w:line="217" w:lineRule="exact"/>
              <w:ind w:left="107"/>
              <w:rPr>
                <w:i/>
                <w:sz w:val="20"/>
              </w:rPr>
            </w:pPr>
            <w:r>
              <w:rPr>
                <w:i/>
                <w:sz w:val="20"/>
              </w:rPr>
              <w:t>Atlikums mēneša sākumā</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30"/>
        </w:trPr>
        <w:tc>
          <w:tcPr>
            <w:tcW w:w="3116" w:type="dxa"/>
            <w:shd w:val="clear" w:color="auto" w:fill="D9D9D9" w:themeFill="background1" w:themeFillShade="D9"/>
          </w:tcPr>
          <w:p w:rsidR="007341DD" w:rsidRDefault="007341DD" w:rsidP="007341DD">
            <w:pPr>
              <w:pStyle w:val="TableParagraph"/>
              <w:spacing w:line="210" w:lineRule="exact"/>
              <w:ind w:left="107"/>
              <w:rPr>
                <w:b/>
                <w:i/>
                <w:sz w:val="20"/>
              </w:rPr>
            </w:pPr>
            <w:r>
              <w:rPr>
                <w:b/>
                <w:i/>
                <w:sz w:val="20"/>
              </w:rPr>
              <w:t>Naudas līdzekļu ienākumi:</w:t>
            </w:r>
          </w:p>
        </w:tc>
        <w:tc>
          <w:tcPr>
            <w:tcW w:w="11786" w:type="dxa"/>
            <w:gridSpan w:val="13"/>
            <w:shd w:val="clear" w:color="auto" w:fill="D9D9D9" w:themeFill="background1" w:themeFillShade="D9"/>
          </w:tcPr>
          <w:p w:rsidR="007341DD" w:rsidRDefault="007341DD" w:rsidP="007341DD">
            <w:pPr>
              <w:pStyle w:val="TableParagraph"/>
              <w:spacing w:line="210" w:lineRule="exact"/>
              <w:ind w:right="20"/>
              <w:jc w:val="center"/>
              <w:rPr>
                <w:sz w:val="20"/>
              </w:rPr>
            </w:pPr>
          </w:p>
        </w:tc>
      </w:tr>
      <w:tr w:rsidR="007341DD" w:rsidTr="007341DD">
        <w:trPr>
          <w:trHeight w:val="460"/>
        </w:trPr>
        <w:tc>
          <w:tcPr>
            <w:tcW w:w="3116" w:type="dxa"/>
          </w:tcPr>
          <w:p w:rsidR="007341DD" w:rsidRDefault="007341DD" w:rsidP="007341DD">
            <w:pPr>
              <w:pStyle w:val="TableParagraph"/>
              <w:spacing w:line="223" w:lineRule="exact"/>
              <w:ind w:left="107"/>
              <w:rPr>
                <w:i/>
                <w:sz w:val="20"/>
              </w:rPr>
            </w:pPr>
            <w:r>
              <w:rPr>
                <w:i/>
                <w:sz w:val="20"/>
              </w:rPr>
              <w:t>Ienākumi no saimnieciskās</w:t>
            </w:r>
          </w:p>
          <w:p w:rsidR="007341DD" w:rsidRDefault="007341DD" w:rsidP="007341DD">
            <w:pPr>
              <w:pStyle w:val="TableParagraph"/>
              <w:spacing w:line="217" w:lineRule="exact"/>
              <w:ind w:left="107"/>
              <w:rPr>
                <w:i/>
                <w:sz w:val="20"/>
              </w:rPr>
            </w:pPr>
            <w:r>
              <w:rPr>
                <w:i/>
                <w:sz w:val="20"/>
              </w:rPr>
              <w:t>darbības:</w:t>
            </w:r>
          </w:p>
        </w:tc>
        <w:tc>
          <w:tcPr>
            <w:tcW w:w="11786" w:type="dxa"/>
            <w:gridSpan w:val="13"/>
            <w:shd w:val="clear" w:color="auto" w:fill="auto"/>
          </w:tcPr>
          <w:p w:rsidR="007341DD" w:rsidRDefault="007341DD" w:rsidP="007341DD">
            <w:pPr>
              <w:pStyle w:val="TableParagraph"/>
              <w:spacing w:line="217" w:lineRule="exact"/>
              <w:ind w:right="20"/>
              <w:jc w:val="center"/>
              <w:rPr>
                <w:sz w:val="20"/>
              </w:rPr>
            </w:pPr>
          </w:p>
        </w:tc>
      </w:tr>
      <w:tr w:rsidR="007341DD" w:rsidTr="007341DD">
        <w:trPr>
          <w:trHeight w:val="329"/>
        </w:trPr>
        <w:tc>
          <w:tcPr>
            <w:tcW w:w="3116" w:type="dxa"/>
          </w:tcPr>
          <w:p w:rsidR="007341DD" w:rsidRDefault="007341DD" w:rsidP="007341DD">
            <w:pPr>
              <w:pStyle w:val="TableParagraph"/>
              <w:spacing w:before="94" w:line="215" w:lineRule="exact"/>
              <w:ind w:left="107" w:right="121"/>
              <w:jc w:val="right"/>
              <w:rPr>
                <w:sz w:val="20"/>
              </w:rPr>
            </w:pPr>
            <w:r>
              <w:rPr>
                <w:sz w:val="20"/>
              </w:rPr>
              <w:t>Produktu realizācija</w:t>
            </w:r>
          </w:p>
        </w:tc>
        <w:tc>
          <w:tcPr>
            <w:tcW w:w="699" w:type="dxa"/>
            <w:shd w:val="clear" w:color="auto" w:fill="92D050"/>
          </w:tcPr>
          <w:p w:rsidR="007341DD" w:rsidRDefault="007341DD" w:rsidP="007341DD">
            <w:pPr>
              <w:pStyle w:val="TableParagraph"/>
              <w:rPr>
                <w:sz w:val="20"/>
              </w:rPr>
            </w:pPr>
          </w:p>
        </w:tc>
        <w:tc>
          <w:tcPr>
            <w:tcW w:w="875" w:type="dxa"/>
          </w:tcPr>
          <w:p w:rsidR="007341DD" w:rsidRDefault="007341DD" w:rsidP="007341DD">
            <w:pPr>
              <w:pStyle w:val="TableParagraph"/>
              <w:rPr>
                <w:sz w:val="20"/>
              </w:rPr>
            </w:pPr>
          </w:p>
        </w:tc>
        <w:tc>
          <w:tcPr>
            <w:tcW w:w="973" w:type="dxa"/>
          </w:tcPr>
          <w:p w:rsidR="007341DD" w:rsidRDefault="007341DD" w:rsidP="007341DD">
            <w:pPr>
              <w:pStyle w:val="TableParagraph"/>
              <w:rPr>
                <w:sz w:val="20"/>
              </w:rPr>
            </w:pPr>
          </w:p>
        </w:tc>
        <w:tc>
          <w:tcPr>
            <w:tcW w:w="906" w:type="dxa"/>
          </w:tcPr>
          <w:p w:rsidR="007341DD" w:rsidRDefault="007341DD" w:rsidP="007341DD">
            <w:pPr>
              <w:pStyle w:val="TableParagraph"/>
              <w:rPr>
                <w:sz w:val="20"/>
              </w:rPr>
            </w:pPr>
          </w:p>
        </w:tc>
        <w:tc>
          <w:tcPr>
            <w:tcW w:w="782" w:type="dxa"/>
          </w:tcPr>
          <w:p w:rsidR="007341DD" w:rsidRDefault="007341DD" w:rsidP="007341DD">
            <w:pPr>
              <w:pStyle w:val="TableParagraph"/>
              <w:rPr>
                <w:sz w:val="20"/>
              </w:rPr>
            </w:pPr>
          </w:p>
        </w:tc>
        <w:tc>
          <w:tcPr>
            <w:tcW w:w="779" w:type="dxa"/>
          </w:tcPr>
          <w:p w:rsidR="007341DD" w:rsidRDefault="007341DD" w:rsidP="007341DD">
            <w:pPr>
              <w:pStyle w:val="TableParagraph"/>
              <w:rPr>
                <w:sz w:val="20"/>
              </w:rPr>
            </w:pPr>
          </w:p>
        </w:tc>
        <w:tc>
          <w:tcPr>
            <w:tcW w:w="779" w:type="dxa"/>
          </w:tcPr>
          <w:p w:rsidR="007341DD" w:rsidRDefault="007341DD" w:rsidP="007341DD">
            <w:pPr>
              <w:pStyle w:val="TableParagraph"/>
              <w:rPr>
                <w:sz w:val="20"/>
              </w:rPr>
            </w:pPr>
          </w:p>
        </w:tc>
        <w:tc>
          <w:tcPr>
            <w:tcW w:w="781" w:type="dxa"/>
          </w:tcPr>
          <w:p w:rsidR="007341DD" w:rsidRDefault="007341DD" w:rsidP="007341DD">
            <w:pPr>
              <w:pStyle w:val="TableParagraph"/>
              <w:rPr>
                <w:sz w:val="20"/>
              </w:rPr>
            </w:pPr>
          </w:p>
        </w:tc>
        <w:tc>
          <w:tcPr>
            <w:tcW w:w="873" w:type="dxa"/>
          </w:tcPr>
          <w:p w:rsidR="007341DD" w:rsidRDefault="007341DD" w:rsidP="007341DD">
            <w:pPr>
              <w:pStyle w:val="TableParagraph"/>
              <w:rPr>
                <w:sz w:val="20"/>
              </w:rPr>
            </w:pPr>
          </w:p>
        </w:tc>
        <w:tc>
          <w:tcPr>
            <w:tcW w:w="1117" w:type="dxa"/>
          </w:tcPr>
          <w:p w:rsidR="007341DD" w:rsidRDefault="007341DD" w:rsidP="007341DD">
            <w:pPr>
              <w:pStyle w:val="TableParagraph"/>
              <w:rPr>
                <w:sz w:val="20"/>
              </w:rPr>
            </w:pPr>
          </w:p>
        </w:tc>
        <w:tc>
          <w:tcPr>
            <w:tcW w:w="918" w:type="dxa"/>
          </w:tcPr>
          <w:p w:rsidR="007341DD" w:rsidRDefault="007341DD" w:rsidP="007341DD">
            <w:pPr>
              <w:pStyle w:val="TableParagraph"/>
              <w:rPr>
                <w:sz w:val="20"/>
              </w:rPr>
            </w:pPr>
          </w:p>
        </w:tc>
        <w:tc>
          <w:tcPr>
            <w:tcW w:w="1105" w:type="dxa"/>
          </w:tcPr>
          <w:p w:rsidR="007341DD" w:rsidRDefault="007341DD" w:rsidP="007341DD">
            <w:pPr>
              <w:pStyle w:val="TableParagraph"/>
              <w:rPr>
                <w:sz w:val="20"/>
              </w:rPr>
            </w:pPr>
          </w:p>
        </w:tc>
        <w:tc>
          <w:tcPr>
            <w:tcW w:w="1199" w:type="dxa"/>
          </w:tcPr>
          <w:p w:rsidR="007341DD" w:rsidRDefault="007341DD" w:rsidP="007341DD">
            <w:pPr>
              <w:pStyle w:val="TableParagraph"/>
              <w:rPr>
                <w:sz w:val="20"/>
              </w:rPr>
            </w:pPr>
          </w:p>
        </w:tc>
      </w:tr>
      <w:tr w:rsidR="007341DD" w:rsidTr="007341DD">
        <w:trPr>
          <w:trHeight w:val="275"/>
        </w:trPr>
        <w:tc>
          <w:tcPr>
            <w:tcW w:w="3116" w:type="dxa"/>
          </w:tcPr>
          <w:p w:rsidR="007341DD" w:rsidRDefault="007341DD" w:rsidP="007341DD">
            <w:pPr>
              <w:pStyle w:val="TableParagraph"/>
              <w:spacing w:before="38" w:line="217" w:lineRule="exact"/>
              <w:ind w:left="107" w:right="121"/>
              <w:jc w:val="right"/>
              <w:rPr>
                <w:sz w:val="20"/>
              </w:rPr>
            </w:pPr>
            <w:r>
              <w:rPr>
                <w:sz w:val="20"/>
              </w:rPr>
              <w:t>Pakalpojumu realizācija</w:t>
            </w:r>
          </w:p>
        </w:tc>
        <w:tc>
          <w:tcPr>
            <w:tcW w:w="699" w:type="dxa"/>
            <w:shd w:val="clear" w:color="auto" w:fill="92D050"/>
          </w:tcPr>
          <w:p w:rsidR="007341DD" w:rsidRDefault="007341DD" w:rsidP="007341DD">
            <w:pPr>
              <w:pStyle w:val="TableParagraph"/>
              <w:rPr>
                <w:sz w:val="20"/>
              </w:rPr>
            </w:pPr>
          </w:p>
        </w:tc>
        <w:tc>
          <w:tcPr>
            <w:tcW w:w="875" w:type="dxa"/>
          </w:tcPr>
          <w:p w:rsidR="007341DD" w:rsidRDefault="007341DD" w:rsidP="007341DD">
            <w:pPr>
              <w:pStyle w:val="TableParagraph"/>
              <w:rPr>
                <w:sz w:val="20"/>
              </w:rPr>
            </w:pPr>
          </w:p>
        </w:tc>
        <w:tc>
          <w:tcPr>
            <w:tcW w:w="973" w:type="dxa"/>
          </w:tcPr>
          <w:p w:rsidR="007341DD" w:rsidRDefault="007341DD" w:rsidP="007341DD">
            <w:pPr>
              <w:pStyle w:val="TableParagraph"/>
              <w:rPr>
                <w:sz w:val="20"/>
              </w:rPr>
            </w:pPr>
          </w:p>
        </w:tc>
        <w:tc>
          <w:tcPr>
            <w:tcW w:w="906" w:type="dxa"/>
          </w:tcPr>
          <w:p w:rsidR="007341DD" w:rsidRDefault="007341DD" w:rsidP="007341DD">
            <w:pPr>
              <w:pStyle w:val="TableParagraph"/>
              <w:rPr>
                <w:sz w:val="20"/>
              </w:rPr>
            </w:pPr>
          </w:p>
        </w:tc>
        <w:tc>
          <w:tcPr>
            <w:tcW w:w="782" w:type="dxa"/>
          </w:tcPr>
          <w:p w:rsidR="007341DD" w:rsidRDefault="007341DD" w:rsidP="007341DD">
            <w:pPr>
              <w:pStyle w:val="TableParagraph"/>
              <w:rPr>
                <w:sz w:val="20"/>
              </w:rPr>
            </w:pPr>
          </w:p>
        </w:tc>
        <w:tc>
          <w:tcPr>
            <w:tcW w:w="779" w:type="dxa"/>
          </w:tcPr>
          <w:p w:rsidR="007341DD" w:rsidRDefault="007341DD" w:rsidP="007341DD">
            <w:pPr>
              <w:pStyle w:val="TableParagraph"/>
              <w:rPr>
                <w:sz w:val="20"/>
              </w:rPr>
            </w:pPr>
          </w:p>
        </w:tc>
        <w:tc>
          <w:tcPr>
            <w:tcW w:w="779" w:type="dxa"/>
          </w:tcPr>
          <w:p w:rsidR="007341DD" w:rsidRDefault="007341DD" w:rsidP="007341DD">
            <w:pPr>
              <w:pStyle w:val="TableParagraph"/>
              <w:rPr>
                <w:sz w:val="20"/>
              </w:rPr>
            </w:pPr>
          </w:p>
        </w:tc>
        <w:tc>
          <w:tcPr>
            <w:tcW w:w="781" w:type="dxa"/>
          </w:tcPr>
          <w:p w:rsidR="007341DD" w:rsidRDefault="007341DD" w:rsidP="007341DD">
            <w:pPr>
              <w:pStyle w:val="TableParagraph"/>
              <w:rPr>
                <w:sz w:val="20"/>
              </w:rPr>
            </w:pPr>
          </w:p>
        </w:tc>
        <w:tc>
          <w:tcPr>
            <w:tcW w:w="873" w:type="dxa"/>
          </w:tcPr>
          <w:p w:rsidR="007341DD" w:rsidRDefault="007341DD" w:rsidP="007341DD">
            <w:pPr>
              <w:pStyle w:val="TableParagraph"/>
              <w:rPr>
                <w:sz w:val="20"/>
              </w:rPr>
            </w:pPr>
          </w:p>
        </w:tc>
        <w:tc>
          <w:tcPr>
            <w:tcW w:w="1117" w:type="dxa"/>
          </w:tcPr>
          <w:p w:rsidR="007341DD" w:rsidRDefault="007341DD" w:rsidP="007341DD">
            <w:pPr>
              <w:pStyle w:val="TableParagraph"/>
              <w:rPr>
                <w:sz w:val="20"/>
              </w:rPr>
            </w:pPr>
          </w:p>
        </w:tc>
        <w:tc>
          <w:tcPr>
            <w:tcW w:w="918" w:type="dxa"/>
          </w:tcPr>
          <w:p w:rsidR="007341DD" w:rsidRDefault="007341DD" w:rsidP="007341DD">
            <w:pPr>
              <w:pStyle w:val="TableParagraph"/>
              <w:rPr>
                <w:sz w:val="20"/>
              </w:rPr>
            </w:pPr>
          </w:p>
        </w:tc>
        <w:tc>
          <w:tcPr>
            <w:tcW w:w="1105" w:type="dxa"/>
          </w:tcPr>
          <w:p w:rsidR="007341DD" w:rsidRDefault="007341DD" w:rsidP="007341DD">
            <w:pPr>
              <w:pStyle w:val="TableParagraph"/>
              <w:rPr>
                <w:sz w:val="20"/>
              </w:rPr>
            </w:pPr>
          </w:p>
        </w:tc>
        <w:tc>
          <w:tcPr>
            <w:tcW w:w="1199" w:type="dxa"/>
          </w:tcPr>
          <w:p w:rsidR="007341DD" w:rsidRDefault="007341DD" w:rsidP="007341DD">
            <w:pPr>
              <w:pStyle w:val="TableParagraph"/>
              <w:rPr>
                <w:sz w:val="20"/>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58"/>
        </w:trPr>
        <w:tc>
          <w:tcPr>
            <w:tcW w:w="3116" w:type="dxa"/>
          </w:tcPr>
          <w:p w:rsidR="007341DD" w:rsidRDefault="007341DD" w:rsidP="007341DD">
            <w:pPr>
              <w:pStyle w:val="TableParagraph"/>
              <w:spacing w:before="24" w:line="215" w:lineRule="exact"/>
              <w:ind w:left="107"/>
              <w:rPr>
                <w:sz w:val="20"/>
              </w:rPr>
            </w:pPr>
            <w:r>
              <w:rPr>
                <w:sz w:val="20"/>
              </w:rPr>
              <w:t>…..</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6" w:line="215" w:lineRule="exact"/>
              <w:ind w:left="107"/>
              <w:rPr>
                <w:i/>
                <w:sz w:val="20"/>
              </w:rPr>
            </w:pPr>
            <w:r>
              <w:rPr>
                <w:i/>
                <w:sz w:val="20"/>
              </w:rPr>
              <w:t>Citi naudas līdzekļu ienākumi</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shd w:val="clear" w:color="auto" w:fill="CCFFCC"/>
          </w:tcPr>
          <w:p w:rsidR="007341DD" w:rsidRDefault="007341DD" w:rsidP="007341DD">
            <w:pPr>
              <w:pStyle w:val="TableParagraph"/>
              <w:spacing w:before="29" w:line="212" w:lineRule="exact"/>
              <w:ind w:left="107"/>
              <w:rPr>
                <w:b/>
                <w:i/>
                <w:sz w:val="20"/>
              </w:rPr>
            </w:pPr>
            <w:r>
              <w:rPr>
                <w:b/>
                <w:i/>
                <w:sz w:val="20"/>
              </w:rPr>
              <w:t>Kopējie naudas līdzekļu ienākumi</w:t>
            </w:r>
          </w:p>
        </w:tc>
        <w:tc>
          <w:tcPr>
            <w:tcW w:w="699" w:type="dxa"/>
            <w:shd w:val="clear" w:color="auto" w:fill="92D050"/>
          </w:tcPr>
          <w:p w:rsidR="007341DD" w:rsidRDefault="007341DD" w:rsidP="007341DD">
            <w:pPr>
              <w:pStyle w:val="TableParagraph"/>
              <w:rPr>
                <w:sz w:val="18"/>
              </w:rPr>
            </w:pPr>
          </w:p>
        </w:tc>
        <w:tc>
          <w:tcPr>
            <w:tcW w:w="875" w:type="dxa"/>
            <w:shd w:val="clear" w:color="auto" w:fill="CCFFCC"/>
          </w:tcPr>
          <w:p w:rsidR="007341DD" w:rsidRDefault="007341DD" w:rsidP="007341DD">
            <w:pPr>
              <w:pStyle w:val="TableParagraph"/>
              <w:rPr>
                <w:sz w:val="18"/>
              </w:rPr>
            </w:pPr>
          </w:p>
        </w:tc>
        <w:tc>
          <w:tcPr>
            <w:tcW w:w="973" w:type="dxa"/>
            <w:shd w:val="clear" w:color="auto" w:fill="CCFFCC"/>
          </w:tcPr>
          <w:p w:rsidR="007341DD" w:rsidRDefault="007341DD" w:rsidP="007341DD">
            <w:pPr>
              <w:pStyle w:val="TableParagraph"/>
              <w:rPr>
                <w:sz w:val="18"/>
              </w:rPr>
            </w:pPr>
          </w:p>
        </w:tc>
        <w:tc>
          <w:tcPr>
            <w:tcW w:w="906" w:type="dxa"/>
            <w:shd w:val="clear" w:color="auto" w:fill="CCFFCC"/>
          </w:tcPr>
          <w:p w:rsidR="007341DD" w:rsidRDefault="007341DD" w:rsidP="007341DD">
            <w:pPr>
              <w:pStyle w:val="TableParagraph"/>
              <w:rPr>
                <w:sz w:val="18"/>
              </w:rPr>
            </w:pPr>
          </w:p>
        </w:tc>
        <w:tc>
          <w:tcPr>
            <w:tcW w:w="782" w:type="dxa"/>
            <w:shd w:val="clear" w:color="auto" w:fill="CCFFCC"/>
          </w:tcPr>
          <w:p w:rsidR="007341DD" w:rsidRDefault="007341DD" w:rsidP="007341DD">
            <w:pPr>
              <w:pStyle w:val="TableParagraph"/>
              <w:rPr>
                <w:sz w:val="18"/>
              </w:rPr>
            </w:pPr>
          </w:p>
        </w:tc>
        <w:tc>
          <w:tcPr>
            <w:tcW w:w="779" w:type="dxa"/>
            <w:shd w:val="clear" w:color="auto" w:fill="CCFFCC"/>
          </w:tcPr>
          <w:p w:rsidR="007341DD" w:rsidRDefault="007341DD" w:rsidP="007341DD">
            <w:pPr>
              <w:pStyle w:val="TableParagraph"/>
              <w:rPr>
                <w:sz w:val="18"/>
              </w:rPr>
            </w:pPr>
          </w:p>
        </w:tc>
        <w:tc>
          <w:tcPr>
            <w:tcW w:w="779" w:type="dxa"/>
            <w:shd w:val="clear" w:color="auto" w:fill="CCFFCC"/>
          </w:tcPr>
          <w:p w:rsidR="007341DD" w:rsidRDefault="007341DD" w:rsidP="007341DD">
            <w:pPr>
              <w:pStyle w:val="TableParagraph"/>
              <w:rPr>
                <w:sz w:val="18"/>
              </w:rPr>
            </w:pPr>
          </w:p>
        </w:tc>
        <w:tc>
          <w:tcPr>
            <w:tcW w:w="781" w:type="dxa"/>
            <w:shd w:val="clear" w:color="auto" w:fill="CCFFCC"/>
          </w:tcPr>
          <w:p w:rsidR="007341DD" w:rsidRDefault="007341DD" w:rsidP="007341DD">
            <w:pPr>
              <w:pStyle w:val="TableParagraph"/>
              <w:rPr>
                <w:sz w:val="18"/>
              </w:rPr>
            </w:pPr>
          </w:p>
        </w:tc>
        <w:tc>
          <w:tcPr>
            <w:tcW w:w="873" w:type="dxa"/>
            <w:shd w:val="clear" w:color="auto" w:fill="CCFFCC"/>
          </w:tcPr>
          <w:p w:rsidR="007341DD" w:rsidRDefault="007341DD" w:rsidP="007341DD">
            <w:pPr>
              <w:pStyle w:val="TableParagraph"/>
              <w:rPr>
                <w:sz w:val="18"/>
              </w:rPr>
            </w:pPr>
          </w:p>
        </w:tc>
        <w:tc>
          <w:tcPr>
            <w:tcW w:w="1117" w:type="dxa"/>
            <w:shd w:val="clear" w:color="auto" w:fill="CCFFCC"/>
          </w:tcPr>
          <w:p w:rsidR="007341DD" w:rsidRDefault="007341DD" w:rsidP="007341DD">
            <w:pPr>
              <w:pStyle w:val="TableParagraph"/>
              <w:rPr>
                <w:sz w:val="18"/>
              </w:rPr>
            </w:pPr>
          </w:p>
        </w:tc>
        <w:tc>
          <w:tcPr>
            <w:tcW w:w="918" w:type="dxa"/>
            <w:shd w:val="clear" w:color="auto" w:fill="CCFFCC"/>
          </w:tcPr>
          <w:p w:rsidR="007341DD" w:rsidRDefault="007341DD" w:rsidP="007341DD">
            <w:pPr>
              <w:pStyle w:val="TableParagraph"/>
              <w:rPr>
                <w:sz w:val="18"/>
              </w:rPr>
            </w:pPr>
          </w:p>
        </w:tc>
        <w:tc>
          <w:tcPr>
            <w:tcW w:w="1105" w:type="dxa"/>
            <w:shd w:val="clear" w:color="auto" w:fill="CCFFCC"/>
          </w:tcPr>
          <w:p w:rsidR="007341DD" w:rsidRDefault="007341DD" w:rsidP="007341DD">
            <w:pPr>
              <w:pStyle w:val="TableParagraph"/>
              <w:rPr>
                <w:sz w:val="18"/>
              </w:rPr>
            </w:pPr>
          </w:p>
        </w:tc>
        <w:tc>
          <w:tcPr>
            <w:tcW w:w="1199" w:type="dxa"/>
            <w:shd w:val="clear" w:color="auto" w:fill="CCFFCC"/>
          </w:tcPr>
          <w:p w:rsidR="007341DD" w:rsidRDefault="007341DD" w:rsidP="007341DD">
            <w:pPr>
              <w:pStyle w:val="TableParagraph"/>
              <w:rPr>
                <w:sz w:val="18"/>
              </w:rPr>
            </w:pPr>
          </w:p>
        </w:tc>
      </w:tr>
      <w:tr w:rsidR="007341DD" w:rsidTr="007341DD">
        <w:trPr>
          <w:trHeight w:val="261"/>
        </w:trPr>
        <w:tc>
          <w:tcPr>
            <w:tcW w:w="3116" w:type="dxa"/>
            <w:shd w:val="clear" w:color="auto" w:fill="D9D9D9" w:themeFill="background1" w:themeFillShade="D9"/>
          </w:tcPr>
          <w:p w:rsidR="007341DD" w:rsidRDefault="007341DD" w:rsidP="007341DD">
            <w:pPr>
              <w:pStyle w:val="TableParagraph"/>
              <w:spacing w:before="29" w:line="212" w:lineRule="exact"/>
              <w:ind w:left="107"/>
              <w:rPr>
                <w:b/>
                <w:i/>
                <w:sz w:val="20"/>
              </w:rPr>
            </w:pPr>
            <w:r>
              <w:rPr>
                <w:b/>
                <w:i/>
                <w:sz w:val="20"/>
              </w:rPr>
              <w:t>Naudas līdzekļu izdevumi:</w:t>
            </w:r>
          </w:p>
        </w:tc>
        <w:tc>
          <w:tcPr>
            <w:tcW w:w="11786" w:type="dxa"/>
            <w:gridSpan w:val="13"/>
            <w:shd w:val="clear" w:color="auto" w:fill="D9D9D9" w:themeFill="background1" w:themeFillShade="D9"/>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Telpu noma</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Degviela un smērvielas</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460"/>
        </w:trPr>
        <w:tc>
          <w:tcPr>
            <w:tcW w:w="3116" w:type="dxa"/>
          </w:tcPr>
          <w:p w:rsidR="007341DD" w:rsidRDefault="007341DD" w:rsidP="007341DD">
            <w:pPr>
              <w:pStyle w:val="TableParagraph"/>
              <w:spacing w:line="223" w:lineRule="exact"/>
              <w:ind w:left="107"/>
              <w:rPr>
                <w:sz w:val="20"/>
              </w:rPr>
            </w:pPr>
            <w:r>
              <w:rPr>
                <w:sz w:val="20"/>
              </w:rPr>
              <w:t>Darba alga un sociālās</w:t>
            </w:r>
          </w:p>
          <w:p w:rsidR="007341DD" w:rsidRDefault="007341DD" w:rsidP="007341DD">
            <w:pPr>
              <w:pStyle w:val="TableParagraph"/>
              <w:spacing w:line="217" w:lineRule="exact"/>
              <w:ind w:left="107"/>
              <w:rPr>
                <w:sz w:val="20"/>
              </w:rPr>
            </w:pPr>
            <w:r>
              <w:rPr>
                <w:sz w:val="20"/>
              </w:rPr>
              <w:t>apdrošināšanas maksājumi</w:t>
            </w:r>
          </w:p>
        </w:tc>
        <w:tc>
          <w:tcPr>
            <w:tcW w:w="699" w:type="dxa"/>
            <w:shd w:val="clear" w:color="auto" w:fill="92D050"/>
          </w:tcPr>
          <w:p w:rsidR="007341DD" w:rsidRDefault="007341DD" w:rsidP="007341DD">
            <w:pPr>
              <w:pStyle w:val="TableParagraph"/>
              <w:rPr>
                <w:sz w:val="20"/>
              </w:rPr>
            </w:pPr>
          </w:p>
        </w:tc>
        <w:tc>
          <w:tcPr>
            <w:tcW w:w="875" w:type="dxa"/>
          </w:tcPr>
          <w:p w:rsidR="007341DD" w:rsidRDefault="007341DD" w:rsidP="007341DD">
            <w:pPr>
              <w:pStyle w:val="TableParagraph"/>
              <w:rPr>
                <w:sz w:val="20"/>
              </w:rPr>
            </w:pPr>
          </w:p>
        </w:tc>
        <w:tc>
          <w:tcPr>
            <w:tcW w:w="973" w:type="dxa"/>
          </w:tcPr>
          <w:p w:rsidR="007341DD" w:rsidRDefault="007341DD" w:rsidP="007341DD">
            <w:pPr>
              <w:pStyle w:val="TableParagraph"/>
              <w:rPr>
                <w:sz w:val="20"/>
              </w:rPr>
            </w:pPr>
          </w:p>
        </w:tc>
        <w:tc>
          <w:tcPr>
            <w:tcW w:w="906" w:type="dxa"/>
          </w:tcPr>
          <w:p w:rsidR="007341DD" w:rsidRDefault="007341DD" w:rsidP="007341DD">
            <w:pPr>
              <w:pStyle w:val="TableParagraph"/>
              <w:rPr>
                <w:sz w:val="20"/>
              </w:rPr>
            </w:pPr>
          </w:p>
        </w:tc>
        <w:tc>
          <w:tcPr>
            <w:tcW w:w="782" w:type="dxa"/>
          </w:tcPr>
          <w:p w:rsidR="007341DD" w:rsidRDefault="007341DD" w:rsidP="007341DD">
            <w:pPr>
              <w:pStyle w:val="TableParagraph"/>
              <w:rPr>
                <w:sz w:val="20"/>
              </w:rPr>
            </w:pPr>
          </w:p>
        </w:tc>
        <w:tc>
          <w:tcPr>
            <w:tcW w:w="779" w:type="dxa"/>
          </w:tcPr>
          <w:p w:rsidR="007341DD" w:rsidRDefault="007341DD" w:rsidP="007341DD">
            <w:pPr>
              <w:pStyle w:val="TableParagraph"/>
              <w:rPr>
                <w:sz w:val="20"/>
              </w:rPr>
            </w:pPr>
          </w:p>
        </w:tc>
        <w:tc>
          <w:tcPr>
            <w:tcW w:w="779" w:type="dxa"/>
          </w:tcPr>
          <w:p w:rsidR="007341DD" w:rsidRDefault="007341DD" w:rsidP="007341DD">
            <w:pPr>
              <w:pStyle w:val="TableParagraph"/>
              <w:rPr>
                <w:sz w:val="20"/>
              </w:rPr>
            </w:pPr>
          </w:p>
        </w:tc>
        <w:tc>
          <w:tcPr>
            <w:tcW w:w="781" w:type="dxa"/>
          </w:tcPr>
          <w:p w:rsidR="007341DD" w:rsidRDefault="007341DD" w:rsidP="007341DD">
            <w:pPr>
              <w:pStyle w:val="TableParagraph"/>
              <w:rPr>
                <w:sz w:val="20"/>
              </w:rPr>
            </w:pPr>
          </w:p>
        </w:tc>
        <w:tc>
          <w:tcPr>
            <w:tcW w:w="873" w:type="dxa"/>
          </w:tcPr>
          <w:p w:rsidR="007341DD" w:rsidRDefault="007341DD" w:rsidP="007341DD">
            <w:pPr>
              <w:pStyle w:val="TableParagraph"/>
              <w:rPr>
                <w:sz w:val="20"/>
              </w:rPr>
            </w:pPr>
          </w:p>
        </w:tc>
        <w:tc>
          <w:tcPr>
            <w:tcW w:w="1117" w:type="dxa"/>
          </w:tcPr>
          <w:p w:rsidR="007341DD" w:rsidRDefault="007341DD" w:rsidP="007341DD">
            <w:pPr>
              <w:pStyle w:val="TableParagraph"/>
              <w:rPr>
                <w:sz w:val="20"/>
              </w:rPr>
            </w:pPr>
          </w:p>
        </w:tc>
        <w:tc>
          <w:tcPr>
            <w:tcW w:w="918" w:type="dxa"/>
          </w:tcPr>
          <w:p w:rsidR="007341DD" w:rsidRDefault="007341DD" w:rsidP="007341DD">
            <w:pPr>
              <w:pStyle w:val="TableParagraph"/>
              <w:rPr>
                <w:sz w:val="20"/>
              </w:rPr>
            </w:pPr>
          </w:p>
        </w:tc>
        <w:tc>
          <w:tcPr>
            <w:tcW w:w="1105" w:type="dxa"/>
          </w:tcPr>
          <w:p w:rsidR="007341DD" w:rsidRDefault="007341DD" w:rsidP="007341DD">
            <w:pPr>
              <w:pStyle w:val="TableParagraph"/>
              <w:rPr>
                <w:sz w:val="20"/>
              </w:rPr>
            </w:pPr>
          </w:p>
        </w:tc>
        <w:tc>
          <w:tcPr>
            <w:tcW w:w="1199" w:type="dxa"/>
          </w:tcPr>
          <w:p w:rsidR="007341DD" w:rsidRDefault="007341DD" w:rsidP="007341DD">
            <w:pPr>
              <w:pStyle w:val="TableParagraph"/>
              <w:rPr>
                <w:sz w:val="20"/>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Elektroenerģija un kurināmais</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Pakalpojumi -</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Kredītprocenti</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58"/>
        </w:trPr>
        <w:tc>
          <w:tcPr>
            <w:tcW w:w="3116" w:type="dxa"/>
          </w:tcPr>
          <w:p w:rsidR="007341DD" w:rsidRDefault="007341DD" w:rsidP="007341DD">
            <w:pPr>
              <w:pStyle w:val="TableParagraph"/>
              <w:spacing w:before="24" w:line="215" w:lineRule="exact"/>
              <w:ind w:left="107"/>
              <w:rPr>
                <w:sz w:val="20"/>
              </w:rPr>
            </w:pPr>
            <w:r>
              <w:rPr>
                <w:sz w:val="20"/>
              </w:rPr>
              <w:t>Īstermiņa kredīta atmaksa</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7" w:line="215" w:lineRule="exact"/>
              <w:ind w:left="107"/>
              <w:rPr>
                <w:sz w:val="20"/>
              </w:rPr>
            </w:pPr>
            <w:r>
              <w:rPr>
                <w:sz w:val="20"/>
              </w:rPr>
              <w:t>Ieguldījumi pamatlīdzekļos</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Nodokļu izdevumi</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tcPr>
          <w:p w:rsidR="007341DD" w:rsidRDefault="007341DD" w:rsidP="007341DD">
            <w:pPr>
              <w:pStyle w:val="TableParagraph"/>
              <w:spacing w:before="24" w:line="217" w:lineRule="exact"/>
              <w:ind w:left="107"/>
              <w:rPr>
                <w:sz w:val="20"/>
              </w:rPr>
            </w:pPr>
            <w:r>
              <w:rPr>
                <w:sz w:val="20"/>
              </w:rPr>
              <w:t>Telekomunikācijas pakalpojumi</w:t>
            </w:r>
          </w:p>
        </w:tc>
        <w:tc>
          <w:tcPr>
            <w:tcW w:w="699" w:type="dxa"/>
            <w:shd w:val="clear" w:color="auto" w:fill="92D050"/>
          </w:tcPr>
          <w:p w:rsidR="007341DD" w:rsidRDefault="007341DD" w:rsidP="007341DD">
            <w:pPr>
              <w:pStyle w:val="TableParagraph"/>
              <w:rPr>
                <w:sz w:val="18"/>
              </w:rPr>
            </w:pPr>
          </w:p>
        </w:tc>
        <w:tc>
          <w:tcPr>
            <w:tcW w:w="875" w:type="dxa"/>
          </w:tcPr>
          <w:p w:rsidR="007341DD" w:rsidRDefault="007341DD" w:rsidP="007341DD">
            <w:pPr>
              <w:pStyle w:val="TableParagraph"/>
              <w:rPr>
                <w:sz w:val="18"/>
              </w:rPr>
            </w:pPr>
          </w:p>
        </w:tc>
        <w:tc>
          <w:tcPr>
            <w:tcW w:w="973" w:type="dxa"/>
          </w:tcPr>
          <w:p w:rsidR="007341DD" w:rsidRDefault="007341DD" w:rsidP="007341DD">
            <w:pPr>
              <w:pStyle w:val="TableParagraph"/>
              <w:rPr>
                <w:sz w:val="18"/>
              </w:rPr>
            </w:pPr>
          </w:p>
        </w:tc>
        <w:tc>
          <w:tcPr>
            <w:tcW w:w="906" w:type="dxa"/>
          </w:tcPr>
          <w:p w:rsidR="007341DD" w:rsidRDefault="007341DD" w:rsidP="007341DD">
            <w:pPr>
              <w:pStyle w:val="TableParagraph"/>
              <w:rPr>
                <w:sz w:val="18"/>
              </w:rPr>
            </w:pPr>
          </w:p>
        </w:tc>
        <w:tc>
          <w:tcPr>
            <w:tcW w:w="782"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79" w:type="dxa"/>
          </w:tcPr>
          <w:p w:rsidR="007341DD" w:rsidRDefault="007341DD" w:rsidP="007341DD">
            <w:pPr>
              <w:pStyle w:val="TableParagraph"/>
              <w:rPr>
                <w:sz w:val="18"/>
              </w:rPr>
            </w:pPr>
          </w:p>
        </w:tc>
        <w:tc>
          <w:tcPr>
            <w:tcW w:w="781" w:type="dxa"/>
          </w:tcPr>
          <w:p w:rsidR="007341DD" w:rsidRDefault="007341DD" w:rsidP="007341DD">
            <w:pPr>
              <w:pStyle w:val="TableParagraph"/>
              <w:rPr>
                <w:sz w:val="18"/>
              </w:rPr>
            </w:pPr>
          </w:p>
        </w:tc>
        <w:tc>
          <w:tcPr>
            <w:tcW w:w="873" w:type="dxa"/>
          </w:tcPr>
          <w:p w:rsidR="007341DD" w:rsidRDefault="007341DD" w:rsidP="007341DD">
            <w:pPr>
              <w:pStyle w:val="TableParagraph"/>
              <w:rPr>
                <w:sz w:val="18"/>
              </w:rPr>
            </w:pPr>
          </w:p>
        </w:tc>
        <w:tc>
          <w:tcPr>
            <w:tcW w:w="1117" w:type="dxa"/>
          </w:tcPr>
          <w:p w:rsidR="007341DD" w:rsidRDefault="007341DD" w:rsidP="007341DD">
            <w:pPr>
              <w:pStyle w:val="TableParagraph"/>
              <w:rPr>
                <w:sz w:val="18"/>
              </w:rPr>
            </w:pPr>
          </w:p>
        </w:tc>
        <w:tc>
          <w:tcPr>
            <w:tcW w:w="918" w:type="dxa"/>
          </w:tcPr>
          <w:p w:rsidR="007341DD" w:rsidRDefault="007341DD" w:rsidP="007341DD">
            <w:pPr>
              <w:pStyle w:val="TableParagraph"/>
              <w:rPr>
                <w:sz w:val="18"/>
              </w:rPr>
            </w:pPr>
          </w:p>
        </w:tc>
        <w:tc>
          <w:tcPr>
            <w:tcW w:w="1105" w:type="dxa"/>
          </w:tcPr>
          <w:p w:rsidR="007341DD" w:rsidRDefault="007341DD" w:rsidP="007341DD">
            <w:pPr>
              <w:pStyle w:val="TableParagraph"/>
              <w:rPr>
                <w:sz w:val="18"/>
              </w:rPr>
            </w:pPr>
          </w:p>
        </w:tc>
        <w:tc>
          <w:tcPr>
            <w:tcW w:w="1199" w:type="dxa"/>
          </w:tcPr>
          <w:p w:rsidR="007341DD" w:rsidRDefault="007341DD" w:rsidP="007341DD">
            <w:pPr>
              <w:pStyle w:val="TableParagraph"/>
              <w:rPr>
                <w:sz w:val="18"/>
              </w:rPr>
            </w:pPr>
          </w:p>
        </w:tc>
      </w:tr>
      <w:tr w:rsidR="007341DD" w:rsidTr="007341DD">
        <w:trPr>
          <w:trHeight w:val="261"/>
        </w:trPr>
        <w:tc>
          <w:tcPr>
            <w:tcW w:w="3116" w:type="dxa"/>
            <w:shd w:val="clear" w:color="auto" w:fill="auto"/>
          </w:tcPr>
          <w:p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rsidR="007341DD" w:rsidRDefault="007341DD" w:rsidP="007341DD">
            <w:pPr>
              <w:pStyle w:val="TableParagraph"/>
              <w:rPr>
                <w:sz w:val="18"/>
              </w:rPr>
            </w:pPr>
          </w:p>
        </w:tc>
        <w:tc>
          <w:tcPr>
            <w:tcW w:w="875" w:type="dxa"/>
            <w:shd w:val="clear" w:color="auto" w:fill="auto"/>
          </w:tcPr>
          <w:p w:rsidR="007341DD" w:rsidRDefault="007341DD" w:rsidP="007341DD">
            <w:pPr>
              <w:pStyle w:val="TableParagraph"/>
              <w:rPr>
                <w:sz w:val="18"/>
              </w:rPr>
            </w:pPr>
          </w:p>
        </w:tc>
        <w:tc>
          <w:tcPr>
            <w:tcW w:w="973" w:type="dxa"/>
            <w:shd w:val="clear" w:color="auto" w:fill="auto"/>
          </w:tcPr>
          <w:p w:rsidR="007341DD" w:rsidRDefault="007341DD" w:rsidP="007341DD">
            <w:pPr>
              <w:pStyle w:val="TableParagraph"/>
              <w:rPr>
                <w:sz w:val="18"/>
              </w:rPr>
            </w:pPr>
          </w:p>
        </w:tc>
        <w:tc>
          <w:tcPr>
            <w:tcW w:w="906" w:type="dxa"/>
            <w:shd w:val="clear" w:color="auto" w:fill="auto"/>
          </w:tcPr>
          <w:p w:rsidR="007341DD" w:rsidRDefault="007341DD" w:rsidP="007341DD">
            <w:pPr>
              <w:pStyle w:val="TableParagraph"/>
              <w:rPr>
                <w:sz w:val="18"/>
              </w:rPr>
            </w:pPr>
          </w:p>
        </w:tc>
        <w:tc>
          <w:tcPr>
            <w:tcW w:w="782" w:type="dxa"/>
            <w:shd w:val="clear" w:color="auto" w:fill="auto"/>
          </w:tcPr>
          <w:p w:rsidR="007341DD" w:rsidRDefault="007341DD" w:rsidP="007341DD">
            <w:pPr>
              <w:pStyle w:val="TableParagraph"/>
              <w:rPr>
                <w:sz w:val="18"/>
              </w:rPr>
            </w:pPr>
          </w:p>
        </w:tc>
        <w:tc>
          <w:tcPr>
            <w:tcW w:w="779" w:type="dxa"/>
            <w:shd w:val="clear" w:color="auto" w:fill="auto"/>
          </w:tcPr>
          <w:p w:rsidR="007341DD" w:rsidRDefault="007341DD" w:rsidP="007341DD">
            <w:pPr>
              <w:pStyle w:val="TableParagraph"/>
              <w:rPr>
                <w:sz w:val="18"/>
              </w:rPr>
            </w:pPr>
          </w:p>
        </w:tc>
        <w:tc>
          <w:tcPr>
            <w:tcW w:w="779" w:type="dxa"/>
            <w:shd w:val="clear" w:color="auto" w:fill="auto"/>
          </w:tcPr>
          <w:p w:rsidR="007341DD" w:rsidRDefault="007341DD" w:rsidP="007341DD">
            <w:pPr>
              <w:pStyle w:val="TableParagraph"/>
              <w:rPr>
                <w:sz w:val="18"/>
              </w:rPr>
            </w:pPr>
          </w:p>
        </w:tc>
        <w:tc>
          <w:tcPr>
            <w:tcW w:w="781" w:type="dxa"/>
            <w:shd w:val="clear" w:color="auto" w:fill="auto"/>
          </w:tcPr>
          <w:p w:rsidR="007341DD" w:rsidRDefault="007341DD" w:rsidP="007341DD">
            <w:pPr>
              <w:pStyle w:val="TableParagraph"/>
              <w:rPr>
                <w:sz w:val="18"/>
              </w:rPr>
            </w:pPr>
          </w:p>
        </w:tc>
        <w:tc>
          <w:tcPr>
            <w:tcW w:w="873" w:type="dxa"/>
            <w:shd w:val="clear" w:color="auto" w:fill="auto"/>
          </w:tcPr>
          <w:p w:rsidR="007341DD" w:rsidRDefault="007341DD" w:rsidP="007341DD">
            <w:pPr>
              <w:pStyle w:val="TableParagraph"/>
              <w:rPr>
                <w:sz w:val="18"/>
              </w:rPr>
            </w:pPr>
          </w:p>
        </w:tc>
        <w:tc>
          <w:tcPr>
            <w:tcW w:w="1117" w:type="dxa"/>
            <w:shd w:val="clear" w:color="auto" w:fill="auto"/>
          </w:tcPr>
          <w:p w:rsidR="007341DD" w:rsidRDefault="007341DD" w:rsidP="007341DD">
            <w:pPr>
              <w:pStyle w:val="TableParagraph"/>
              <w:rPr>
                <w:sz w:val="18"/>
              </w:rPr>
            </w:pPr>
          </w:p>
        </w:tc>
        <w:tc>
          <w:tcPr>
            <w:tcW w:w="918" w:type="dxa"/>
            <w:shd w:val="clear" w:color="auto" w:fill="auto"/>
          </w:tcPr>
          <w:p w:rsidR="007341DD" w:rsidRDefault="007341DD" w:rsidP="007341DD">
            <w:pPr>
              <w:pStyle w:val="TableParagraph"/>
              <w:rPr>
                <w:sz w:val="18"/>
              </w:rPr>
            </w:pPr>
          </w:p>
        </w:tc>
        <w:tc>
          <w:tcPr>
            <w:tcW w:w="1105" w:type="dxa"/>
            <w:shd w:val="clear" w:color="auto" w:fill="auto"/>
          </w:tcPr>
          <w:p w:rsidR="007341DD" w:rsidRDefault="007341DD" w:rsidP="007341DD">
            <w:pPr>
              <w:pStyle w:val="TableParagraph"/>
              <w:rPr>
                <w:sz w:val="18"/>
              </w:rPr>
            </w:pPr>
          </w:p>
        </w:tc>
        <w:tc>
          <w:tcPr>
            <w:tcW w:w="1199" w:type="dxa"/>
            <w:shd w:val="clear" w:color="auto" w:fill="auto"/>
          </w:tcPr>
          <w:p w:rsidR="007341DD" w:rsidRDefault="007341DD" w:rsidP="007341DD">
            <w:pPr>
              <w:pStyle w:val="TableParagraph"/>
              <w:rPr>
                <w:sz w:val="18"/>
              </w:rPr>
            </w:pPr>
          </w:p>
        </w:tc>
      </w:tr>
      <w:tr w:rsidR="007341DD" w:rsidTr="007341DD">
        <w:trPr>
          <w:trHeight w:val="261"/>
        </w:trPr>
        <w:tc>
          <w:tcPr>
            <w:tcW w:w="3116" w:type="dxa"/>
            <w:shd w:val="clear" w:color="auto" w:fill="auto"/>
          </w:tcPr>
          <w:p w:rsidR="007341DD" w:rsidRPr="00F500CD" w:rsidRDefault="007341DD" w:rsidP="007341DD">
            <w:pPr>
              <w:pStyle w:val="TableParagraph"/>
              <w:spacing w:before="26" w:line="215" w:lineRule="exact"/>
              <w:ind w:left="107"/>
              <w:rPr>
                <w:i/>
                <w:sz w:val="20"/>
              </w:rPr>
            </w:pPr>
            <w:r w:rsidRPr="00F500CD">
              <w:rPr>
                <w:i/>
                <w:sz w:val="20"/>
              </w:rPr>
              <w:t>Citi naudas līdzekļu izdevumi</w:t>
            </w:r>
          </w:p>
        </w:tc>
        <w:tc>
          <w:tcPr>
            <w:tcW w:w="699" w:type="dxa"/>
            <w:shd w:val="clear" w:color="auto" w:fill="92D050"/>
          </w:tcPr>
          <w:p w:rsidR="007341DD" w:rsidRPr="00F500CD" w:rsidRDefault="007341DD" w:rsidP="007341DD">
            <w:pPr>
              <w:pStyle w:val="TableParagraph"/>
              <w:spacing w:before="26" w:line="215" w:lineRule="exact"/>
              <w:rPr>
                <w:i/>
                <w:sz w:val="20"/>
              </w:rPr>
            </w:pPr>
          </w:p>
        </w:tc>
        <w:tc>
          <w:tcPr>
            <w:tcW w:w="875" w:type="dxa"/>
            <w:shd w:val="clear" w:color="auto" w:fill="auto"/>
          </w:tcPr>
          <w:p w:rsidR="007341DD" w:rsidRPr="00F500CD" w:rsidRDefault="007341DD" w:rsidP="007341DD">
            <w:pPr>
              <w:pStyle w:val="TableParagraph"/>
              <w:spacing w:before="26" w:line="215" w:lineRule="exact"/>
              <w:rPr>
                <w:i/>
                <w:sz w:val="20"/>
              </w:rPr>
            </w:pPr>
          </w:p>
        </w:tc>
        <w:tc>
          <w:tcPr>
            <w:tcW w:w="973" w:type="dxa"/>
            <w:shd w:val="clear" w:color="auto" w:fill="auto"/>
          </w:tcPr>
          <w:p w:rsidR="007341DD" w:rsidRPr="00F500CD" w:rsidRDefault="007341DD" w:rsidP="007341DD">
            <w:pPr>
              <w:pStyle w:val="TableParagraph"/>
              <w:spacing w:before="26" w:line="215" w:lineRule="exact"/>
              <w:rPr>
                <w:i/>
                <w:sz w:val="20"/>
              </w:rPr>
            </w:pPr>
          </w:p>
        </w:tc>
        <w:tc>
          <w:tcPr>
            <w:tcW w:w="906" w:type="dxa"/>
            <w:shd w:val="clear" w:color="auto" w:fill="auto"/>
          </w:tcPr>
          <w:p w:rsidR="007341DD" w:rsidRPr="00F500CD" w:rsidRDefault="007341DD" w:rsidP="007341DD">
            <w:pPr>
              <w:pStyle w:val="TableParagraph"/>
              <w:spacing w:before="26" w:line="215" w:lineRule="exact"/>
              <w:rPr>
                <w:i/>
                <w:sz w:val="20"/>
              </w:rPr>
            </w:pPr>
          </w:p>
        </w:tc>
        <w:tc>
          <w:tcPr>
            <w:tcW w:w="782" w:type="dxa"/>
            <w:shd w:val="clear" w:color="auto" w:fill="auto"/>
          </w:tcPr>
          <w:p w:rsidR="007341DD" w:rsidRPr="00F500CD" w:rsidRDefault="007341DD" w:rsidP="007341DD">
            <w:pPr>
              <w:pStyle w:val="TableParagraph"/>
              <w:spacing w:before="26" w:line="215" w:lineRule="exact"/>
              <w:rPr>
                <w:i/>
                <w:sz w:val="20"/>
              </w:rPr>
            </w:pPr>
          </w:p>
        </w:tc>
        <w:tc>
          <w:tcPr>
            <w:tcW w:w="779" w:type="dxa"/>
            <w:shd w:val="clear" w:color="auto" w:fill="auto"/>
          </w:tcPr>
          <w:p w:rsidR="007341DD" w:rsidRPr="00F500CD" w:rsidRDefault="007341DD" w:rsidP="007341DD">
            <w:pPr>
              <w:pStyle w:val="TableParagraph"/>
              <w:spacing w:before="26" w:line="215" w:lineRule="exact"/>
              <w:rPr>
                <w:i/>
                <w:sz w:val="20"/>
              </w:rPr>
            </w:pPr>
          </w:p>
        </w:tc>
        <w:tc>
          <w:tcPr>
            <w:tcW w:w="779" w:type="dxa"/>
            <w:shd w:val="clear" w:color="auto" w:fill="auto"/>
          </w:tcPr>
          <w:p w:rsidR="007341DD" w:rsidRPr="00F500CD" w:rsidRDefault="007341DD" w:rsidP="007341DD">
            <w:pPr>
              <w:pStyle w:val="TableParagraph"/>
              <w:spacing w:before="26" w:line="215" w:lineRule="exact"/>
              <w:rPr>
                <w:i/>
                <w:sz w:val="20"/>
              </w:rPr>
            </w:pPr>
          </w:p>
        </w:tc>
        <w:tc>
          <w:tcPr>
            <w:tcW w:w="781" w:type="dxa"/>
            <w:shd w:val="clear" w:color="auto" w:fill="auto"/>
          </w:tcPr>
          <w:p w:rsidR="007341DD" w:rsidRPr="00F500CD" w:rsidRDefault="007341DD" w:rsidP="007341DD">
            <w:pPr>
              <w:pStyle w:val="TableParagraph"/>
              <w:spacing w:before="26" w:line="215" w:lineRule="exact"/>
              <w:rPr>
                <w:i/>
                <w:sz w:val="20"/>
              </w:rPr>
            </w:pPr>
          </w:p>
        </w:tc>
        <w:tc>
          <w:tcPr>
            <w:tcW w:w="873" w:type="dxa"/>
            <w:shd w:val="clear" w:color="auto" w:fill="auto"/>
          </w:tcPr>
          <w:p w:rsidR="007341DD" w:rsidRPr="00F500CD" w:rsidRDefault="007341DD" w:rsidP="007341DD">
            <w:pPr>
              <w:pStyle w:val="TableParagraph"/>
              <w:spacing w:before="26" w:line="215" w:lineRule="exact"/>
              <w:rPr>
                <w:i/>
                <w:sz w:val="20"/>
              </w:rPr>
            </w:pPr>
          </w:p>
        </w:tc>
        <w:tc>
          <w:tcPr>
            <w:tcW w:w="1117" w:type="dxa"/>
            <w:shd w:val="clear" w:color="auto" w:fill="auto"/>
          </w:tcPr>
          <w:p w:rsidR="007341DD" w:rsidRPr="00F500CD" w:rsidRDefault="007341DD" w:rsidP="007341DD">
            <w:pPr>
              <w:pStyle w:val="TableParagraph"/>
              <w:spacing w:before="26" w:line="215" w:lineRule="exact"/>
              <w:rPr>
                <w:i/>
                <w:sz w:val="20"/>
              </w:rPr>
            </w:pPr>
          </w:p>
        </w:tc>
        <w:tc>
          <w:tcPr>
            <w:tcW w:w="918" w:type="dxa"/>
            <w:shd w:val="clear" w:color="auto" w:fill="auto"/>
          </w:tcPr>
          <w:p w:rsidR="007341DD" w:rsidRPr="00F500CD" w:rsidRDefault="007341DD" w:rsidP="007341DD">
            <w:pPr>
              <w:pStyle w:val="TableParagraph"/>
              <w:spacing w:before="26" w:line="215" w:lineRule="exact"/>
              <w:rPr>
                <w:i/>
                <w:sz w:val="20"/>
              </w:rPr>
            </w:pPr>
          </w:p>
        </w:tc>
        <w:tc>
          <w:tcPr>
            <w:tcW w:w="1105" w:type="dxa"/>
            <w:shd w:val="clear" w:color="auto" w:fill="auto"/>
          </w:tcPr>
          <w:p w:rsidR="007341DD" w:rsidRPr="00F500CD" w:rsidRDefault="007341DD" w:rsidP="007341DD">
            <w:pPr>
              <w:pStyle w:val="TableParagraph"/>
              <w:spacing w:before="26" w:line="215" w:lineRule="exact"/>
              <w:rPr>
                <w:i/>
                <w:sz w:val="20"/>
              </w:rPr>
            </w:pPr>
          </w:p>
        </w:tc>
        <w:tc>
          <w:tcPr>
            <w:tcW w:w="1199" w:type="dxa"/>
            <w:shd w:val="clear" w:color="auto" w:fill="auto"/>
          </w:tcPr>
          <w:p w:rsidR="007341DD" w:rsidRPr="00F500CD" w:rsidRDefault="007341DD" w:rsidP="007341DD">
            <w:pPr>
              <w:pStyle w:val="TableParagraph"/>
              <w:spacing w:before="26" w:line="215" w:lineRule="exact"/>
              <w:rPr>
                <w:i/>
                <w:sz w:val="20"/>
              </w:rPr>
            </w:pPr>
          </w:p>
        </w:tc>
      </w:tr>
      <w:tr w:rsidR="007341DD" w:rsidTr="007341DD">
        <w:trPr>
          <w:trHeight w:val="261"/>
        </w:trPr>
        <w:tc>
          <w:tcPr>
            <w:tcW w:w="3116" w:type="dxa"/>
            <w:shd w:val="clear" w:color="auto" w:fill="CCFFCC"/>
          </w:tcPr>
          <w:p w:rsidR="007341DD" w:rsidRDefault="007341DD" w:rsidP="007341DD">
            <w:pPr>
              <w:pStyle w:val="TableParagraph"/>
              <w:spacing w:before="24" w:line="217" w:lineRule="exact"/>
              <w:ind w:left="107"/>
              <w:rPr>
                <w:i/>
                <w:sz w:val="20"/>
              </w:rPr>
            </w:pPr>
            <w:r>
              <w:rPr>
                <w:i/>
                <w:sz w:val="20"/>
              </w:rPr>
              <w:t>Kopējie naudas līdzekļu izdevumi</w:t>
            </w:r>
          </w:p>
        </w:tc>
        <w:tc>
          <w:tcPr>
            <w:tcW w:w="699" w:type="dxa"/>
            <w:shd w:val="clear" w:color="auto" w:fill="92D050"/>
          </w:tcPr>
          <w:p w:rsidR="007341DD" w:rsidRDefault="007341DD" w:rsidP="007341DD">
            <w:pPr>
              <w:pStyle w:val="TableParagraph"/>
              <w:rPr>
                <w:sz w:val="18"/>
              </w:rPr>
            </w:pPr>
          </w:p>
        </w:tc>
        <w:tc>
          <w:tcPr>
            <w:tcW w:w="875" w:type="dxa"/>
            <w:shd w:val="clear" w:color="auto" w:fill="CCFFCC"/>
          </w:tcPr>
          <w:p w:rsidR="007341DD" w:rsidRDefault="007341DD" w:rsidP="007341DD">
            <w:pPr>
              <w:pStyle w:val="TableParagraph"/>
              <w:rPr>
                <w:sz w:val="18"/>
              </w:rPr>
            </w:pPr>
          </w:p>
        </w:tc>
        <w:tc>
          <w:tcPr>
            <w:tcW w:w="973" w:type="dxa"/>
            <w:shd w:val="clear" w:color="auto" w:fill="CCFFCC"/>
          </w:tcPr>
          <w:p w:rsidR="007341DD" w:rsidRDefault="007341DD" w:rsidP="007341DD">
            <w:pPr>
              <w:pStyle w:val="TableParagraph"/>
              <w:rPr>
                <w:sz w:val="18"/>
              </w:rPr>
            </w:pPr>
          </w:p>
        </w:tc>
        <w:tc>
          <w:tcPr>
            <w:tcW w:w="906" w:type="dxa"/>
            <w:shd w:val="clear" w:color="auto" w:fill="CCFFCC"/>
          </w:tcPr>
          <w:p w:rsidR="007341DD" w:rsidRDefault="007341DD" w:rsidP="007341DD">
            <w:pPr>
              <w:pStyle w:val="TableParagraph"/>
              <w:rPr>
                <w:sz w:val="18"/>
              </w:rPr>
            </w:pPr>
          </w:p>
        </w:tc>
        <w:tc>
          <w:tcPr>
            <w:tcW w:w="782" w:type="dxa"/>
            <w:shd w:val="clear" w:color="auto" w:fill="CCFFCC"/>
          </w:tcPr>
          <w:p w:rsidR="007341DD" w:rsidRDefault="007341DD" w:rsidP="007341DD">
            <w:pPr>
              <w:pStyle w:val="TableParagraph"/>
              <w:rPr>
                <w:sz w:val="18"/>
              </w:rPr>
            </w:pPr>
          </w:p>
        </w:tc>
        <w:tc>
          <w:tcPr>
            <w:tcW w:w="779" w:type="dxa"/>
            <w:shd w:val="clear" w:color="auto" w:fill="CCFFCC"/>
          </w:tcPr>
          <w:p w:rsidR="007341DD" w:rsidRDefault="007341DD" w:rsidP="007341DD">
            <w:pPr>
              <w:pStyle w:val="TableParagraph"/>
              <w:rPr>
                <w:sz w:val="18"/>
              </w:rPr>
            </w:pPr>
          </w:p>
        </w:tc>
        <w:tc>
          <w:tcPr>
            <w:tcW w:w="779" w:type="dxa"/>
            <w:shd w:val="clear" w:color="auto" w:fill="CCFFCC"/>
          </w:tcPr>
          <w:p w:rsidR="007341DD" w:rsidRDefault="007341DD" w:rsidP="007341DD">
            <w:pPr>
              <w:pStyle w:val="TableParagraph"/>
              <w:rPr>
                <w:sz w:val="18"/>
              </w:rPr>
            </w:pPr>
          </w:p>
        </w:tc>
        <w:tc>
          <w:tcPr>
            <w:tcW w:w="781" w:type="dxa"/>
            <w:shd w:val="clear" w:color="auto" w:fill="CCFFCC"/>
          </w:tcPr>
          <w:p w:rsidR="007341DD" w:rsidRDefault="007341DD" w:rsidP="007341DD">
            <w:pPr>
              <w:pStyle w:val="TableParagraph"/>
              <w:rPr>
                <w:sz w:val="18"/>
              </w:rPr>
            </w:pPr>
          </w:p>
        </w:tc>
        <w:tc>
          <w:tcPr>
            <w:tcW w:w="873" w:type="dxa"/>
            <w:shd w:val="clear" w:color="auto" w:fill="CCFFCC"/>
          </w:tcPr>
          <w:p w:rsidR="007341DD" w:rsidRDefault="007341DD" w:rsidP="007341DD">
            <w:pPr>
              <w:pStyle w:val="TableParagraph"/>
              <w:rPr>
                <w:sz w:val="18"/>
              </w:rPr>
            </w:pPr>
          </w:p>
        </w:tc>
        <w:tc>
          <w:tcPr>
            <w:tcW w:w="1117" w:type="dxa"/>
            <w:shd w:val="clear" w:color="auto" w:fill="CCFFCC"/>
          </w:tcPr>
          <w:p w:rsidR="007341DD" w:rsidRDefault="007341DD" w:rsidP="007341DD">
            <w:pPr>
              <w:pStyle w:val="TableParagraph"/>
              <w:rPr>
                <w:sz w:val="18"/>
              </w:rPr>
            </w:pPr>
          </w:p>
        </w:tc>
        <w:tc>
          <w:tcPr>
            <w:tcW w:w="918" w:type="dxa"/>
            <w:shd w:val="clear" w:color="auto" w:fill="CCFFCC"/>
          </w:tcPr>
          <w:p w:rsidR="007341DD" w:rsidRDefault="007341DD" w:rsidP="007341DD">
            <w:pPr>
              <w:pStyle w:val="TableParagraph"/>
              <w:rPr>
                <w:sz w:val="18"/>
              </w:rPr>
            </w:pPr>
          </w:p>
        </w:tc>
        <w:tc>
          <w:tcPr>
            <w:tcW w:w="1105" w:type="dxa"/>
            <w:shd w:val="clear" w:color="auto" w:fill="CCFFCC"/>
          </w:tcPr>
          <w:p w:rsidR="007341DD" w:rsidRDefault="007341DD" w:rsidP="007341DD">
            <w:pPr>
              <w:pStyle w:val="TableParagraph"/>
              <w:rPr>
                <w:sz w:val="18"/>
              </w:rPr>
            </w:pPr>
          </w:p>
        </w:tc>
        <w:tc>
          <w:tcPr>
            <w:tcW w:w="1199" w:type="dxa"/>
            <w:shd w:val="clear" w:color="auto" w:fill="CCFFCC"/>
          </w:tcPr>
          <w:p w:rsidR="007341DD" w:rsidRDefault="007341DD" w:rsidP="007341DD">
            <w:pPr>
              <w:pStyle w:val="TableParagraph"/>
              <w:rPr>
                <w:sz w:val="18"/>
              </w:rPr>
            </w:pPr>
          </w:p>
        </w:tc>
      </w:tr>
      <w:tr w:rsidR="007341DD" w:rsidTr="007341DD">
        <w:trPr>
          <w:trHeight w:val="261"/>
        </w:trPr>
        <w:tc>
          <w:tcPr>
            <w:tcW w:w="3116" w:type="dxa"/>
            <w:shd w:val="clear" w:color="auto" w:fill="CCFFCC"/>
          </w:tcPr>
          <w:p w:rsidR="007341DD" w:rsidRDefault="007341DD" w:rsidP="007341DD">
            <w:pPr>
              <w:pStyle w:val="TableParagraph"/>
              <w:spacing w:before="29" w:line="212" w:lineRule="exact"/>
              <w:ind w:left="107"/>
              <w:rPr>
                <w:b/>
                <w:sz w:val="20"/>
              </w:rPr>
            </w:pPr>
            <w:r>
              <w:rPr>
                <w:b/>
                <w:sz w:val="20"/>
              </w:rPr>
              <w:t>Naudas līdzekļu atlikums</w:t>
            </w:r>
          </w:p>
        </w:tc>
        <w:tc>
          <w:tcPr>
            <w:tcW w:w="699" w:type="dxa"/>
            <w:shd w:val="clear" w:color="auto" w:fill="92D050"/>
          </w:tcPr>
          <w:p w:rsidR="007341DD" w:rsidRDefault="007341DD" w:rsidP="007341DD">
            <w:pPr>
              <w:pStyle w:val="TableParagraph"/>
              <w:rPr>
                <w:sz w:val="18"/>
              </w:rPr>
            </w:pPr>
          </w:p>
        </w:tc>
        <w:tc>
          <w:tcPr>
            <w:tcW w:w="875" w:type="dxa"/>
            <w:shd w:val="clear" w:color="auto" w:fill="CCFFCC"/>
          </w:tcPr>
          <w:p w:rsidR="007341DD" w:rsidRDefault="007341DD" w:rsidP="007341DD">
            <w:pPr>
              <w:pStyle w:val="TableParagraph"/>
              <w:rPr>
                <w:sz w:val="18"/>
              </w:rPr>
            </w:pPr>
          </w:p>
        </w:tc>
        <w:tc>
          <w:tcPr>
            <w:tcW w:w="973" w:type="dxa"/>
            <w:shd w:val="clear" w:color="auto" w:fill="CCFFCC"/>
          </w:tcPr>
          <w:p w:rsidR="007341DD" w:rsidRDefault="007341DD" w:rsidP="007341DD">
            <w:pPr>
              <w:pStyle w:val="TableParagraph"/>
              <w:rPr>
                <w:sz w:val="18"/>
              </w:rPr>
            </w:pPr>
          </w:p>
        </w:tc>
        <w:tc>
          <w:tcPr>
            <w:tcW w:w="906" w:type="dxa"/>
            <w:shd w:val="clear" w:color="auto" w:fill="CCFFCC"/>
          </w:tcPr>
          <w:p w:rsidR="007341DD" w:rsidRDefault="007341DD" w:rsidP="007341DD">
            <w:pPr>
              <w:pStyle w:val="TableParagraph"/>
              <w:rPr>
                <w:sz w:val="18"/>
              </w:rPr>
            </w:pPr>
          </w:p>
        </w:tc>
        <w:tc>
          <w:tcPr>
            <w:tcW w:w="782" w:type="dxa"/>
            <w:shd w:val="clear" w:color="auto" w:fill="CCFFCC"/>
          </w:tcPr>
          <w:p w:rsidR="007341DD" w:rsidRDefault="007341DD" w:rsidP="007341DD">
            <w:pPr>
              <w:pStyle w:val="TableParagraph"/>
              <w:rPr>
                <w:sz w:val="18"/>
              </w:rPr>
            </w:pPr>
          </w:p>
        </w:tc>
        <w:tc>
          <w:tcPr>
            <w:tcW w:w="779" w:type="dxa"/>
            <w:shd w:val="clear" w:color="auto" w:fill="CCFFCC"/>
          </w:tcPr>
          <w:p w:rsidR="007341DD" w:rsidRDefault="007341DD" w:rsidP="007341DD">
            <w:pPr>
              <w:pStyle w:val="TableParagraph"/>
              <w:rPr>
                <w:sz w:val="18"/>
              </w:rPr>
            </w:pPr>
          </w:p>
        </w:tc>
        <w:tc>
          <w:tcPr>
            <w:tcW w:w="779" w:type="dxa"/>
            <w:shd w:val="clear" w:color="auto" w:fill="CCFFCC"/>
          </w:tcPr>
          <w:p w:rsidR="007341DD" w:rsidRDefault="007341DD" w:rsidP="007341DD">
            <w:pPr>
              <w:pStyle w:val="TableParagraph"/>
              <w:rPr>
                <w:sz w:val="18"/>
              </w:rPr>
            </w:pPr>
          </w:p>
        </w:tc>
        <w:tc>
          <w:tcPr>
            <w:tcW w:w="781" w:type="dxa"/>
            <w:shd w:val="clear" w:color="auto" w:fill="CCFFCC"/>
          </w:tcPr>
          <w:p w:rsidR="007341DD" w:rsidRDefault="007341DD" w:rsidP="007341DD">
            <w:pPr>
              <w:pStyle w:val="TableParagraph"/>
              <w:rPr>
                <w:sz w:val="18"/>
              </w:rPr>
            </w:pPr>
          </w:p>
        </w:tc>
        <w:tc>
          <w:tcPr>
            <w:tcW w:w="873" w:type="dxa"/>
            <w:shd w:val="clear" w:color="auto" w:fill="CCFFCC"/>
          </w:tcPr>
          <w:p w:rsidR="007341DD" w:rsidRDefault="007341DD" w:rsidP="007341DD">
            <w:pPr>
              <w:pStyle w:val="TableParagraph"/>
              <w:rPr>
                <w:sz w:val="18"/>
              </w:rPr>
            </w:pPr>
          </w:p>
        </w:tc>
        <w:tc>
          <w:tcPr>
            <w:tcW w:w="1117" w:type="dxa"/>
            <w:shd w:val="clear" w:color="auto" w:fill="CCFFCC"/>
          </w:tcPr>
          <w:p w:rsidR="007341DD" w:rsidRDefault="007341DD" w:rsidP="007341DD">
            <w:pPr>
              <w:pStyle w:val="TableParagraph"/>
              <w:rPr>
                <w:sz w:val="18"/>
              </w:rPr>
            </w:pPr>
          </w:p>
        </w:tc>
        <w:tc>
          <w:tcPr>
            <w:tcW w:w="918" w:type="dxa"/>
            <w:shd w:val="clear" w:color="auto" w:fill="CCFFCC"/>
          </w:tcPr>
          <w:p w:rsidR="007341DD" w:rsidRDefault="007341DD" w:rsidP="007341DD">
            <w:pPr>
              <w:pStyle w:val="TableParagraph"/>
              <w:rPr>
                <w:sz w:val="18"/>
              </w:rPr>
            </w:pPr>
          </w:p>
        </w:tc>
        <w:tc>
          <w:tcPr>
            <w:tcW w:w="1105" w:type="dxa"/>
            <w:shd w:val="clear" w:color="auto" w:fill="CCFFCC"/>
          </w:tcPr>
          <w:p w:rsidR="007341DD" w:rsidRDefault="007341DD" w:rsidP="007341DD">
            <w:pPr>
              <w:pStyle w:val="TableParagraph"/>
              <w:rPr>
                <w:sz w:val="18"/>
              </w:rPr>
            </w:pPr>
          </w:p>
        </w:tc>
        <w:tc>
          <w:tcPr>
            <w:tcW w:w="1199" w:type="dxa"/>
            <w:shd w:val="clear" w:color="auto" w:fill="CCFFCC"/>
          </w:tcPr>
          <w:p w:rsidR="007341DD" w:rsidRDefault="007341DD" w:rsidP="007341DD">
            <w:pPr>
              <w:pStyle w:val="TableParagraph"/>
              <w:rPr>
                <w:sz w:val="18"/>
              </w:rPr>
            </w:pPr>
          </w:p>
        </w:tc>
      </w:tr>
      <w:bookmarkEnd w:id="6"/>
    </w:tbl>
    <w:p w:rsidR="007341DD" w:rsidRDefault="007341DD" w:rsidP="007341DD">
      <w:pPr>
        <w:spacing w:line="276" w:lineRule="auto"/>
        <w:ind w:right="-512" w:firstLine="0"/>
        <w:rPr>
          <w:rFonts w:ascii="Times New Roman" w:eastAsia="Times New Roman" w:hAnsi="Times New Roman" w:cs="Times New Roman"/>
          <w:sz w:val="20"/>
          <w:szCs w:val="20"/>
        </w:rPr>
      </w:pPr>
    </w:p>
    <w:tbl>
      <w:tblPr>
        <w:tblStyle w:val="TableGrid"/>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7341DD" w:rsidTr="007341DD">
        <w:tc>
          <w:tcPr>
            <w:tcW w:w="14885" w:type="dxa"/>
          </w:tcPr>
          <w:p w:rsidR="007341DD" w:rsidRDefault="007341DD" w:rsidP="007341DD">
            <w:pPr>
              <w:spacing w:line="276" w:lineRule="auto"/>
              <w:ind w:left="426"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pielikums Kandavas novada domes </w:t>
            </w:r>
          </w:p>
          <w:p w:rsidR="007341DD" w:rsidRDefault="007341DD" w:rsidP="007341DD">
            <w:pPr>
              <w:spacing w:line="276" w:lineRule="auto"/>
              <w:ind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Pr="00736DAD" w:rsidRDefault="007341DD" w:rsidP="007341DD">
            <w:pPr>
              <w:spacing w:line="276" w:lineRule="auto"/>
              <w:ind w:firstLine="0"/>
              <w:jc w:val="right"/>
              <w:rPr>
                <w:rFonts w:ascii="Times New Roman" w:eastAsia="Times New Roman" w:hAnsi="Times New Roman" w:cs="Times New Roman"/>
                <w:b/>
                <w:bCs/>
                <w:i/>
                <w:iCs/>
                <w:sz w:val="24"/>
                <w:szCs w:val="24"/>
              </w:rPr>
            </w:pPr>
          </w:p>
          <w:p w:rsidR="007341DD" w:rsidRPr="00736DAD" w:rsidRDefault="007341DD" w:rsidP="007341DD">
            <w:pPr>
              <w:spacing w:line="276" w:lineRule="auto"/>
              <w:ind w:firstLine="0"/>
              <w:jc w:val="left"/>
              <w:rPr>
                <w:rFonts w:ascii="Times New Roman" w:eastAsia="Times New Roman" w:hAnsi="Times New Roman" w:cs="Times New Roman"/>
                <w:b/>
                <w:bCs/>
                <w:i/>
                <w:iCs/>
                <w:sz w:val="24"/>
                <w:szCs w:val="24"/>
              </w:rPr>
            </w:pPr>
            <w:r w:rsidRPr="00736DAD">
              <w:rPr>
                <w:rFonts w:ascii="Times New Roman" w:eastAsia="Times New Roman" w:hAnsi="Times New Roman" w:cs="Times New Roman"/>
                <w:b/>
                <w:bCs/>
                <w:i/>
                <w:iCs/>
                <w:sz w:val="24"/>
                <w:szCs w:val="24"/>
              </w:rPr>
              <w:t>Naudas plūsma projekta realizācijas laikā</w:t>
            </w:r>
          </w:p>
          <w:p w:rsidR="007341DD" w:rsidRDefault="007341DD" w:rsidP="007341DD">
            <w:pPr>
              <w:spacing w:line="276" w:lineRule="auto"/>
              <w:ind w:right="-512" w:firstLine="0"/>
              <w:jc w:val="right"/>
            </w:pPr>
          </w:p>
        </w:tc>
      </w:tr>
    </w:tbl>
    <w:p w:rsidR="007341DD" w:rsidRDefault="007341DD" w:rsidP="007341DD">
      <w:pPr>
        <w:spacing w:line="276" w:lineRule="auto"/>
        <w:ind w:right="-512" w:firstLine="0"/>
      </w:pPr>
    </w:p>
    <w:p w:rsidR="007341DD" w:rsidRDefault="007341DD" w:rsidP="007341DD">
      <w:pPr>
        <w:spacing w:line="276" w:lineRule="auto"/>
        <w:ind w:right="3685" w:firstLine="0"/>
        <w:rPr>
          <w:rFonts w:ascii="Times New Roman" w:eastAsia="Times New Roman" w:hAnsi="Times New Roman" w:cs="Times New Roman"/>
          <w:sz w:val="20"/>
          <w:szCs w:val="20"/>
        </w:rPr>
      </w:pPr>
    </w:p>
    <w:p w:rsidR="007341DD" w:rsidRDefault="007341DD" w:rsidP="007341DD">
      <w:pPr>
        <w:spacing w:line="276" w:lineRule="auto"/>
        <w:ind w:right="3685" w:firstLine="0"/>
        <w:rPr>
          <w:rFonts w:ascii="Times New Roman" w:eastAsia="Times New Roman" w:hAnsi="Times New Roman" w:cs="Times New Roman"/>
          <w:sz w:val="20"/>
          <w:szCs w:val="20"/>
        </w:rPr>
        <w:sectPr w:rsidR="007341DD" w:rsidSect="007341DD">
          <w:pgSz w:w="15840" w:h="12240" w:orient="landscape"/>
          <w:pgMar w:top="851" w:right="758" w:bottom="1191" w:left="993" w:header="720" w:footer="720" w:gutter="0"/>
          <w:pgNumType w:start="1"/>
          <w:cols w:space="720" w:equalWidth="0">
            <w:col w:w="8639"/>
          </w:cols>
        </w:sectPr>
      </w:pP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pielikums Kandavas novada domes </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rsidR="007341DD" w:rsidRDefault="007341DD" w:rsidP="007341DD">
      <w:pPr>
        <w:spacing w:line="276" w:lineRule="auto"/>
        <w:ind w:left="426" w:right="-1"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1DD" w:rsidRDefault="007341DD" w:rsidP="007341DD">
      <w:pPr>
        <w:spacing w:line="276" w:lineRule="auto"/>
        <w:ind w:left="426" w:right="-1" w:hanging="426"/>
        <w:jc w:val="left"/>
        <w:rPr>
          <w:rFonts w:ascii="Times New Roman" w:eastAsia="Times New Roman" w:hAnsi="Times New Roman" w:cs="Times New Roman"/>
          <w:sz w:val="24"/>
          <w:szCs w:val="24"/>
        </w:rPr>
      </w:pPr>
    </w:p>
    <w:p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Grantu konkursa vērtēšanas komisijas locekļa </w:t>
      </w:r>
    </w:p>
    <w:p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APLIECINĀJUMS</w:t>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p>
    <w:p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Es,_____________________________________, (komisijas locekļa vārds un uzvārds) apliecinu, ka esmu iepazinies ar Kandavas  novada domes grantu konkursa “Attīsti uzņēmējdarbību Kandavas novadā!” nolikumu, man nav nekādu šķēršļu, lai pildītu komisijas locekļa pienākumus, kā arī apņemos nepiedalīties konkrēta konkursa pretendenta vērtēšanā, ja saistībā ar to atradīšos interešu konflikta situācijā.</w:t>
      </w:r>
    </w:p>
    <w:p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 vērtēšanas procesā izrādīsies, ka šādi apstākļi eksistē vai ir izveidojušies, es nepiedalīšos konkrētā pretendenta vērtēšanā vai pārtraukšu savu dalību konkursa vērtēšanas komisijas darbā.</w:t>
      </w:r>
    </w:p>
    <w:p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 apņemos lietot man nodotos un pieejamos dokumentus un informāciju tikai Komisijas locekļa pienākumu pildīšanas nolūkā.</w:t>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Paraksts:     </w:t>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Paraksta atšifrējums:                                                </w:t>
      </w:r>
    </w:p>
    <w:p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rsidR="007341DD" w:rsidRDefault="007341DD" w:rsidP="007341DD">
      <w:pPr>
        <w:spacing w:line="276" w:lineRule="auto"/>
        <w:ind w:left="426" w:right="1558" w:hanging="426"/>
        <w:jc w:val="center"/>
        <w:rPr>
          <w:rFonts w:ascii="Times New Roman" w:eastAsia="Times New Roman" w:hAnsi="Times New Roman" w:cs="Times New Roman"/>
          <w:b/>
          <w:sz w:val="28"/>
          <w:szCs w:val="28"/>
        </w:rPr>
      </w:pPr>
      <w:r>
        <w:br w:type="page"/>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pielikums Kandavas novada domes </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rsidR="007341DD" w:rsidRDefault="007341DD" w:rsidP="007341DD">
      <w:pPr>
        <w:spacing w:line="276" w:lineRule="auto"/>
        <w:ind w:left="426" w:right="425" w:hanging="426"/>
        <w:jc w:val="center"/>
        <w:rPr>
          <w:rFonts w:ascii="Times New Roman" w:eastAsia="Times New Roman" w:hAnsi="Times New Roman" w:cs="Times New Roman"/>
          <w:b/>
          <w:sz w:val="24"/>
          <w:szCs w:val="24"/>
        </w:rPr>
      </w:pPr>
      <w:bookmarkStart w:id="7" w:name="_heading=h.gjdgxs" w:colFirst="0" w:colLast="0"/>
      <w:bookmarkEnd w:id="7"/>
      <w:r>
        <w:rPr>
          <w:rFonts w:ascii="Times New Roman" w:eastAsia="Times New Roman" w:hAnsi="Times New Roman" w:cs="Times New Roman"/>
          <w:b/>
          <w:sz w:val="24"/>
          <w:szCs w:val="24"/>
        </w:rPr>
        <w:t>ADMINISTRATĪVO VĒRTĒŠANAS KRITĒRIJU VEIDLAPA</w:t>
      </w:r>
    </w:p>
    <w:p w:rsidR="007341DD" w:rsidRDefault="007341DD" w:rsidP="007341DD">
      <w:pPr>
        <w:spacing w:line="276" w:lineRule="auto"/>
        <w:ind w:right="-1" w:firstLine="0"/>
        <w:jc w:val="center"/>
        <w:rPr>
          <w:rFonts w:ascii="Times New Roman" w:eastAsia="Times New Roman" w:hAnsi="Times New Roman" w:cs="Times New Roman"/>
          <w:b/>
          <w:sz w:val="24"/>
          <w:szCs w:val="24"/>
        </w:rPr>
      </w:pPr>
    </w:p>
    <w:tbl>
      <w:tblPr>
        <w:tblW w:w="1020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134"/>
        <w:gridCol w:w="6804"/>
        <w:gridCol w:w="1134"/>
        <w:gridCol w:w="1134"/>
      </w:tblGrid>
      <w:tr w:rsidR="007341DD" w:rsidTr="007341DD">
        <w:trPr>
          <w:trHeight w:val="56"/>
        </w:trPr>
        <w:tc>
          <w:tcPr>
            <w:tcW w:w="1134"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341DD" w:rsidRDefault="007341DD" w:rsidP="007341DD">
            <w:pPr>
              <w:widowControl w:val="0"/>
              <w:spacing w:line="276" w:lineRule="auto"/>
              <w:ind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6804" w:type="dxa"/>
            <w:vMerge w:val="restart"/>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7341DD" w:rsidRDefault="007341DD" w:rsidP="007341DD">
            <w:pPr>
              <w:widowControl w:val="0"/>
              <w:spacing w:line="276" w:lineRule="auto"/>
              <w:ind w:left="86" w:right="8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2268" w:type="dxa"/>
            <w:gridSpan w:val="2"/>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7341DD" w:rsidRDefault="007341DD" w:rsidP="007341DD">
            <w:pPr>
              <w:widowControl w:val="0"/>
              <w:spacing w:line="276" w:lineRule="auto"/>
              <w:ind w:left="209"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tc>
      </w:tr>
      <w:tr w:rsidR="007341DD" w:rsidTr="007341DD">
        <w:trPr>
          <w:trHeight w:val="56"/>
        </w:trPr>
        <w:tc>
          <w:tcPr>
            <w:tcW w:w="1134" w:type="dxa"/>
            <w:vMerge/>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1" w:hanging="426"/>
              <w:jc w:val="left"/>
              <w:rPr>
                <w:rFonts w:ascii="Times New Roman" w:eastAsia="Times New Roman" w:hAnsi="Times New Roman" w:cs="Times New Roman"/>
                <w:sz w:val="24"/>
                <w:szCs w:val="24"/>
              </w:rPr>
            </w:pPr>
          </w:p>
        </w:tc>
        <w:tc>
          <w:tcPr>
            <w:tcW w:w="6804" w:type="dxa"/>
            <w:vMerge/>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86" w:right="89" w:firstLine="0"/>
              <w:jc w:val="left"/>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Uzņēmējdarbību veic vai plāno veikt Kandavas novada administratīvajā teritorijā.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615"/>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pretendents darbojas atbalstāmās nozarēs un veiks atbalstāmās darbības atbilstoši konkursa noteikumiem.</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nodokļu parādu</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pasludināts maksātnespējas process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oriģināls aizlīmētā aploksnē un elektroniskā versijā vai elektroniskais dokuments.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ir noformēts atbilstoši prasībām: datorrakstā, valsts valodā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Oriģinālam – lapas sanumurētas, cauršūtas, parakstītas vai elektroniskam dokumentam – drošs elektroniskais paraksts un laika zīmogs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visas pieteikuma veidlapas sadaļas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norādītajā termiņā un vietā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Pieteikumu ir parakstījusi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Konkursa veidlapa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iesniegts pretendenta CV</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pilnvara, ja nepieciešama (pretējā gadījumā neko neatzīmē)</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rsidTr="007341DD">
        <w:trPr>
          <w:trHeight w:val="344"/>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86" w:right="8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Lēmums (atbilst/neatbilst)</w:t>
            </w:r>
          </w:p>
        </w:tc>
        <w:tc>
          <w:tcPr>
            <w:tcW w:w="2268" w:type="dxa"/>
            <w:gridSpan w:val="2"/>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w:t>
      </w:r>
      <w:r>
        <w:rPr>
          <w:rFonts w:ascii="Times New Roman" w:eastAsia="Times New Roman" w:hAnsi="Times New Roman" w:cs="Times New Roman"/>
          <w:sz w:val="24"/>
          <w:szCs w:val="24"/>
        </w:rPr>
        <w:tab/>
        <w:t xml:space="preserve">Datums: </w:t>
      </w: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rPr>
          <w:rFonts w:ascii="Times New Roman" w:eastAsia="Times New Roman" w:hAnsi="Times New Roman" w:cs="Times New Roman"/>
          <w:sz w:val="24"/>
          <w:szCs w:val="24"/>
        </w:rPr>
      </w:pPr>
    </w:p>
    <w:p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br w:type="page"/>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pielikums Kandavas novada domes </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KVALITATĪVO VĒRTĒŠANAS KRITĒRIJU VEIDLAPA</w:t>
      </w:r>
    </w:p>
    <w:p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tbl>
      <w:tblPr>
        <w:tblW w:w="105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7371"/>
        <w:gridCol w:w="1276"/>
        <w:gridCol w:w="25"/>
      </w:tblGrid>
      <w:tr w:rsidR="007341DD" w:rsidTr="007341DD">
        <w:trPr>
          <w:gridAfter w:val="1"/>
          <w:wAfter w:w="25" w:type="dxa"/>
          <w:trHeight w:val="56"/>
        </w:trPr>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Nr.</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Maksimālo punktu skaits</w:t>
            </w:r>
          </w:p>
        </w:tc>
        <w:tc>
          <w:tcPr>
            <w:tcW w:w="737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Vērtēšanas kritēriji</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Piešķirto punktu skaits</w:t>
            </w:r>
          </w:p>
        </w:tc>
      </w:tr>
      <w:tr w:rsidR="007341DD"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Darbības apraksts</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7341DD"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1.1.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projekta mērķis ir skaidri definēts  un atbilst plānotajām darbībām.</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projekta mērķis ir vispārīgi definēts un atbilst plānotajām darbībām.</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projekta mērķis nav skaidri definēts un neatbilst plānotajām</w:t>
            </w:r>
          </w:p>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  darbībām.</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281"/>
        </w:trPr>
        <w:tc>
          <w:tcPr>
            <w:tcW w:w="10490" w:type="dxa"/>
            <w:gridSpan w:val="4"/>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7341DD" w:rsidRDefault="007341DD" w:rsidP="007341DD">
            <w:pPr>
              <w:spacing w:line="276" w:lineRule="auto"/>
              <w:ind w:right="89" w:hanging="253"/>
              <w:rPr>
                <w:rFonts w:ascii="Times New Roman" w:eastAsia="Times New Roman" w:hAnsi="Times New Roman" w:cs="Times New Roman"/>
              </w:rPr>
            </w:pPr>
          </w:p>
        </w:tc>
      </w:tr>
      <w:tr w:rsidR="007341DD"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2.</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Produkta/pakalpojuma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 ražošanas/ pakalpojuma sniegšanas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aprakstīta produkta ražošana/pakalpojuma sniegšana (tehnoloģiskais risinājums, mārketinga aktivitātes, pārdošanas stratēģija, inovācijas u.tml.)</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aprakstīta produkta ražošana/pakalpojuma sniegšana (tehnoloģiskais risinājums, mārketinga aktivitātes, pārdošanas stratēģija, inovācijas u.tml.)</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aprakstīta vai nepārliecinoši aprakstīta produkta ražošana/pakalpojuma sniegšana (tehnoloģiskais risinājums, mārketinga aktivitātes, pārdošanas stratēģija, inovācijas u.tml.)</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Tirgus un potenciālo klientu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tirgus un potenciālo klientu raksturojums ir detalizēti atspoguļots.</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tirgus un potenciālo klientu raksturojums ir atspoguļots vispārīgi vai nepilnīgi.</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tirgus un potenciālo klientu raksturojums nav atspoguļots.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Risku analīze</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aprakstīti riski, risku vadība un samazināšana.</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aprakstīti riski, risku vadība un samazināšana.</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aprakstīti riski, risku vadība un samazināšana.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3</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Finansējuma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Plānoto izmaksu atbilstība plānotajam produktam/ pakalpojumam</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4" w:space="0" w:color="auto"/>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izmaksas ir detalizēti atspoguļotas, pamatotas un orientētas uz mērķa sasniegšanu. </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izmaksas atspoguļotas nepilnīgi un/ vai ir daļēji pamatotas un </w:t>
            </w:r>
            <w:r>
              <w:rPr>
                <w:rFonts w:ascii="Times New Roman" w:eastAsia="Times New Roman" w:hAnsi="Times New Roman" w:cs="Times New Roman"/>
              </w:rPr>
              <w:lastRenderedPageBreak/>
              <w:t>orientētas un mērķa sasniegšanu.</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izmaksas nav pamatotas un/ vai orientētas uz mērķa sasniegšanu</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7341DD" w:rsidTr="007341DD">
        <w:trPr>
          <w:gridAfter w:val="1"/>
          <w:wAfter w:w="25" w:type="dxa"/>
          <w:trHeight w:val="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lastRenderedPageBreak/>
              <w:t>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 kapacitāte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single" w:sz="4" w:space="0" w:color="auto"/>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pretendenta zināšanas un pieredze ir detalizēti aprakstīta. </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apraksts par pretendenta zināšanām, pieredzi ir sniegts nepilnīgi.</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pretendenta zināšanām, pieredzi.</w:t>
            </w:r>
          </w:p>
        </w:tc>
        <w:tc>
          <w:tcPr>
            <w:tcW w:w="1276"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Pretendentam pieejamie resursi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sniegta detalizēta  informācija par  nepieciešamo resursu pieejamību.</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sniegta vispārīga  informācija par  nepieciešamo resursu pieejamību.</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nepieciešamo resursu pieejamību.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4</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4</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Citi kritēriji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Jaunu darba vietu radīšana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Granta saņemšanas rezultātā plānots radīt jaunas pilna laika darba vietas. </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2 punkti – 2 vai vairāk darba vietas;</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- 1darba vieta;</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plānots radīt darba vietu.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174"/>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eksporta potenciāls ir skaidri aprakstīts un pamatots.</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eksporta potenciāls ir nepilnīgi aprakstīts un pamatots.</w:t>
            </w:r>
          </w:p>
          <w:p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punktu - nav sniegts 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Tr="007341DD">
        <w:trPr>
          <w:gridAfter w:val="1"/>
          <w:wAfter w:w="25" w:type="dxa"/>
          <w:trHeight w:val="56"/>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RPr="006B36E8" w:rsidTr="007341DD">
        <w:trPr>
          <w:gridAfter w:val="1"/>
          <w:wAfter w:w="25" w:type="dxa"/>
          <w:trHeight w:val="56"/>
        </w:trPr>
        <w:tc>
          <w:tcPr>
            <w:tcW w:w="567"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18</w:t>
            </w: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KOPĀ</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r>
      <w:tr w:rsidR="007341DD"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7341DD" w:rsidRDefault="007341DD" w:rsidP="007341DD">
            <w:pPr>
              <w:spacing w:line="276" w:lineRule="auto"/>
              <w:ind w:right="89" w:firstLine="0"/>
              <w:rPr>
                <w:rFonts w:ascii="Times New Roman" w:eastAsia="Times New Roman" w:hAnsi="Times New Roman" w:cs="Times New Roman"/>
              </w:rPr>
            </w:pPr>
            <w:r w:rsidRPr="00F500CD">
              <w:rPr>
                <w:rFonts w:ascii="Times New Roman" w:eastAsia="Times New Roman" w:hAnsi="Times New Roman" w:cs="Times New Roman"/>
                <w:b/>
                <w:bCs/>
              </w:rPr>
              <w:t>5. Īpašais vērtēšanas kritērijs</w:t>
            </w:r>
            <w:r w:rsidRPr="00FA507B">
              <w:rPr>
                <w:rFonts w:ascii="Times New Roman" w:eastAsia="Times New Roman" w:hAnsi="Times New Roman" w:cs="Times New Roman"/>
              </w:rPr>
              <w:t xml:space="preserve"> – pie vienāda punktu skaita vairākiem projektiem </w:t>
            </w:r>
          </w:p>
          <w:p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.1.</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Priekšroka tiek dota projektam, kura rezultātā tiek radītas jaunas darba vietas: </w:t>
            </w:r>
          </w:p>
          <w:p w:rsidR="007341DD" w:rsidRDefault="007341DD" w:rsidP="007341DD">
            <w:pPr>
              <w:pStyle w:val="ListParagraph"/>
              <w:numPr>
                <w:ilvl w:val="0"/>
                <w:numId w:val="22"/>
              </w:numPr>
              <w:spacing w:line="276" w:lineRule="auto"/>
              <w:ind w:left="507" w:right="89" w:firstLine="0"/>
              <w:rPr>
                <w:rFonts w:ascii="Times New Roman" w:eastAsia="Times New Roman" w:hAnsi="Times New Roman" w:cs="Times New Roman"/>
              </w:rPr>
            </w:pPr>
            <w:r w:rsidRPr="00FA507B">
              <w:rPr>
                <w:rFonts w:ascii="Times New Roman" w:eastAsia="Times New Roman" w:hAnsi="Times New Roman" w:cs="Times New Roman"/>
              </w:rPr>
              <w:t>ja tiek radītas 1 līdz 4 darbavietas, tad attiecīgi tiek piešķirts no 0,01 punkta līdz</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0,04 punktiem; </w:t>
            </w:r>
          </w:p>
          <w:p w:rsidR="007341DD" w:rsidRDefault="007341DD" w:rsidP="007341DD">
            <w:pPr>
              <w:pStyle w:val="ListParagraph"/>
              <w:numPr>
                <w:ilvl w:val="0"/>
                <w:numId w:val="22"/>
              </w:numPr>
              <w:spacing w:line="276" w:lineRule="auto"/>
              <w:ind w:left="507" w:right="89" w:firstLine="0"/>
              <w:rPr>
                <w:rFonts w:ascii="Times New Roman" w:eastAsia="Times New Roman" w:hAnsi="Times New Roman" w:cs="Times New Roman"/>
              </w:rPr>
            </w:pPr>
            <w:r w:rsidRPr="0001702D">
              <w:rPr>
                <w:rFonts w:ascii="Times New Roman" w:eastAsia="Times New Roman" w:hAnsi="Times New Roman" w:cs="Times New Roman"/>
              </w:rPr>
              <w:t>ja tiek radītas 5 un vairāk darba vietas tiek piešķirti</w:t>
            </w:r>
            <w:r>
              <w:rPr>
                <w:rFonts w:ascii="Times New Roman" w:eastAsia="Times New Roman" w:hAnsi="Times New Roman" w:cs="Times New Roman"/>
              </w:rPr>
              <w:t xml:space="preserve"> </w:t>
            </w:r>
            <w:r w:rsidRPr="0001702D">
              <w:rPr>
                <w:rFonts w:ascii="Times New Roman" w:eastAsia="Times New Roman" w:hAnsi="Times New Roman" w:cs="Times New Roman"/>
              </w:rPr>
              <w:t xml:space="preserve">0,05 punkti. </w:t>
            </w:r>
          </w:p>
          <w:p w:rsidR="007341DD" w:rsidRPr="0001702D" w:rsidRDefault="007341DD" w:rsidP="007341DD">
            <w:pPr>
              <w:spacing w:line="276" w:lineRule="auto"/>
              <w:ind w:right="89" w:firstLine="0"/>
              <w:rPr>
                <w:rFonts w:ascii="Times New Roman" w:eastAsia="Times New Roman" w:hAnsi="Times New Roman" w:cs="Times New Roman"/>
              </w:rPr>
            </w:pPr>
            <w:r w:rsidRPr="0001702D">
              <w:rPr>
                <w:rFonts w:ascii="Times New Roman" w:eastAsia="Times New Roman" w:hAnsi="Times New Roman" w:cs="Times New Roman"/>
              </w:rPr>
              <w:t>Ja šo kritēriju nevar izmantot, tad izmanto 5.2.kritēriju.</w:t>
            </w:r>
          </w:p>
          <w:p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.2.</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Ja vairākiem projektiem vienāds vērtējums, lielāko punktu skaitu (projekts ar lielāko pieprasīto </w:t>
            </w:r>
            <w:r>
              <w:rPr>
                <w:rFonts w:ascii="Times New Roman" w:eastAsia="Times New Roman" w:hAnsi="Times New Roman" w:cs="Times New Roman"/>
              </w:rPr>
              <w:t>pašvaldības līdz</w:t>
            </w:r>
            <w:r w:rsidRPr="00FA507B">
              <w:rPr>
                <w:rFonts w:ascii="Times New Roman" w:eastAsia="Times New Roman" w:hAnsi="Times New Roman" w:cs="Times New Roman"/>
              </w:rPr>
              <w:t xml:space="preserve">finansējumu saņem 0 punktu, bet katrs nākamais samazinošā secībā saņem par 0,01 punktu vairāk) saņem projekts ar mazāko pieprasīto </w:t>
            </w:r>
            <w:r>
              <w:rPr>
                <w:rFonts w:ascii="Times New Roman" w:eastAsia="Times New Roman" w:hAnsi="Times New Roman" w:cs="Times New Roman"/>
              </w:rPr>
              <w:t>pašvaldības</w:t>
            </w:r>
            <w:r w:rsidRPr="00FA507B">
              <w:rPr>
                <w:rFonts w:ascii="Times New Roman" w:eastAsia="Times New Roman" w:hAnsi="Times New Roman" w:cs="Times New Roman"/>
              </w:rPr>
              <w:t xml:space="preserve"> </w:t>
            </w:r>
            <w:r>
              <w:rPr>
                <w:rFonts w:ascii="Times New Roman" w:eastAsia="Times New Roman" w:hAnsi="Times New Roman" w:cs="Times New Roman"/>
              </w:rPr>
              <w:t>līdz</w:t>
            </w:r>
            <w:r w:rsidRPr="00FA507B">
              <w:rPr>
                <w:rFonts w:ascii="Times New Roman" w:eastAsia="Times New Roman" w:hAnsi="Times New Roman" w:cs="Times New Roman"/>
              </w:rPr>
              <w:t>finansējumu.</w:t>
            </w:r>
          </w:p>
        </w:tc>
      </w:tr>
      <w:tr w:rsidR="007341DD"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7341DD" w:rsidRPr="00FA507B" w:rsidRDefault="007341DD" w:rsidP="007341DD">
            <w:pPr>
              <w:spacing w:line="276" w:lineRule="auto"/>
              <w:ind w:right="89" w:hanging="253"/>
              <w:rPr>
                <w:rFonts w:ascii="Times New Roman" w:eastAsia="Times New Roman" w:hAnsi="Times New Roman" w:cs="Times New Roman"/>
              </w:rPr>
            </w:pPr>
          </w:p>
        </w:tc>
      </w:tr>
    </w:tbl>
    <w:p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341DD" w:rsidRDefault="007341DD" w:rsidP="007341DD">
      <w:pPr>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Datums: </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br w:type="page"/>
      </w:r>
      <w:r>
        <w:lastRenderedPageBreak/>
        <w:t>5</w:t>
      </w:r>
      <w:r>
        <w:rPr>
          <w:rFonts w:ascii="Times New Roman" w:eastAsia="Times New Roman" w:hAnsi="Times New Roman" w:cs="Times New Roman"/>
          <w:sz w:val="20"/>
          <w:szCs w:val="20"/>
        </w:rPr>
        <w:t xml:space="preserve">. pielikums Kandavas novada domes </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w:t>
      </w:r>
    </w:p>
    <w:p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granta finansējuma piešķiršanu un izlietojumu</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Default="007341DD" w:rsidP="007341DD">
      <w:pPr>
        <w:tabs>
          <w:tab w:val="right" w:pos="10632"/>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Kandavā,</w:t>
      </w:r>
      <w:r>
        <w:rPr>
          <w:rFonts w:ascii="Times New Roman" w:eastAsia="Times New Roman" w:hAnsi="Times New Roman" w:cs="Times New Roman"/>
          <w:sz w:val="24"/>
          <w:szCs w:val="24"/>
        </w:rPr>
        <w:tab/>
        <w:t xml:space="preserve">Datums </w:t>
      </w:r>
      <w:r>
        <w:rPr>
          <w:rFonts w:ascii="Times New Roman" w:eastAsia="Times New Roman" w:hAnsi="Times New Roman" w:cs="Times New Roman"/>
          <w:sz w:val="24"/>
          <w:szCs w:val="24"/>
        </w:rPr>
        <w:tab/>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novada dome</w:t>
      </w:r>
      <w:r>
        <w:rPr>
          <w:rFonts w:ascii="Times New Roman" w:eastAsia="Times New Roman" w:hAnsi="Times New Roman" w:cs="Times New Roman"/>
          <w:sz w:val="24"/>
          <w:szCs w:val="24"/>
        </w:rPr>
        <w:t>, reģ.Nr.90000050886, tās priekšsēdētājas Ingas Priedes personā,  kura rīkojas uz Kandavas novada domes saistošo noteikumu Nr.5 „Kandavas novada domes nolikums” (apstiprināti ar Kandavas novada domes 2009.gada 30.jūlija lēmumu (protokols Nr.11, 3.§)) pamata, (turpmāk-Pašvaldība), no vienas puses, un</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nosaukums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reģistrācijas numurs, juridiskā adrese un pilnvarotā pārstāvja vārds, uzvārds</w:t>
      </w:r>
      <w:r>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i/>
          <w:sz w:val="24"/>
          <w:szCs w:val="24"/>
        </w:rPr>
        <w:t>dokumenta nosaukums</w:t>
      </w:r>
      <w:r>
        <w:rPr>
          <w:rFonts w:ascii="Times New Roman" w:eastAsia="Times New Roman" w:hAnsi="Times New Roman" w:cs="Times New Roman"/>
          <w:sz w:val="24"/>
          <w:szCs w:val="24"/>
        </w:rPr>
        <w:t xml:space="preserve"> pamata </w:t>
      </w:r>
      <w:r>
        <w:rPr>
          <w:rFonts w:ascii="Times New Roman" w:eastAsia="Times New Roman" w:hAnsi="Times New Roman" w:cs="Times New Roman"/>
          <w:i/>
          <w:sz w:val="24"/>
          <w:szCs w:val="24"/>
        </w:rPr>
        <w:t xml:space="preserve">vai vārds, uzvārds, personas kods, dzīvesvietas adrese </w:t>
      </w:r>
      <w:r>
        <w:rPr>
          <w:rFonts w:ascii="Times New Roman" w:eastAsia="Times New Roman" w:hAnsi="Times New Roman" w:cs="Times New Roman"/>
          <w:sz w:val="24"/>
          <w:szCs w:val="24"/>
        </w:rPr>
        <w:t>(turpmāk- Pretendents), no otras puses, katra atsevišķi saukta – Puse, abas kopā turpmāk sauktas – Puses, noslēdz šādu līgumu (turpmāk – Līgums):</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priekšmets</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Saskaņā ar Pašvaldības realizēto grantu konkursu ”Attīsti uzņēmējdarbību Kandavas novadā!” un konkursa komisijas veikto izvērtējumu tiek slēgts Līgums par granta finansējuma piešķiršanu un izlietojumu. </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Atbalstāmais projekts ir ___________________________________________________.</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Pamatojoties uz iesniegto un konkursa komisijas izvērtēto granta pieteikumu (turpmāk – Projekta ideja), Pretendents, izmantojot Pašvaldības piešķirtos finanšu līdzekļus, apņemas ieguldīt savas zināšanas un citus resursus, lai ieviestu jaunu vai attīstītu esošu produktu vai pakalpojumu, kas pēc sava satura un būtības ilgtermiņā spētu sasniegt konkursa ietvaros izvirzītos mērķus.</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Pretendenta tiesības un pienākumi</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Pretendents ir atbildīgs par Līgumā un grantu projekta pieteikumā ietvertās informācijas patiesumu.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Pretendentam, ne vēlāk kā 15 (piecpadsmit) dienas pēc projekta īstenošanas, jāiesniedz Pašvaldībā gala atskaite brīvā formā par projekta realizāciju un nākotnē plānotajām darbībām. Pretendents gala atskaitē iekļauj šādu informāciju: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 aprakstošā daļa – īsumā informējot par projekta realizācijas gaitu, panākumiem un problēmām, ja tādas radušās projekta īstenošanas gaitā;</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 finanšu pārskats, kas ietver:</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2.2.2.1. bankas konta izdruka</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2.2.2.2. apliecinātas atbalstāmo izmaksu izdevumus pamatojošu dokumentu kopijas (līgumi, rēķini, saņemto pakalpojumu attaisnojuma akti, čeki, pavadzīmes, u.tml.). Kopijas apliecinājums sastāv no vārdiem „Kopija pareiza”, apliecinātāja paraksta, paraksta atšifrējuma un datuma.</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2.2.2.3. Finanšu pārskatā iekļaujama informācija arī par granta saņēmēja paša finansējumu, kas izmantots Konkursa pieteikumā noteikto aktivitāšu realizācijai, apjomu un izlietojumu;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2.2.3. granta saņēmēja turpmāk plānotajām darbībām savas uzņēmējdarbības attīstībai.</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Pēc Projekta idejas īstenošanas Pretendentam ir pienākums vienu reizi gadā, līdz pārskata gadam sekojošā gada 15. jūnijam, iesniegt aprakstu brīvā formā par realizēto biznesa ideju (t.sk. mārketinga aktivitātēm) un finanšu pārskatu (Valsts ieņēmu dienestā iesniegtā finanšu pārskata kopiju).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Pretendents tiek uzraudzīts un darbība sekmīgi jānodrošina vismaz 3 (trīs) gadus no gala atskaites apstiprināšanas brīža.</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Pašvaldības tiesības un pienākumi</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Pašvaldībai ir tiesības pieprasīt visa veida atskaites un/vai dokumentāciju, kas saistītas ar piešķirtā finansējuma izlietojuma kontroli un projekta norises gaitu Projekta idejas īstenošanas un </w:t>
      </w:r>
      <w:proofErr w:type="spellStart"/>
      <w:r>
        <w:rPr>
          <w:rFonts w:ascii="Times New Roman" w:eastAsia="Times New Roman" w:hAnsi="Times New Roman" w:cs="Times New Roman"/>
          <w:sz w:val="24"/>
          <w:szCs w:val="24"/>
        </w:rPr>
        <w:t>pēcuzraudzības</w:t>
      </w:r>
      <w:proofErr w:type="spellEnd"/>
      <w:r>
        <w:rPr>
          <w:rFonts w:ascii="Times New Roman" w:eastAsia="Times New Roman" w:hAnsi="Times New Roman" w:cs="Times New Roman"/>
          <w:sz w:val="24"/>
          <w:szCs w:val="24"/>
        </w:rPr>
        <w:t xml:space="preserve"> periodā.</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 xml:space="preserve">Pašvaldībai ir tiesības apmeklēt projekta īstenošanas vietu gan tā īstenošanas laikā, gan </w:t>
      </w:r>
      <w:proofErr w:type="spellStart"/>
      <w:r>
        <w:rPr>
          <w:rFonts w:ascii="Times New Roman" w:eastAsia="Times New Roman" w:hAnsi="Times New Roman" w:cs="Times New Roman"/>
          <w:sz w:val="24"/>
          <w:szCs w:val="24"/>
        </w:rPr>
        <w:t>pēcuzraudzības</w:t>
      </w:r>
      <w:proofErr w:type="spellEnd"/>
      <w:r>
        <w:rPr>
          <w:rFonts w:ascii="Times New Roman" w:eastAsia="Times New Roman" w:hAnsi="Times New Roman" w:cs="Times New Roman"/>
          <w:sz w:val="24"/>
          <w:szCs w:val="24"/>
        </w:rPr>
        <w:t xml:space="preserve"> periodā.</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Pašvaldībai ir tiesības Pretendentam savu iespēju robežās sniegt konsultācijas projekta idejas mērķa efektīvākai sasniegšanai.</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Pašvaldībai ir tiesības, Projekta idejas realizēšanai, Pretendentam nodrošināt iespēju izmantot Kandavas novada masu saziņas līdzekļus Projekta idejas popularizēšanai.</w:t>
      </w:r>
    </w:p>
    <w:p w:rsidR="007341DD" w:rsidRDefault="007341DD" w:rsidP="007341DD">
      <w:pPr>
        <w:spacing w:line="276" w:lineRule="auto"/>
        <w:ind w:left="426" w:right="-1" w:hanging="426"/>
        <w:rPr>
          <w:rFonts w:ascii="Times New Roman" w:eastAsia="Times New Roman" w:hAnsi="Times New Roman" w:cs="Times New Roman"/>
          <w:sz w:val="24"/>
          <w:szCs w:val="24"/>
          <w:highlight w:val="yellow"/>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Finansējuma piešķiršanas kārtība</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Default="007341DD" w:rsidP="007341DD">
      <w:pPr>
        <w:spacing w:line="276" w:lineRule="auto"/>
        <w:ind w:right="-1"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Kopējā piešķirtā finansējuma summa ……EUR </w:t>
      </w:r>
      <w:r>
        <w:rPr>
          <w:rFonts w:ascii="Times New Roman" w:eastAsia="Times New Roman" w:hAnsi="Times New Roman" w:cs="Times New Roman"/>
          <w:i/>
          <w:sz w:val="24"/>
          <w:szCs w:val="24"/>
        </w:rPr>
        <w:t>(summa vārdiem).</w:t>
      </w:r>
    </w:p>
    <w:p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10 (desmit) darba dienu laikā pēc līguma noslēgšanas, Pašvaldība uz konkursa dalībnieka norādīto uzņēmēja (saimnieciskās darbības veicēja) bankas norēķinu kontu pārskaita 70% no kopējā piešķirtā finansējuma summas, kā avansa maksājumu.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Pēc gala atskaites iesniegšanas un izvērtēšanas Pašvaldībā 20 (divdesmit) darba dienu laikā veic noslēguma maksājumu 30% apmērā no kopējā piešķirtā finansējuma summas uz pieteikumā norādīto kontu.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Pašvaldība patur tiesības samazināt izmaksājamo finansējuma summu, ja Pretendents ir izlietojis mazāku finanšu līdzekļu apjomu par to, kāds norādīts līgumā ar Pašvaldību.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Pašvaldība patur tiesības likt atmaksāt izmaksāto finansējuma summu, ja Pretendents:</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4.5.1. nav iesniedzis izdevumus apliecinošos dokumentus, t.sk. rēķins, pavadzīme, čeks, kvīts, maksājuma uzdevums, pakalpojuma līgums un akts par tā izpildi vai citus dokumentus;</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4.5.2. nav iesniedzis gala atskaiti līgumā ar Pašvaldību noteiktajā termiņā;</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4.5.3. tam piešķirto grantu, bez iepriekšējas saskaņošanas, izlietojis citu mērķu sasniegšanai kā norādīts līgumā ar Pašvaldību;</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4.5.4. izmantojot vairākus granta pretendentus, veicis līdzekļu apvienošanu viena projekta īstenošanai vai veicis valsts atbalsta apvienošanu attiecībā uz vienām un tām pašām attiecināmajām izmaksām citu atbalsta programmu vai projektu ietvaros;</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4.5.5. piešķirto grantu lietojis personīgā labuma gūšanai, nevis uzņēmējdarbības uzsākšanai vai attīstībai;</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 nav īstenojis Konkursa pieteikumā minētās aktivitātes līdz 2020. </w:t>
      </w:r>
      <w:r w:rsidRPr="0034770D">
        <w:rPr>
          <w:rFonts w:ascii="Times New Roman" w:eastAsia="Times New Roman" w:hAnsi="Times New Roman" w:cs="Times New Roman"/>
          <w:sz w:val="24"/>
          <w:szCs w:val="24"/>
        </w:rPr>
        <w:t>gada 31. oktobrim.</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116C26" w:rsidRDefault="00116C26" w:rsidP="007341DD">
      <w:pPr>
        <w:spacing w:line="276" w:lineRule="auto"/>
        <w:ind w:left="426" w:right="-1" w:hanging="426"/>
        <w:rPr>
          <w:rFonts w:ascii="Times New Roman" w:eastAsia="Times New Roman" w:hAnsi="Times New Roman" w:cs="Times New Roman"/>
          <w:sz w:val="24"/>
          <w:szCs w:val="24"/>
        </w:rPr>
      </w:pPr>
    </w:p>
    <w:p w:rsidR="00116C26" w:rsidRDefault="00116C26" w:rsidP="007341DD">
      <w:pPr>
        <w:spacing w:line="276" w:lineRule="auto"/>
        <w:ind w:left="426" w:right="-1" w:hanging="426"/>
        <w:rPr>
          <w:rFonts w:ascii="Times New Roman" w:eastAsia="Times New Roman" w:hAnsi="Times New Roman" w:cs="Times New Roman"/>
          <w:sz w:val="24"/>
          <w:szCs w:val="24"/>
        </w:rPr>
      </w:pPr>
    </w:p>
    <w:p w:rsidR="00116C26" w:rsidRDefault="00116C26"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lastRenderedPageBreak/>
        <w:t>Zaudējumu atlīdzināšana</w:t>
      </w:r>
    </w:p>
    <w:p w:rsidR="007341DD" w:rsidRDefault="007341DD" w:rsidP="007341DD">
      <w:pPr>
        <w:spacing w:line="276" w:lineRule="auto"/>
        <w:ind w:right="-1" w:firstLine="0"/>
        <w:rPr>
          <w:rFonts w:ascii="Times New Roman" w:eastAsia="Times New Roman" w:hAnsi="Times New Roman" w:cs="Times New Roman"/>
          <w:sz w:val="24"/>
          <w:szCs w:val="24"/>
        </w:rPr>
      </w:pPr>
      <w:bookmarkStart w:id="8" w:name="_GoBack"/>
      <w:bookmarkEnd w:id="8"/>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Pretendents nes pilnu atbildību par Pašvaldībai nodarītajiem zaudējumiem gadījumos, ja Pašvaldība konstatē piešķirto finanšu līdzekļu, šī Līguma izpratnē, izlietojumu tādā veidā un apmērā, kas neatbilst Projekta idejas ieviešanas konceptam, vai nav savietojams ar labas prakses un ētikas normām.</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Pašvaldībai, konstatējot Līguma 5.1.apakšpunktā norādītos apstākļus, ir tiesības pieprasīt Pretendentam visas piešķirtās naudas summas atmaksu un Pašvaldībai nodarītā kaitējuma atlīdzināšanu pilnā apmērā. Šajā gadījumā Pašvaldība ir tiesīga veikt visas darbības, kas saistāmas ar minēto naudas līdzekļu piedziņu.</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spēkā stāšanās kārtība, grozīšana un laušanas kārtība</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Līgums stājas spēkā ar tā parakstīšanas dienu un ir spēkā līdz saistību pilnīgai izpildei.</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Visi papildinājumi un grozījumi pie šī Līguma ir spēkā tikai tad, kad tie iesniegti rakstiskā veidā un tos parakstījušas abas Puses un tie noformēti kā šī Līguma pielikumi.</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Puses var lauzt šo Līgumu par to rakstiski brīdinot otru Pusi ne vēlāk kā 30 (trīsdesmit) dienu iepriekš, ja kāda no Pusēm savus pienākumus saskaņā ar šī Līguma noteikumiem nepilda vai pilda nepienācīgā kārtā.</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Citi noteikumi</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Strīdi, kas rodas šī Līguma izpildes gaitā Puses risina sarunu ceļā, ja sarunu ceļā strīdu risināšana nav iespējama, tos risina normatīvajos aktos noteiktajā kārtībā tiesu iestādēs.</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Puses apņemas neizpaust šī Līguma izpildes gaitā saņemto informāciju, kā arī datus, kas var tikt izmantoti konkurences nolūkos.</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Puses apņemas neveikt darbības, kuras tieši vai netieši var nodarīt zaudējumus otras Puses interesēm un prestižam.</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Līgums sastādīts latviešu valodā divos eksemplāros, abiem eksemplāriem ir vienāds juridiskais spēks.</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Pašvaldība par kontaktpersonu Līguma izpildes laikā norīko Kandavas novada domes Attīstības un plānošanas nodaļas vadītāju Sintiju Kokinu, e-pasts: sintija.kokina@kandava.lv; tālr. 63107371</w:t>
      </w:r>
    </w:p>
    <w:p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ab/>
        <w:t>Pretendenta kontaktpersona Līguma izpildes laikā: _________________________________________</w:t>
      </w:r>
    </w:p>
    <w:p w:rsidR="007341DD" w:rsidRDefault="007341DD" w:rsidP="007341DD">
      <w:pPr>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Pielikumā Projekta idejas pieteikums uz ___ (______________) lapām.</w:t>
      </w:r>
    </w:p>
    <w:p w:rsidR="007341DD" w:rsidRDefault="007341DD" w:rsidP="007341DD">
      <w:pPr>
        <w:spacing w:line="276" w:lineRule="auto"/>
        <w:ind w:left="426" w:right="-1" w:hanging="426"/>
        <w:rPr>
          <w:rFonts w:ascii="Times New Roman" w:eastAsia="Times New Roman" w:hAnsi="Times New Roman" w:cs="Times New Roman"/>
          <w:sz w:val="24"/>
          <w:szCs w:val="24"/>
        </w:rPr>
      </w:pPr>
    </w:p>
    <w:p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Pušu rekvizīti un paraksti</w:t>
      </w:r>
    </w:p>
    <w:p w:rsidR="007341DD" w:rsidRDefault="007341DD" w:rsidP="007341DD">
      <w:pPr>
        <w:tabs>
          <w:tab w:val="left" w:pos="5385"/>
        </w:tabs>
        <w:spacing w:line="276" w:lineRule="auto"/>
        <w:ind w:left="426" w:right="-1" w:hanging="426"/>
        <w:rPr>
          <w:rFonts w:ascii="Times New Roman" w:eastAsia="Times New Roman" w:hAnsi="Times New Roman" w:cs="Times New Roman"/>
          <w:sz w:val="24"/>
          <w:szCs w:val="24"/>
        </w:rPr>
      </w:pPr>
    </w:p>
    <w:p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w:t>
      </w:r>
      <w:r>
        <w:rPr>
          <w:rFonts w:ascii="Times New Roman" w:eastAsia="Times New Roman" w:hAnsi="Times New Roman" w:cs="Times New Roman"/>
          <w:b/>
          <w:sz w:val="24"/>
          <w:szCs w:val="24"/>
        </w:rPr>
        <w:tab/>
        <w:t>Pretendents</w:t>
      </w:r>
    </w:p>
    <w:p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sidRPr="009D6808">
        <w:rPr>
          <w:rFonts w:ascii="Times New Roman" w:eastAsia="Times New Roman" w:hAnsi="Times New Roman" w:cs="Times New Roman"/>
          <w:bCs/>
          <w:sz w:val="24"/>
          <w:szCs w:val="24"/>
        </w:rPr>
        <w:t>Kandavas novada dome</w:t>
      </w:r>
      <w:r>
        <w:rPr>
          <w:rFonts w:ascii="Times New Roman" w:eastAsia="Times New Roman" w:hAnsi="Times New Roman" w:cs="Times New Roman"/>
          <w:b/>
          <w:sz w:val="24"/>
          <w:szCs w:val="24"/>
        </w:rPr>
        <w:tab/>
      </w:r>
      <w:r w:rsidRPr="009D6808">
        <w:rPr>
          <w:rFonts w:ascii="Times New Roman" w:eastAsia="Times New Roman" w:hAnsi="Times New Roman" w:cs="Times New Roman"/>
          <w:bCs/>
          <w:sz w:val="24"/>
          <w:szCs w:val="24"/>
        </w:rPr>
        <w:t>Nosaukums</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Dārza iela 6, Kandava, `</w:t>
      </w:r>
      <w:r>
        <w:rPr>
          <w:rFonts w:ascii="Times New Roman" w:eastAsia="Times New Roman" w:hAnsi="Times New Roman" w:cs="Times New Roman"/>
          <w:sz w:val="24"/>
          <w:szCs w:val="24"/>
        </w:rPr>
        <w:tab/>
        <w:t>Adrese:</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novads, LV-3120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90000050886</w:t>
      </w:r>
      <w:r>
        <w:rPr>
          <w:rFonts w:ascii="Times New Roman" w:eastAsia="Times New Roman" w:hAnsi="Times New Roman" w:cs="Times New Roman"/>
          <w:sz w:val="24"/>
          <w:szCs w:val="24"/>
        </w:rPr>
        <w:tab/>
        <w:t>Banka:</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b/>
        <w:t>Kods:</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r>
        <w:rPr>
          <w:rFonts w:ascii="Times New Roman" w:eastAsia="Times New Roman" w:hAnsi="Times New Roman" w:cs="Times New Roman"/>
          <w:sz w:val="24"/>
          <w:szCs w:val="24"/>
        </w:rPr>
        <w:tab/>
        <w:t>Konts:</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r>
        <w:rPr>
          <w:rFonts w:ascii="Times New Roman" w:eastAsia="Times New Roman" w:hAnsi="Times New Roman" w:cs="Times New Roman"/>
          <w:sz w:val="24"/>
          <w:szCs w:val="24"/>
        </w:rPr>
        <w:tab/>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priekšsēdētāja</w:t>
      </w:r>
      <w:r>
        <w:rPr>
          <w:rFonts w:ascii="Times New Roman" w:eastAsia="Times New Roman" w:hAnsi="Times New Roman" w:cs="Times New Roman"/>
          <w:sz w:val="24"/>
          <w:szCs w:val="24"/>
        </w:rPr>
        <w:tab/>
        <w:t>Amats</w:t>
      </w:r>
    </w:p>
    <w:p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t>_______________________________</w:t>
      </w:r>
    </w:p>
    <w:p w:rsidR="006D5C38" w:rsidRDefault="007341DD" w:rsidP="00DA32B6">
      <w:pPr>
        <w:tabs>
          <w:tab w:val="left" w:pos="5387"/>
        </w:tabs>
        <w:spacing w:line="276" w:lineRule="auto"/>
        <w:ind w:right="-1" w:firstLine="0"/>
      </w:pPr>
      <w:r>
        <w:rPr>
          <w:rFonts w:ascii="Times New Roman" w:eastAsia="Times New Roman" w:hAnsi="Times New Roman" w:cs="Times New Roman"/>
          <w:b/>
          <w:bCs/>
          <w:sz w:val="24"/>
          <w:szCs w:val="24"/>
        </w:rPr>
        <w:t>Inga Priede</w:t>
      </w:r>
      <w:r>
        <w:rPr>
          <w:rFonts w:ascii="Times New Roman" w:eastAsia="Times New Roman" w:hAnsi="Times New Roman" w:cs="Times New Roman"/>
          <w:b/>
          <w:bCs/>
          <w:sz w:val="24"/>
          <w:szCs w:val="24"/>
        </w:rPr>
        <w:tab/>
        <w:t>/Vārds Uzvārds/</w:t>
      </w:r>
    </w:p>
    <w:sectPr w:rsidR="006D5C38" w:rsidSect="007341DD">
      <w:pgSz w:w="12240" w:h="15840"/>
      <w:pgMar w:top="709" w:right="616" w:bottom="709" w:left="993" w:header="720" w:footer="720" w:gutter="0"/>
      <w:pgNumType w:start="1"/>
      <w:cols w:space="720" w:equalWidth="0">
        <w:col w:w="106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2A" w:rsidRDefault="0041302A">
      <w:pPr>
        <w:spacing w:line="240" w:lineRule="auto"/>
      </w:pPr>
      <w:r>
        <w:separator/>
      </w:r>
    </w:p>
  </w:endnote>
  <w:endnote w:type="continuationSeparator" w:id="0">
    <w:p w:rsidR="0041302A" w:rsidRDefault="00413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16304"/>
      <w:docPartObj>
        <w:docPartGallery w:val="Page Numbers (Bottom of Page)"/>
        <w:docPartUnique/>
      </w:docPartObj>
    </w:sdtPr>
    <w:sdtEndPr>
      <w:rPr>
        <w:noProof/>
      </w:rPr>
    </w:sdtEndPr>
    <w:sdtContent>
      <w:p w:rsidR="007341DD" w:rsidRDefault="007341DD">
        <w:pPr>
          <w:pStyle w:val="Footer"/>
          <w:jc w:val="right"/>
        </w:pPr>
        <w:r>
          <w:fldChar w:fldCharType="begin"/>
        </w:r>
        <w:r>
          <w:instrText xml:space="preserve"> PAGE   \* MERGEFORMAT </w:instrText>
        </w:r>
        <w:r>
          <w:fldChar w:fldCharType="separate"/>
        </w:r>
        <w:r w:rsidR="00116C26">
          <w:rPr>
            <w:noProof/>
          </w:rPr>
          <w:t>1</w:t>
        </w:r>
        <w:r>
          <w:rPr>
            <w:noProof/>
          </w:rPr>
          <w:fldChar w:fldCharType="end"/>
        </w:r>
      </w:p>
    </w:sdtContent>
  </w:sdt>
  <w:p w:rsidR="007341DD" w:rsidRDefault="0073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2A" w:rsidRDefault="0041302A">
      <w:pPr>
        <w:spacing w:line="240" w:lineRule="auto"/>
      </w:pPr>
      <w:r>
        <w:separator/>
      </w:r>
    </w:p>
  </w:footnote>
  <w:footnote w:type="continuationSeparator" w:id="0">
    <w:p w:rsidR="0041302A" w:rsidRDefault="004130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65F"/>
    <w:multiLevelType w:val="multilevel"/>
    <w:tmpl w:val="4100F1F0"/>
    <w:lvl w:ilvl="0">
      <w:start w:val="2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B3A2740"/>
    <w:multiLevelType w:val="multilevel"/>
    <w:tmpl w:val="DD0EEE4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2."/>
      <w:lvlJc w:val="left"/>
      <w:pPr>
        <w:ind w:left="1440" w:hanging="360"/>
      </w:pPr>
    </w:lvl>
    <w:lvl w:ilvl="2">
      <w:start w:val="1"/>
      <w:numFmt w:val="decimal"/>
      <w:lvlText w:val="2.3.%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D034D4"/>
    <w:multiLevelType w:val="multilevel"/>
    <w:tmpl w:val="EF681A7A"/>
    <w:lvl w:ilvl="0">
      <w:start w:val="5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053496F"/>
    <w:multiLevelType w:val="multilevel"/>
    <w:tmpl w:val="CAF48CE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1BD1457"/>
    <w:multiLevelType w:val="multilevel"/>
    <w:tmpl w:val="1FDC872C"/>
    <w:lvl w:ilvl="0">
      <w:start w:val="5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4743888"/>
    <w:multiLevelType w:val="multilevel"/>
    <w:tmpl w:val="EFA2BB3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27C97CDB"/>
    <w:multiLevelType w:val="multilevel"/>
    <w:tmpl w:val="6512E04E"/>
    <w:lvl w:ilvl="0">
      <w:start w:val="15"/>
      <w:numFmt w:val="decimal"/>
      <w:lvlText w:val="%1."/>
      <w:lvlJc w:val="left"/>
      <w:pPr>
        <w:ind w:left="480" w:hanging="480"/>
      </w:pPr>
    </w:lvl>
    <w:lvl w:ilvl="1">
      <w:start w:val="1"/>
      <w:numFmt w:val="decimal"/>
      <w:lvlText w:val="%1.%2."/>
      <w:lvlJc w:val="left"/>
      <w:pPr>
        <w:ind w:left="189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29350491"/>
    <w:multiLevelType w:val="multilevel"/>
    <w:tmpl w:val="D9565A58"/>
    <w:lvl w:ilvl="0">
      <w:start w:val="3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C0A4288"/>
    <w:multiLevelType w:val="multilevel"/>
    <w:tmpl w:val="18E0ABB2"/>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283942"/>
    <w:multiLevelType w:val="multilevel"/>
    <w:tmpl w:val="A7D62EB2"/>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2B07CC"/>
    <w:multiLevelType w:val="multilevel"/>
    <w:tmpl w:val="8CB6CEDA"/>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338D5D34"/>
    <w:multiLevelType w:val="multilevel"/>
    <w:tmpl w:val="99888B90"/>
    <w:lvl w:ilvl="0">
      <w:start w:val="46"/>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5A11A60"/>
    <w:multiLevelType w:val="multilevel"/>
    <w:tmpl w:val="1F6E0A92"/>
    <w:lvl w:ilvl="0">
      <w:start w:val="4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36702799"/>
    <w:multiLevelType w:val="multilevel"/>
    <w:tmpl w:val="9142F2EC"/>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010CB4"/>
    <w:multiLevelType w:val="multilevel"/>
    <w:tmpl w:val="0952EF60"/>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4F704266"/>
    <w:multiLevelType w:val="multilevel"/>
    <w:tmpl w:val="F5EE3714"/>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1B95C65"/>
    <w:multiLevelType w:val="multilevel"/>
    <w:tmpl w:val="BF56E1C4"/>
    <w:lvl w:ilvl="0">
      <w:start w:val="3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5634405C"/>
    <w:multiLevelType w:val="multilevel"/>
    <w:tmpl w:val="A7E820F2"/>
    <w:lvl w:ilvl="0">
      <w:start w:val="3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578B491C"/>
    <w:multiLevelType w:val="multilevel"/>
    <w:tmpl w:val="DB66749E"/>
    <w:lvl w:ilvl="0">
      <w:start w:val="5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5D733DB"/>
    <w:multiLevelType w:val="hybridMultilevel"/>
    <w:tmpl w:val="3A3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196938"/>
    <w:multiLevelType w:val="multilevel"/>
    <w:tmpl w:val="8DF6B11E"/>
    <w:lvl w:ilvl="0">
      <w:start w:val="5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67B01B4E"/>
    <w:multiLevelType w:val="multilevel"/>
    <w:tmpl w:val="5DE0D00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nsid w:val="6AF87376"/>
    <w:multiLevelType w:val="multilevel"/>
    <w:tmpl w:val="ADC60B74"/>
    <w:lvl w:ilvl="0">
      <w:start w:val="1"/>
      <w:numFmt w:val="decimal"/>
      <w:lvlText w:val="%1."/>
      <w:lvlJc w:val="left"/>
      <w:pPr>
        <w:ind w:left="3479"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6F056D16"/>
    <w:multiLevelType w:val="multilevel"/>
    <w:tmpl w:val="69B0F2FC"/>
    <w:lvl w:ilvl="0">
      <w:start w:val="4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D545319"/>
    <w:multiLevelType w:val="multilevel"/>
    <w:tmpl w:val="75280FBA"/>
    <w:lvl w:ilvl="0">
      <w:start w:val="2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7F356E8F"/>
    <w:multiLevelType w:val="multilevel"/>
    <w:tmpl w:val="4D24B416"/>
    <w:lvl w:ilvl="0">
      <w:start w:val="1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4"/>
  </w:num>
  <w:num w:numId="2">
    <w:abstractNumId w:val="20"/>
  </w:num>
  <w:num w:numId="3">
    <w:abstractNumId w:val="6"/>
  </w:num>
  <w:num w:numId="4">
    <w:abstractNumId w:val="18"/>
  </w:num>
  <w:num w:numId="5">
    <w:abstractNumId w:val="4"/>
  </w:num>
  <w:num w:numId="6">
    <w:abstractNumId w:val="5"/>
  </w:num>
  <w:num w:numId="7">
    <w:abstractNumId w:val="10"/>
  </w:num>
  <w:num w:numId="8">
    <w:abstractNumId w:val="25"/>
  </w:num>
  <w:num w:numId="9">
    <w:abstractNumId w:val="2"/>
  </w:num>
  <w:num w:numId="10">
    <w:abstractNumId w:val="0"/>
  </w:num>
  <w:num w:numId="11">
    <w:abstractNumId w:val="1"/>
  </w:num>
  <w:num w:numId="12">
    <w:abstractNumId w:val="21"/>
  </w:num>
  <w:num w:numId="13">
    <w:abstractNumId w:val="3"/>
  </w:num>
  <w:num w:numId="14">
    <w:abstractNumId w:val="12"/>
  </w:num>
  <w:num w:numId="15">
    <w:abstractNumId w:val="24"/>
  </w:num>
  <w:num w:numId="16">
    <w:abstractNumId w:val="16"/>
  </w:num>
  <w:num w:numId="17">
    <w:abstractNumId w:val="22"/>
  </w:num>
  <w:num w:numId="18">
    <w:abstractNumId w:val="17"/>
  </w:num>
  <w:num w:numId="19">
    <w:abstractNumId w:val="7"/>
  </w:num>
  <w:num w:numId="20">
    <w:abstractNumId w:val="11"/>
  </w:num>
  <w:num w:numId="21">
    <w:abstractNumId w:val="9"/>
  </w:num>
  <w:num w:numId="22">
    <w:abstractNumId w:val="19"/>
  </w:num>
  <w:num w:numId="23">
    <w:abstractNumId w:val="15"/>
  </w:num>
  <w:num w:numId="24">
    <w:abstractNumId w:val="2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DD"/>
    <w:rsid w:val="00116C26"/>
    <w:rsid w:val="00233061"/>
    <w:rsid w:val="00331B7A"/>
    <w:rsid w:val="0041302A"/>
    <w:rsid w:val="00461DAA"/>
    <w:rsid w:val="004813D6"/>
    <w:rsid w:val="006D5C38"/>
    <w:rsid w:val="007341DD"/>
    <w:rsid w:val="00AE068D"/>
    <w:rsid w:val="00DA3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DD"/>
    <w:pPr>
      <w:spacing w:after="0" w:line="360" w:lineRule="auto"/>
      <w:ind w:firstLine="709"/>
      <w:jc w:val="both"/>
    </w:pPr>
    <w:rPr>
      <w:rFonts w:ascii="Calibri" w:eastAsia="Calibri" w:hAnsi="Calibri" w:cs="Calibri"/>
      <w:lang w:eastAsia="lv-LV"/>
    </w:rPr>
  </w:style>
  <w:style w:type="paragraph" w:styleId="Heading1">
    <w:name w:val="heading 1"/>
    <w:basedOn w:val="Normal"/>
    <w:next w:val="Normal"/>
    <w:link w:val="Heading1Char"/>
    <w:uiPriority w:val="9"/>
    <w:qFormat/>
    <w:rsid w:val="00AE068D"/>
    <w:pPr>
      <w:keepNext/>
      <w:keepLines/>
      <w:spacing w:line="240" w:lineRule="auto"/>
      <w:jc w:val="center"/>
      <w:outlineLvl w:val="0"/>
    </w:pPr>
    <w:rPr>
      <w:rFonts w:eastAsiaTheme="majorEastAsia" w:cstheme="majorBidi"/>
      <w:b/>
      <w:caps/>
      <w:sz w:val="32"/>
      <w:szCs w:val="32"/>
      <w:lang w:eastAsia="ar-SA"/>
    </w:rPr>
  </w:style>
  <w:style w:type="paragraph" w:styleId="Heading2">
    <w:name w:val="heading 2"/>
    <w:basedOn w:val="Normal"/>
    <w:link w:val="Heading2Char"/>
    <w:uiPriority w:val="9"/>
    <w:semiHidden/>
    <w:unhideWhenUsed/>
    <w:qFormat/>
    <w:rsid w:val="007341DD"/>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Heading3">
    <w:name w:val="heading 3"/>
    <w:basedOn w:val="Normal"/>
    <w:next w:val="Normal"/>
    <w:link w:val="Heading3Char"/>
    <w:uiPriority w:val="9"/>
    <w:semiHidden/>
    <w:unhideWhenUsed/>
    <w:qFormat/>
    <w:rsid w:val="007341D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341D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341D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341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8D"/>
    <w:rPr>
      <w:rFonts w:ascii="Times New Roman" w:eastAsiaTheme="majorEastAsia" w:hAnsi="Times New Roman" w:cstheme="majorBidi"/>
      <w:b/>
      <w:caps/>
      <w:sz w:val="32"/>
      <w:szCs w:val="32"/>
      <w:lang w:eastAsia="ar-SA"/>
    </w:rPr>
  </w:style>
  <w:style w:type="character" w:customStyle="1" w:styleId="Heading2Char">
    <w:name w:val="Heading 2 Char"/>
    <w:basedOn w:val="DefaultParagraphFont"/>
    <w:link w:val="Heading2"/>
    <w:uiPriority w:val="9"/>
    <w:semiHidden/>
    <w:rsid w:val="007341DD"/>
    <w:rPr>
      <w:rFonts w:ascii="Times New Roman" w:hAnsi="Times New Roman" w:cs="Times New Roman"/>
      <w:b/>
      <w:bCs/>
      <w:sz w:val="24"/>
      <w:szCs w:val="24"/>
      <w:lang w:eastAsia="lv-LV" w:bidi="lv-LV"/>
    </w:rPr>
  </w:style>
  <w:style w:type="character" w:customStyle="1" w:styleId="Heading3Char">
    <w:name w:val="Heading 3 Char"/>
    <w:basedOn w:val="DefaultParagraphFont"/>
    <w:link w:val="Heading3"/>
    <w:uiPriority w:val="9"/>
    <w:semiHidden/>
    <w:rsid w:val="007341DD"/>
    <w:rPr>
      <w:rFonts w:ascii="Calibri" w:eastAsia="Calibri" w:hAnsi="Calibri" w:cs="Calibri"/>
      <w:b/>
      <w:sz w:val="28"/>
      <w:szCs w:val="28"/>
      <w:lang w:eastAsia="lv-LV"/>
    </w:rPr>
  </w:style>
  <w:style w:type="character" w:customStyle="1" w:styleId="Heading4Char">
    <w:name w:val="Heading 4 Char"/>
    <w:basedOn w:val="DefaultParagraphFont"/>
    <w:link w:val="Heading4"/>
    <w:uiPriority w:val="9"/>
    <w:semiHidden/>
    <w:rsid w:val="007341DD"/>
    <w:rPr>
      <w:rFonts w:ascii="Calibri" w:eastAsia="Calibri" w:hAnsi="Calibri" w:cs="Calibri"/>
      <w:b/>
      <w:sz w:val="24"/>
      <w:szCs w:val="24"/>
      <w:lang w:eastAsia="lv-LV"/>
    </w:rPr>
  </w:style>
  <w:style w:type="character" w:customStyle="1" w:styleId="Heading5Char">
    <w:name w:val="Heading 5 Char"/>
    <w:basedOn w:val="DefaultParagraphFont"/>
    <w:link w:val="Heading5"/>
    <w:uiPriority w:val="9"/>
    <w:semiHidden/>
    <w:rsid w:val="007341DD"/>
    <w:rPr>
      <w:rFonts w:ascii="Calibri" w:eastAsia="Calibri" w:hAnsi="Calibri" w:cs="Calibri"/>
      <w:b/>
      <w:lang w:eastAsia="lv-LV"/>
    </w:rPr>
  </w:style>
  <w:style w:type="character" w:customStyle="1" w:styleId="Heading6Char">
    <w:name w:val="Heading 6 Char"/>
    <w:basedOn w:val="DefaultParagraphFont"/>
    <w:link w:val="Heading6"/>
    <w:uiPriority w:val="9"/>
    <w:semiHidden/>
    <w:rsid w:val="007341DD"/>
    <w:rPr>
      <w:rFonts w:ascii="Calibri" w:eastAsia="Calibri" w:hAnsi="Calibri" w:cs="Calibri"/>
      <w:b/>
      <w:sz w:val="20"/>
      <w:szCs w:val="20"/>
      <w:lang w:eastAsia="lv-LV"/>
    </w:rPr>
  </w:style>
  <w:style w:type="paragraph" w:styleId="Title">
    <w:name w:val="Title"/>
    <w:basedOn w:val="Normal"/>
    <w:next w:val="Normal"/>
    <w:link w:val="TitleChar"/>
    <w:uiPriority w:val="10"/>
    <w:qFormat/>
    <w:rsid w:val="007341DD"/>
    <w:pPr>
      <w:keepNext/>
      <w:keepLines/>
      <w:spacing w:before="480" w:after="120"/>
    </w:pPr>
    <w:rPr>
      <w:b/>
      <w:sz w:val="72"/>
      <w:szCs w:val="72"/>
    </w:rPr>
  </w:style>
  <w:style w:type="character" w:customStyle="1" w:styleId="TitleChar">
    <w:name w:val="Title Char"/>
    <w:basedOn w:val="DefaultParagraphFont"/>
    <w:link w:val="Title"/>
    <w:uiPriority w:val="10"/>
    <w:rsid w:val="007341DD"/>
    <w:rPr>
      <w:rFonts w:ascii="Calibri" w:eastAsia="Calibri" w:hAnsi="Calibri" w:cs="Calibri"/>
      <w:b/>
      <w:sz w:val="72"/>
      <w:szCs w:val="72"/>
      <w:lang w:eastAsia="lv-LV"/>
    </w:rPr>
  </w:style>
  <w:style w:type="paragraph" w:styleId="ListParagraph">
    <w:name w:val="List Paragraph"/>
    <w:basedOn w:val="Normal"/>
    <w:uiPriority w:val="1"/>
    <w:qFormat/>
    <w:rsid w:val="007341DD"/>
    <w:pPr>
      <w:ind w:left="720"/>
      <w:contextualSpacing/>
    </w:pPr>
  </w:style>
  <w:style w:type="paragraph" w:styleId="BodyText">
    <w:name w:val="Body Text"/>
    <w:basedOn w:val="Normal"/>
    <w:link w:val="BodyTextChar"/>
    <w:uiPriority w:val="1"/>
    <w:unhideWhenUsed/>
    <w:qFormat/>
    <w:rsid w:val="007341DD"/>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BodyTextChar">
    <w:name w:val="Body Text Char"/>
    <w:basedOn w:val="DefaultParagraphFont"/>
    <w:link w:val="BodyText"/>
    <w:uiPriority w:val="1"/>
    <w:rsid w:val="007341DD"/>
    <w:rPr>
      <w:rFonts w:ascii="Times New Roman" w:hAnsi="Times New Roman" w:cs="Times New Roman"/>
      <w:sz w:val="24"/>
      <w:szCs w:val="24"/>
      <w:lang w:eastAsia="lv-LV" w:bidi="lv-LV"/>
    </w:rPr>
  </w:style>
  <w:style w:type="paragraph" w:customStyle="1" w:styleId="TableParagraph">
    <w:name w:val="Table Paragraph"/>
    <w:basedOn w:val="Normal"/>
    <w:uiPriority w:val="1"/>
    <w:qFormat/>
    <w:rsid w:val="007341DD"/>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Subtitle">
    <w:name w:val="Subtitle"/>
    <w:basedOn w:val="Normal"/>
    <w:next w:val="Normal"/>
    <w:link w:val="SubtitleChar"/>
    <w:uiPriority w:val="11"/>
    <w:qFormat/>
    <w:rsid w:val="007341D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341DD"/>
    <w:rPr>
      <w:rFonts w:ascii="Georgia" w:eastAsia="Georgia" w:hAnsi="Georgia" w:cs="Georgia"/>
      <w:i/>
      <w:color w:val="666666"/>
      <w:sz w:val="48"/>
      <w:szCs w:val="48"/>
      <w:lang w:eastAsia="lv-LV"/>
    </w:rPr>
  </w:style>
  <w:style w:type="table" w:styleId="TableGrid">
    <w:name w:val="Table Grid"/>
    <w:basedOn w:val="TableNormal"/>
    <w:uiPriority w:val="39"/>
    <w:rsid w:val="007341DD"/>
    <w:pPr>
      <w:spacing w:after="0" w:line="240" w:lineRule="auto"/>
      <w:ind w:firstLine="709"/>
      <w:jc w:val="both"/>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1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DD"/>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7341DD"/>
    <w:rPr>
      <w:sz w:val="16"/>
      <w:szCs w:val="16"/>
    </w:rPr>
  </w:style>
  <w:style w:type="paragraph" w:styleId="CommentText">
    <w:name w:val="annotation text"/>
    <w:basedOn w:val="Normal"/>
    <w:link w:val="CommentTextChar"/>
    <w:uiPriority w:val="99"/>
    <w:semiHidden/>
    <w:unhideWhenUsed/>
    <w:rsid w:val="007341DD"/>
    <w:pPr>
      <w:spacing w:line="240" w:lineRule="auto"/>
    </w:pPr>
    <w:rPr>
      <w:sz w:val="20"/>
      <w:szCs w:val="20"/>
    </w:rPr>
  </w:style>
  <w:style w:type="character" w:customStyle="1" w:styleId="CommentTextChar">
    <w:name w:val="Comment Text Char"/>
    <w:basedOn w:val="DefaultParagraphFont"/>
    <w:link w:val="CommentText"/>
    <w:uiPriority w:val="99"/>
    <w:semiHidden/>
    <w:rsid w:val="007341DD"/>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341DD"/>
    <w:rPr>
      <w:b/>
      <w:bCs/>
    </w:rPr>
  </w:style>
  <w:style w:type="character" w:customStyle="1" w:styleId="CommentSubjectChar">
    <w:name w:val="Comment Subject Char"/>
    <w:basedOn w:val="CommentTextChar"/>
    <w:link w:val="CommentSubject"/>
    <w:uiPriority w:val="99"/>
    <w:semiHidden/>
    <w:rsid w:val="007341DD"/>
    <w:rPr>
      <w:rFonts w:ascii="Calibri" w:eastAsia="Calibri" w:hAnsi="Calibri" w:cs="Calibri"/>
      <w:b/>
      <w:bCs/>
      <w:sz w:val="20"/>
      <w:szCs w:val="20"/>
      <w:lang w:eastAsia="lv-LV"/>
    </w:rPr>
  </w:style>
  <w:style w:type="character" w:styleId="Hyperlink">
    <w:name w:val="Hyperlink"/>
    <w:basedOn w:val="DefaultParagraphFont"/>
    <w:uiPriority w:val="99"/>
    <w:unhideWhenUsed/>
    <w:rsid w:val="007341DD"/>
    <w:rPr>
      <w:color w:val="0563C1" w:themeColor="hyperlink"/>
      <w:u w:val="single"/>
    </w:rPr>
  </w:style>
  <w:style w:type="character" w:customStyle="1" w:styleId="UnresolvedMention">
    <w:name w:val="Unresolved Mention"/>
    <w:basedOn w:val="DefaultParagraphFont"/>
    <w:uiPriority w:val="99"/>
    <w:semiHidden/>
    <w:unhideWhenUsed/>
    <w:rsid w:val="007341DD"/>
    <w:rPr>
      <w:color w:val="605E5C"/>
      <w:shd w:val="clear" w:color="auto" w:fill="E1DFDD"/>
    </w:rPr>
  </w:style>
  <w:style w:type="paragraph" w:styleId="Header">
    <w:name w:val="header"/>
    <w:basedOn w:val="Normal"/>
    <w:link w:val="HeaderChar"/>
    <w:uiPriority w:val="99"/>
    <w:unhideWhenUsed/>
    <w:rsid w:val="007341DD"/>
    <w:pPr>
      <w:tabs>
        <w:tab w:val="center" w:pos="4153"/>
        <w:tab w:val="right" w:pos="8306"/>
      </w:tabs>
      <w:spacing w:line="240" w:lineRule="auto"/>
    </w:pPr>
  </w:style>
  <w:style w:type="character" w:customStyle="1" w:styleId="HeaderChar">
    <w:name w:val="Header Char"/>
    <w:basedOn w:val="DefaultParagraphFont"/>
    <w:link w:val="Header"/>
    <w:uiPriority w:val="99"/>
    <w:rsid w:val="007341DD"/>
    <w:rPr>
      <w:rFonts w:ascii="Calibri" w:eastAsia="Calibri" w:hAnsi="Calibri" w:cs="Calibri"/>
      <w:lang w:eastAsia="lv-LV"/>
    </w:rPr>
  </w:style>
  <w:style w:type="paragraph" w:styleId="Footer">
    <w:name w:val="footer"/>
    <w:basedOn w:val="Normal"/>
    <w:link w:val="FooterChar"/>
    <w:uiPriority w:val="99"/>
    <w:unhideWhenUsed/>
    <w:rsid w:val="007341DD"/>
    <w:pPr>
      <w:tabs>
        <w:tab w:val="center" w:pos="4153"/>
        <w:tab w:val="right" w:pos="8306"/>
      </w:tabs>
      <w:spacing w:line="240" w:lineRule="auto"/>
    </w:pPr>
  </w:style>
  <w:style w:type="character" w:customStyle="1" w:styleId="FooterChar">
    <w:name w:val="Footer Char"/>
    <w:basedOn w:val="DefaultParagraphFont"/>
    <w:link w:val="Footer"/>
    <w:uiPriority w:val="99"/>
    <w:rsid w:val="007341DD"/>
    <w:rPr>
      <w:rFonts w:ascii="Calibri" w:eastAsia="Calibri" w:hAnsi="Calibri" w:cs="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DD"/>
    <w:pPr>
      <w:spacing w:after="0" w:line="360" w:lineRule="auto"/>
      <w:ind w:firstLine="709"/>
      <w:jc w:val="both"/>
    </w:pPr>
    <w:rPr>
      <w:rFonts w:ascii="Calibri" w:eastAsia="Calibri" w:hAnsi="Calibri" w:cs="Calibri"/>
      <w:lang w:eastAsia="lv-LV"/>
    </w:rPr>
  </w:style>
  <w:style w:type="paragraph" w:styleId="Heading1">
    <w:name w:val="heading 1"/>
    <w:basedOn w:val="Normal"/>
    <w:next w:val="Normal"/>
    <w:link w:val="Heading1Char"/>
    <w:uiPriority w:val="9"/>
    <w:qFormat/>
    <w:rsid w:val="00AE068D"/>
    <w:pPr>
      <w:keepNext/>
      <w:keepLines/>
      <w:spacing w:line="240" w:lineRule="auto"/>
      <w:jc w:val="center"/>
      <w:outlineLvl w:val="0"/>
    </w:pPr>
    <w:rPr>
      <w:rFonts w:eastAsiaTheme="majorEastAsia" w:cstheme="majorBidi"/>
      <w:b/>
      <w:caps/>
      <w:sz w:val="32"/>
      <w:szCs w:val="32"/>
      <w:lang w:eastAsia="ar-SA"/>
    </w:rPr>
  </w:style>
  <w:style w:type="paragraph" w:styleId="Heading2">
    <w:name w:val="heading 2"/>
    <w:basedOn w:val="Normal"/>
    <w:link w:val="Heading2Char"/>
    <w:uiPriority w:val="9"/>
    <w:semiHidden/>
    <w:unhideWhenUsed/>
    <w:qFormat/>
    <w:rsid w:val="007341DD"/>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Heading3">
    <w:name w:val="heading 3"/>
    <w:basedOn w:val="Normal"/>
    <w:next w:val="Normal"/>
    <w:link w:val="Heading3Char"/>
    <w:uiPriority w:val="9"/>
    <w:semiHidden/>
    <w:unhideWhenUsed/>
    <w:qFormat/>
    <w:rsid w:val="007341D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341D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341D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341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8D"/>
    <w:rPr>
      <w:rFonts w:ascii="Times New Roman" w:eastAsiaTheme="majorEastAsia" w:hAnsi="Times New Roman" w:cstheme="majorBidi"/>
      <w:b/>
      <w:caps/>
      <w:sz w:val="32"/>
      <w:szCs w:val="32"/>
      <w:lang w:eastAsia="ar-SA"/>
    </w:rPr>
  </w:style>
  <w:style w:type="character" w:customStyle="1" w:styleId="Heading2Char">
    <w:name w:val="Heading 2 Char"/>
    <w:basedOn w:val="DefaultParagraphFont"/>
    <w:link w:val="Heading2"/>
    <w:uiPriority w:val="9"/>
    <w:semiHidden/>
    <w:rsid w:val="007341DD"/>
    <w:rPr>
      <w:rFonts w:ascii="Times New Roman" w:hAnsi="Times New Roman" w:cs="Times New Roman"/>
      <w:b/>
      <w:bCs/>
      <w:sz w:val="24"/>
      <w:szCs w:val="24"/>
      <w:lang w:eastAsia="lv-LV" w:bidi="lv-LV"/>
    </w:rPr>
  </w:style>
  <w:style w:type="character" w:customStyle="1" w:styleId="Heading3Char">
    <w:name w:val="Heading 3 Char"/>
    <w:basedOn w:val="DefaultParagraphFont"/>
    <w:link w:val="Heading3"/>
    <w:uiPriority w:val="9"/>
    <w:semiHidden/>
    <w:rsid w:val="007341DD"/>
    <w:rPr>
      <w:rFonts w:ascii="Calibri" w:eastAsia="Calibri" w:hAnsi="Calibri" w:cs="Calibri"/>
      <w:b/>
      <w:sz w:val="28"/>
      <w:szCs w:val="28"/>
      <w:lang w:eastAsia="lv-LV"/>
    </w:rPr>
  </w:style>
  <w:style w:type="character" w:customStyle="1" w:styleId="Heading4Char">
    <w:name w:val="Heading 4 Char"/>
    <w:basedOn w:val="DefaultParagraphFont"/>
    <w:link w:val="Heading4"/>
    <w:uiPriority w:val="9"/>
    <w:semiHidden/>
    <w:rsid w:val="007341DD"/>
    <w:rPr>
      <w:rFonts w:ascii="Calibri" w:eastAsia="Calibri" w:hAnsi="Calibri" w:cs="Calibri"/>
      <w:b/>
      <w:sz w:val="24"/>
      <w:szCs w:val="24"/>
      <w:lang w:eastAsia="lv-LV"/>
    </w:rPr>
  </w:style>
  <w:style w:type="character" w:customStyle="1" w:styleId="Heading5Char">
    <w:name w:val="Heading 5 Char"/>
    <w:basedOn w:val="DefaultParagraphFont"/>
    <w:link w:val="Heading5"/>
    <w:uiPriority w:val="9"/>
    <w:semiHidden/>
    <w:rsid w:val="007341DD"/>
    <w:rPr>
      <w:rFonts w:ascii="Calibri" w:eastAsia="Calibri" w:hAnsi="Calibri" w:cs="Calibri"/>
      <w:b/>
      <w:lang w:eastAsia="lv-LV"/>
    </w:rPr>
  </w:style>
  <w:style w:type="character" w:customStyle="1" w:styleId="Heading6Char">
    <w:name w:val="Heading 6 Char"/>
    <w:basedOn w:val="DefaultParagraphFont"/>
    <w:link w:val="Heading6"/>
    <w:uiPriority w:val="9"/>
    <w:semiHidden/>
    <w:rsid w:val="007341DD"/>
    <w:rPr>
      <w:rFonts w:ascii="Calibri" w:eastAsia="Calibri" w:hAnsi="Calibri" w:cs="Calibri"/>
      <w:b/>
      <w:sz w:val="20"/>
      <w:szCs w:val="20"/>
      <w:lang w:eastAsia="lv-LV"/>
    </w:rPr>
  </w:style>
  <w:style w:type="paragraph" w:styleId="Title">
    <w:name w:val="Title"/>
    <w:basedOn w:val="Normal"/>
    <w:next w:val="Normal"/>
    <w:link w:val="TitleChar"/>
    <w:uiPriority w:val="10"/>
    <w:qFormat/>
    <w:rsid w:val="007341DD"/>
    <w:pPr>
      <w:keepNext/>
      <w:keepLines/>
      <w:spacing w:before="480" w:after="120"/>
    </w:pPr>
    <w:rPr>
      <w:b/>
      <w:sz w:val="72"/>
      <w:szCs w:val="72"/>
    </w:rPr>
  </w:style>
  <w:style w:type="character" w:customStyle="1" w:styleId="TitleChar">
    <w:name w:val="Title Char"/>
    <w:basedOn w:val="DefaultParagraphFont"/>
    <w:link w:val="Title"/>
    <w:uiPriority w:val="10"/>
    <w:rsid w:val="007341DD"/>
    <w:rPr>
      <w:rFonts w:ascii="Calibri" w:eastAsia="Calibri" w:hAnsi="Calibri" w:cs="Calibri"/>
      <w:b/>
      <w:sz w:val="72"/>
      <w:szCs w:val="72"/>
      <w:lang w:eastAsia="lv-LV"/>
    </w:rPr>
  </w:style>
  <w:style w:type="paragraph" w:styleId="ListParagraph">
    <w:name w:val="List Paragraph"/>
    <w:basedOn w:val="Normal"/>
    <w:uiPriority w:val="1"/>
    <w:qFormat/>
    <w:rsid w:val="007341DD"/>
    <w:pPr>
      <w:ind w:left="720"/>
      <w:contextualSpacing/>
    </w:pPr>
  </w:style>
  <w:style w:type="paragraph" w:styleId="BodyText">
    <w:name w:val="Body Text"/>
    <w:basedOn w:val="Normal"/>
    <w:link w:val="BodyTextChar"/>
    <w:uiPriority w:val="1"/>
    <w:unhideWhenUsed/>
    <w:qFormat/>
    <w:rsid w:val="007341DD"/>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BodyTextChar">
    <w:name w:val="Body Text Char"/>
    <w:basedOn w:val="DefaultParagraphFont"/>
    <w:link w:val="BodyText"/>
    <w:uiPriority w:val="1"/>
    <w:rsid w:val="007341DD"/>
    <w:rPr>
      <w:rFonts w:ascii="Times New Roman" w:hAnsi="Times New Roman" w:cs="Times New Roman"/>
      <w:sz w:val="24"/>
      <w:szCs w:val="24"/>
      <w:lang w:eastAsia="lv-LV" w:bidi="lv-LV"/>
    </w:rPr>
  </w:style>
  <w:style w:type="paragraph" w:customStyle="1" w:styleId="TableParagraph">
    <w:name w:val="Table Paragraph"/>
    <w:basedOn w:val="Normal"/>
    <w:uiPriority w:val="1"/>
    <w:qFormat/>
    <w:rsid w:val="007341DD"/>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Subtitle">
    <w:name w:val="Subtitle"/>
    <w:basedOn w:val="Normal"/>
    <w:next w:val="Normal"/>
    <w:link w:val="SubtitleChar"/>
    <w:uiPriority w:val="11"/>
    <w:qFormat/>
    <w:rsid w:val="007341D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341DD"/>
    <w:rPr>
      <w:rFonts w:ascii="Georgia" w:eastAsia="Georgia" w:hAnsi="Georgia" w:cs="Georgia"/>
      <w:i/>
      <w:color w:val="666666"/>
      <w:sz w:val="48"/>
      <w:szCs w:val="48"/>
      <w:lang w:eastAsia="lv-LV"/>
    </w:rPr>
  </w:style>
  <w:style w:type="table" w:styleId="TableGrid">
    <w:name w:val="Table Grid"/>
    <w:basedOn w:val="TableNormal"/>
    <w:uiPriority w:val="39"/>
    <w:rsid w:val="007341DD"/>
    <w:pPr>
      <w:spacing w:after="0" w:line="240" w:lineRule="auto"/>
      <w:ind w:firstLine="709"/>
      <w:jc w:val="both"/>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1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DD"/>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7341DD"/>
    <w:rPr>
      <w:sz w:val="16"/>
      <w:szCs w:val="16"/>
    </w:rPr>
  </w:style>
  <w:style w:type="paragraph" w:styleId="CommentText">
    <w:name w:val="annotation text"/>
    <w:basedOn w:val="Normal"/>
    <w:link w:val="CommentTextChar"/>
    <w:uiPriority w:val="99"/>
    <w:semiHidden/>
    <w:unhideWhenUsed/>
    <w:rsid w:val="007341DD"/>
    <w:pPr>
      <w:spacing w:line="240" w:lineRule="auto"/>
    </w:pPr>
    <w:rPr>
      <w:sz w:val="20"/>
      <w:szCs w:val="20"/>
    </w:rPr>
  </w:style>
  <w:style w:type="character" w:customStyle="1" w:styleId="CommentTextChar">
    <w:name w:val="Comment Text Char"/>
    <w:basedOn w:val="DefaultParagraphFont"/>
    <w:link w:val="CommentText"/>
    <w:uiPriority w:val="99"/>
    <w:semiHidden/>
    <w:rsid w:val="007341DD"/>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341DD"/>
    <w:rPr>
      <w:b/>
      <w:bCs/>
    </w:rPr>
  </w:style>
  <w:style w:type="character" w:customStyle="1" w:styleId="CommentSubjectChar">
    <w:name w:val="Comment Subject Char"/>
    <w:basedOn w:val="CommentTextChar"/>
    <w:link w:val="CommentSubject"/>
    <w:uiPriority w:val="99"/>
    <w:semiHidden/>
    <w:rsid w:val="007341DD"/>
    <w:rPr>
      <w:rFonts w:ascii="Calibri" w:eastAsia="Calibri" w:hAnsi="Calibri" w:cs="Calibri"/>
      <w:b/>
      <w:bCs/>
      <w:sz w:val="20"/>
      <w:szCs w:val="20"/>
      <w:lang w:eastAsia="lv-LV"/>
    </w:rPr>
  </w:style>
  <w:style w:type="character" w:styleId="Hyperlink">
    <w:name w:val="Hyperlink"/>
    <w:basedOn w:val="DefaultParagraphFont"/>
    <w:uiPriority w:val="99"/>
    <w:unhideWhenUsed/>
    <w:rsid w:val="007341DD"/>
    <w:rPr>
      <w:color w:val="0563C1" w:themeColor="hyperlink"/>
      <w:u w:val="single"/>
    </w:rPr>
  </w:style>
  <w:style w:type="character" w:customStyle="1" w:styleId="UnresolvedMention">
    <w:name w:val="Unresolved Mention"/>
    <w:basedOn w:val="DefaultParagraphFont"/>
    <w:uiPriority w:val="99"/>
    <w:semiHidden/>
    <w:unhideWhenUsed/>
    <w:rsid w:val="007341DD"/>
    <w:rPr>
      <w:color w:val="605E5C"/>
      <w:shd w:val="clear" w:color="auto" w:fill="E1DFDD"/>
    </w:rPr>
  </w:style>
  <w:style w:type="paragraph" w:styleId="Header">
    <w:name w:val="header"/>
    <w:basedOn w:val="Normal"/>
    <w:link w:val="HeaderChar"/>
    <w:uiPriority w:val="99"/>
    <w:unhideWhenUsed/>
    <w:rsid w:val="007341DD"/>
    <w:pPr>
      <w:tabs>
        <w:tab w:val="center" w:pos="4153"/>
        <w:tab w:val="right" w:pos="8306"/>
      </w:tabs>
      <w:spacing w:line="240" w:lineRule="auto"/>
    </w:pPr>
  </w:style>
  <w:style w:type="character" w:customStyle="1" w:styleId="HeaderChar">
    <w:name w:val="Header Char"/>
    <w:basedOn w:val="DefaultParagraphFont"/>
    <w:link w:val="Header"/>
    <w:uiPriority w:val="99"/>
    <w:rsid w:val="007341DD"/>
    <w:rPr>
      <w:rFonts w:ascii="Calibri" w:eastAsia="Calibri" w:hAnsi="Calibri" w:cs="Calibri"/>
      <w:lang w:eastAsia="lv-LV"/>
    </w:rPr>
  </w:style>
  <w:style w:type="paragraph" w:styleId="Footer">
    <w:name w:val="footer"/>
    <w:basedOn w:val="Normal"/>
    <w:link w:val="FooterChar"/>
    <w:uiPriority w:val="99"/>
    <w:unhideWhenUsed/>
    <w:rsid w:val="007341DD"/>
    <w:pPr>
      <w:tabs>
        <w:tab w:val="center" w:pos="4153"/>
        <w:tab w:val="right" w:pos="8306"/>
      </w:tabs>
      <w:spacing w:line="240" w:lineRule="auto"/>
    </w:pPr>
  </w:style>
  <w:style w:type="character" w:customStyle="1" w:styleId="FooterChar">
    <w:name w:val="Footer Char"/>
    <w:basedOn w:val="DefaultParagraphFont"/>
    <w:link w:val="Footer"/>
    <w:uiPriority w:val="99"/>
    <w:rsid w:val="007341DD"/>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and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3AB3-49D8-4224-8DA5-3C9CEE96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24426</Words>
  <Characters>13924</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dc:creator>
  <cp:lastModifiedBy>Baiba</cp:lastModifiedBy>
  <cp:revision>2</cp:revision>
  <dcterms:created xsi:type="dcterms:W3CDTF">2020-03-30T09:12:00Z</dcterms:created>
  <dcterms:modified xsi:type="dcterms:W3CDTF">2020-03-30T09:12:00Z</dcterms:modified>
</cp:coreProperties>
</file>